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14375" w14:textId="77777777" w:rsidR="00AC09CE" w:rsidRPr="00810C98" w:rsidRDefault="00AC09CE" w:rsidP="00AC09CE">
      <w:pPr>
        <w:pStyle w:val="44"/>
        <w:tabs>
          <w:tab w:val="left" w:pos="993"/>
        </w:tabs>
        <w:spacing w:before="240" w:after="240"/>
        <w:ind w:firstLine="567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810C98">
        <w:rPr>
          <w:rFonts w:ascii="Times New Roman" w:hAnsi="Times New Roman"/>
          <w:szCs w:val="28"/>
        </w:rPr>
        <w:t>Базова</w:t>
      </w:r>
    </w:p>
    <w:p w14:paraId="5435BF7C" w14:textId="77777777" w:rsidR="00AC09CE" w:rsidRPr="0046437A" w:rsidRDefault="00AC09CE" w:rsidP="00AC09CE">
      <w:pPr>
        <w:pStyle w:val="44"/>
        <w:tabs>
          <w:tab w:val="left" w:pos="993"/>
        </w:tabs>
        <w:spacing w:before="240" w:after="240"/>
        <w:ind w:firstLine="567"/>
        <w:jc w:val="center"/>
        <w:rPr>
          <w:rFonts w:ascii="Times New Roman" w:hAnsi="Times New Roman"/>
          <w:szCs w:val="28"/>
        </w:rPr>
      </w:pPr>
      <w:r w:rsidRPr="0046437A">
        <w:rPr>
          <w:rFonts w:ascii="Times New Roman" w:hAnsi="Times New Roman"/>
          <w:szCs w:val="28"/>
        </w:rPr>
        <w:t>Основні законодавчі та нормативно-правові акти</w:t>
      </w:r>
    </w:p>
    <w:p w14:paraId="2CFFEC0A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 xml:space="preserve">Закон України «Про охорону праці». </w:t>
      </w:r>
    </w:p>
    <w:p w14:paraId="710EF600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 xml:space="preserve">Кодекс законів про працю України </w:t>
      </w:r>
    </w:p>
    <w:p w14:paraId="66004AF2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 xml:space="preserve">Закон України «Про загальнообов’язкове державне соціальне страхування». </w:t>
      </w:r>
    </w:p>
    <w:p w14:paraId="344803F3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 xml:space="preserve">Закон України «Основи законодавства України про охорону здоров’я». </w:t>
      </w:r>
    </w:p>
    <w:p w14:paraId="49CC598B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 xml:space="preserve">Кодекс цивільного захисту України. </w:t>
      </w:r>
    </w:p>
    <w:p w14:paraId="3F940249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Закон України «Про використання ядерної енергії та радіаційну безпеку».</w:t>
      </w:r>
    </w:p>
    <w:p w14:paraId="2C288DBA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 xml:space="preserve">Закон України «Про забезпечення санітарного та епідемічного благополуччя населення». </w:t>
      </w:r>
    </w:p>
    <w:p w14:paraId="2AD1DEEE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 xml:space="preserve">Закон України «Про основні засади державного нагляду (контролю) </w:t>
      </w:r>
      <w:r w:rsidRPr="00A22184">
        <w:rPr>
          <w:iCs/>
          <w:sz w:val="28"/>
          <w:szCs w:val="28"/>
          <w:lang w:val="uk-UA"/>
        </w:rPr>
        <w:br/>
        <w:t xml:space="preserve">у сфері господарської діяльності». </w:t>
      </w:r>
    </w:p>
    <w:p w14:paraId="50621971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Закон України «Про об'єкти підвищеної небезпеки».</w:t>
      </w:r>
    </w:p>
    <w:p w14:paraId="5E76DABE" w14:textId="77777777" w:rsidR="00AC09CE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ДСТУ 2293:2014 «Охорона праці. Терміни та визначення основних понять».</w:t>
      </w:r>
    </w:p>
    <w:p w14:paraId="10B28AEF" w14:textId="77777777" w:rsidR="00AC09CE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9E7D9E">
        <w:rPr>
          <w:iCs/>
          <w:sz w:val="28"/>
          <w:szCs w:val="28"/>
          <w:lang w:val="uk-UA"/>
        </w:rPr>
        <w:t>ДСТУ ГОСТ 12.0.230:2008 «Система стандартів безпеки праці. Системи управління охороною праці. Загальні вимоги»</w:t>
      </w:r>
    </w:p>
    <w:p w14:paraId="2C88B97C" w14:textId="77777777" w:rsidR="00AC09CE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9E7D9E">
        <w:rPr>
          <w:iCs/>
          <w:sz w:val="28"/>
          <w:szCs w:val="28"/>
          <w:lang w:val="uk-UA"/>
        </w:rPr>
        <w:t>ДСТУ ISO 45001:2019 (ISO 45001:2018, IDT) «Система управління охороною здоров’я та безпека праці. Вимоги та настанови щодо застосування»</w:t>
      </w:r>
    </w:p>
    <w:p w14:paraId="1440888A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ISO 26000:2010 – «Настанова по соціальній відповідальності». ISO 26000: 2010 (</w:t>
      </w:r>
      <w:proofErr w:type="spellStart"/>
      <w:r w:rsidRPr="00A70F58">
        <w:rPr>
          <w:iCs/>
          <w:sz w:val="28"/>
          <w:szCs w:val="28"/>
          <w:lang w:val="uk-UA"/>
        </w:rPr>
        <w:t>Draft</w:t>
      </w:r>
      <w:proofErr w:type="spellEnd"/>
      <w:r w:rsidRPr="00A70F58">
        <w:rPr>
          <w:iCs/>
          <w:sz w:val="28"/>
          <w:szCs w:val="28"/>
          <w:lang w:val="uk-UA"/>
        </w:rPr>
        <w:t xml:space="preserve">) </w:t>
      </w:r>
      <w:proofErr w:type="spellStart"/>
      <w:r w:rsidRPr="00A70F58">
        <w:rPr>
          <w:iCs/>
          <w:sz w:val="28"/>
          <w:szCs w:val="28"/>
          <w:lang w:val="uk-UA"/>
        </w:rPr>
        <w:t>Guidance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on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Social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Responsibility</w:t>
      </w:r>
      <w:proofErr w:type="spellEnd"/>
      <w:r w:rsidRPr="00A70F58">
        <w:rPr>
          <w:iCs/>
          <w:sz w:val="28"/>
          <w:szCs w:val="28"/>
          <w:lang w:val="uk-UA"/>
        </w:rPr>
        <w:t>.</w:t>
      </w:r>
    </w:p>
    <w:p w14:paraId="0AC2DC58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 xml:space="preserve">OHSAS 18001:2007 </w:t>
      </w:r>
      <w:proofErr w:type="spellStart"/>
      <w:r w:rsidRPr="00A70F58">
        <w:rPr>
          <w:iCs/>
          <w:sz w:val="28"/>
          <w:szCs w:val="28"/>
          <w:lang w:val="uk-UA"/>
        </w:rPr>
        <w:t>Occupational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health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and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safety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management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systems</w:t>
      </w:r>
      <w:proofErr w:type="spellEnd"/>
      <w:r w:rsidRPr="00A70F58">
        <w:rPr>
          <w:iCs/>
          <w:sz w:val="28"/>
          <w:szCs w:val="28"/>
          <w:lang w:val="uk-UA"/>
        </w:rPr>
        <w:t xml:space="preserve"> – </w:t>
      </w:r>
      <w:proofErr w:type="spellStart"/>
      <w:r w:rsidRPr="00A70F58">
        <w:rPr>
          <w:iCs/>
          <w:sz w:val="28"/>
          <w:szCs w:val="28"/>
          <w:lang w:val="uk-UA"/>
        </w:rPr>
        <w:t>Requirements</w:t>
      </w:r>
      <w:proofErr w:type="spellEnd"/>
      <w:r w:rsidRPr="00A70F58">
        <w:rPr>
          <w:iCs/>
          <w:sz w:val="28"/>
          <w:szCs w:val="28"/>
          <w:lang w:val="uk-UA"/>
        </w:rPr>
        <w:t>. Системи менеджменту охорони праці – Вимоги.</w:t>
      </w:r>
    </w:p>
    <w:p w14:paraId="708BD702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 xml:space="preserve">OHSAS 18002, </w:t>
      </w:r>
      <w:proofErr w:type="spellStart"/>
      <w:r w:rsidRPr="00A70F58">
        <w:rPr>
          <w:iCs/>
          <w:sz w:val="28"/>
          <w:szCs w:val="28"/>
          <w:lang w:val="uk-UA"/>
        </w:rPr>
        <w:t>Guidelines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for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the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implementation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of</w:t>
      </w:r>
      <w:proofErr w:type="spellEnd"/>
      <w:r w:rsidRPr="00A70F58">
        <w:rPr>
          <w:iCs/>
          <w:sz w:val="28"/>
          <w:szCs w:val="28"/>
          <w:lang w:val="uk-UA"/>
        </w:rPr>
        <w:t xml:space="preserve"> OHSAS 18001. Настанова по впровадже</w:t>
      </w:r>
      <w:r w:rsidRPr="00A70F58">
        <w:rPr>
          <w:iCs/>
          <w:sz w:val="28"/>
          <w:szCs w:val="28"/>
          <w:lang w:val="uk-UA"/>
        </w:rPr>
        <w:t>н</w:t>
      </w:r>
      <w:r w:rsidRPr="00A70F58">
        <w:rPr>
          <w:iCs/>
          <w:sz w:val="28"/>
          <w:szCs w:val="28"/>
          <w:lang w:val="uk-UA"/>
        </w:rPr>
        <w:t>ню OHSAS 18001.</w:t>
      </w:r>
    </w:p>
    <w:p w14:paraId="3FC46D06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 xml:space="preserve">SA8000: 2001 «Соціальна відповідальність». SAI SA8000: 2001 </w:t>
      </w:r>
      <w:proofErr w:type="spellStart"/>
      <w:r w:rsidRPr="00A70F58">
        <w:rPr>
          <w:iCs/>
          <w:sz w:val="28"/>
          <w:szCs w:val="28"/>
          <w:lang w:val="uk-UA"/>
        </w:rPr>
        <w:t>Social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Accountability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proofErr w:type="spellStart"/>
      <w:r w:rsidRPr="00A70F58">
        <w:rPr>
          <w:iCs/>
          <w:sz w:val="28"/>
          <w:szCs w:val="28"/>
          <w:lang w:val="uk-UA"/>
        </w:rPr>
        <w:t>International</w:t>
      </w:r>
      <w:proofErr w:type="spellEnd"/>
      <w:r w:rsidRPr="00A70F58">
        <w:rPr>
          <w:iCs/>
          <w:sz w:val="28"/>
          <w:szCs w:val="28"/>
          <w:lang w:val="uk-UA"/>
        </w:rPr>
        <w:t>.</w:t>
      </w:r>
    </w:p>
    <w:p w14:paraId="6D975E69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ДБН В.2.2-28:2010 Будинки і споруди. Будинки адміністративного та побутового призначення.</w:t>
      </w:r>
    </w:p>
    <w:p w14:paraId="630DDD2D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ДБН В.2.5-28:2018 «Природне і штучне освітлення».</w:t>
      </w:r>
    </w:p>
    <w:p w14:paraId="25EAEB14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ДСН 3.3.6.037-99 Санітарні норми виробничого шуму, ультразвуку та інфразвуку.</w:t>
      </w:r>
    </w:p>
    <w:p w14:paraId="40492F0A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ДСН 3.3.6.039-99 Державні санітарні норми виробничої загальної та локальної вібрації</w:t>
      </w:r>
    </w:p>
    <w:p w14:paraId="529E6521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ДСН 3.3.6.042-99 Санітарні норми мікроклімату виробничих приміщень.</w:t>
      </w:r>
    </w:p>
    <w:p w14:paraId="219A7C4E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22184">
        <w:rPr>
          <w:iCs/>
          <w:sz w:val="28"/>
          <w:szCs w:val="28"/>
          <w:lang w:val="uk-UA"/>
        </w:rPr>
        <w:t>ДСанПіН</w:t>
      </w:r>
      <w:proofErr w:type="spellEnd"/>
      <w:r w:rsidRPr="00A22184">
        <w:rPr>
          <w:iCs/>
          <w:sz w:val="28"/>
          <w:szCs w:val="28"/>
          <w:lang w:val="uk-UA"/>
        </w:rPr>
        <w:t xml:space="preserve"> «Гігієнічна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процесу», затверджена наказом МОЗУ від 08.04.2014 р.  № 248. Режим доступу: </w:t>
      </w:r>
      <w:hyperlink r:id="rId7" w:history="1">
        <w:r w:rsidRPr="00A22184">
          <w:rPr>
            <w:iCs/>
            <w:sz w:val="28"/>
            <w:szCs w:val="28"/>
            <w:lang w:val="uk-UA"/>
          </w:rPr>
          <w:t>https://zakon.rada.gov.ua/laws/show/z0472-14</w:t>
        </w:r>
      </w:hyperlink>
    </w:p>
    <w:p w14:paraId="3E9F8398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22184">
        <w:rPr>
          <w:iCs/>
          <w:sz w:val="28"/>
          <w:szCs w:val="28"/>
          <w:lang w:val="uk-UA"/>
        </w:rPr>
        <w:lastRenderedPageBreak/>
        <w:t>ДСанПіН</w:t>
      </w:r>
      <w:proofErr w:type="spellEnd"/>
      <w:r w:rsidRPr="00A22184">
        <w:rPr>
          <w:iCs/>
          <w:sz w:val="28"/>
          <w:szCs w:val="28"/>
          <w:lang w:val="uk-UA"/>
        </w:rPr>
        <w:t xml:space="preserve"> 3.3.2-007-98 «Державні санітарні правила і норми роботи з візуальними дисплейними терміналами електронно-обчислювальних машин», затверджено Постановою Головного державного санітарного лікаря України від 10 грудня 1998 р. № 7. Режим доступу: http://mozdocs.kiev.ua/view.php?id=2445</w:t>
      </w:r>
    </w:p>
    <w:p w14:paraId="08882E19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70F58">
        <w:rPr>
          <w:iCs/>
          <w:sz w:val="28"/>
          <w:szCs w:val="28"/>
          <w:lang w:val="uk-UA"/>
        </w:rPr>
        <w:t>ДСанПіН</w:t>
      </w:r>
      <w:proofErr w:type="spellEnd"/>
      <w:r w:rsidRPr="00A70F58">
        <w:rPr>
          <w:iCs/>
          <w:sz w:val="28"/>
          <w:szCs w:val="28"/>
          <w:lang w:val="uk-UA"/>
        </w:rPr>
        <w:t xml:space="preserve"> 3.3.6.096-2002 Державні санітарні норми і правила при роботі з джерелами електромагнітних полів</w:t>
      </w:r>
    </w:p>
    <w:p w14:paraId="6B5D1A52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НПАОП 0.00-4.03-04 «Положення про Державний реєстр нормативно-правових актів з питань охорони праці». Наказ Держнаглядохоронпраці України від 08.06.2004 р. № 151.</w:t>
      </w:r>
    </w:p>
    <w:p w14:paraId="6DC7A031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НПАОП 0.00-2.23-04 «Перелік заходів та засобів з охорони праці, витрати на здійснення та придбання яких включаються до валових витрат». Постанова Кабінету Міністрів України від 27 червня 2003 р. № 994.</w:t>
      </w:r>
    </w:p>
    <w:p w14:paraId="1E5960ED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НПАОП 0.00-4.09-07 «Типове положення про комісію з питань охорони праці підприємства». Наказ Держгірпромнагляду від 21.03.2007 р. № 55.</w:t>
      </w:r>
    </w:p>
    <w:p w14:paraId="65E837F1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НПАОП 0.00-4.11-07 «Типове положення про діяльність уповноважених найманими працівниками осіб з питань охорони праці». Наказ Держгірпромнагляду від 21.03.2007 р. № 56.</w:t>
      </w:r>
    </w:p>
    <w:p w14:paraId="18B6FC35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НПАОП 0.00-4.12-05 «Типове положення про порядок проведення навчання і перевірки знань з питань охорони праці». Наказ Держнаглядохоронпраці від 26.01.2005 № 15.</w:t>
      </w:r>
    </w:p>
    <w:p w14:paraId="3EF6470F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НПАОП 0.00-4.15-98 «Положення про розробку інструкцій з охорони праці». Наказ Держнаглядохоронпраці від 29.01.1998 р. № 9.</w:t>
      </w:r>
    </w:p>
    <w:p w14:paraId="0910E112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НПАОП 0.00-4.21-04 «Типове положення про службу охорони праці». Наказ Держнаглядохоронпраці від 15.11.2004 р. № 255.</w:t>
      </w:r>
    </w:p>
    <w:p w14:paraId="6797221D" w14:textId="77777777" w:rsidR="00AC09CE" w:rsidRPr="00B9016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76604D">
        <w:rPr>
          <w:sz w:val="28"/>
          <w:szCs w:val="28"/>
          <w:lang w:val="uk-UA"/>
        </w:rPr>
        <w:t>НПАОП 0.00-6.03-93 «Порядок опрацювання і затвердження власником нормативних актів про охорону праці, що діють на підприємстві», затверджен</w:t>
      </w:r>
      <w:r>
        <w:rPr>
          <w:sz w:val="28"/>
          <w:szCs w:val="28"/>
          <w:lang w:val="uk-UA"/>
        </w:rPr>
        <w:t>ий</w:t>
      </w:r>
      <w:r w:rsidRPr="0076604D">
        <w:rPr>
          <w:sz w:val="28"/>
          <w:szCs w:val="28"/>
          <w:lang w:val="uk-UA"/>
        </w:rPr>
        <w:t xml:space="preserve"> Наказом Держнаглядохоронпраці від 21 грудня 1993 р. N 132.</w:t>
      </w:r>
    </w:p>
    <w:p w14:paraId="2C04A3AE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 xml:space="preserve">НПАОП 0.00-7.15-18 «Вимоги щодо безпеки та захисту здоров’я працівників під час роботи з екранними пристроями», затверджені наказом </w:t>
      </w:r>
      <w:proofErr w:type="spellStart"/>
      <w:r w:rsidRPr="00A22184">
        <w:rPr>
          <w:iCs/>
          <w:sz w:val="28"/>
          <w:szCs w:val="28"/>
          <w:lang w:val="uk-UA"/>
        </w:rPr>
        <w:t>Мінсоцполітики</w:t>
      </w:r>
      <w:proofErr w:type="spellEnd"/>
      <w:r w:rsidRPr="00A22184">
        <w:rPr>
          <w:iCs/>
          <w:sz w:val="28"/>
          <w:szCs w:val="28"/>
          <w:lang w:val="uk-UA"/>
        </w:rPr>
        <w:t xml:space="preserve"> від 14.02.2018 № 207. Режим доступу: https://zakon.rada.gov.ua/laws/show/z0508-18.</w:t>
      </w:r>
    </w:p>
    <w:p w14:paraId="49080854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НПАОП 0.00-8.24-05 «Перелік робіт з підвищеною небезпекою». Наказ Держнаглядохоронпраці від 26.01.2005 р. № 15.</w:t>
      </w:r>
    </w:p>
    <w:p w14:paraId="5434483F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 xml:space="preserve">НРБУ-97 «Норми радіаційної безпеки України». - Київ: Відділ поліграфії Українського центру </w:t>
      </w:r>
      <w:proofErr w:type="spellStart"/>
      <w:r>
        <w:rPr>
          <w:iCs/>
          <w:sz w:val="28"/>
          <w:szCs w:val="28"/>
          <w:lang w:val="uk-UA"/>
        </w:rPr>
        <w:t>Д</w:t>
      </w:r>
      <w:r w:rsidRPr="00A22184">
        <w:rPr>
          <w:iCs/>
          <w:sz w:val="28"/>
          <w:szCs w:val="28"/>
          <w:lang w:val="uk-UA"/>
        </w:rPr>
        <w:t>ержсанепіднагляду</w:t>
      </w:r>
      <w:proofErr w:type="spellEnd"/>
      <w:r w:rsidRPr="00A22184">
        <w:rPr>
          <w:iCs/>
          <w:sz w:val="28"/>
          <w:szCs w:val="28"/>
          <w:lang w:val="uk-UA"/>
        </w:rPr>
        <w:t xml:space="preserve"> МОЗ України, 1998. - 125 с.</w:t>
      </w:r>
    </w:p>
    <w:p w14:paraId="74C46888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Перелік робіт, де є потреба у професійному доборі. Наказ МОЗ України та Держнаглядохоронпраці України від 23.09.1994 р. № 263/121.</w:t>
      </w:r>
    </w:p>
    <w:p w14:paraId="2DEB2CD5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Порядок розслідування та обліку нещасних випадків невиробничого характеру, затверджений постановою Кабінету Міністрів України від 22.03.2001 р. № 270.</w:t>
      </w:r>
    </w:p>
    <w:p w14:paraId="3223B1EF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lastRenderedPageBreak/>
        <w:t>Положення про порядок розслідування нещасних випадків, що сталися із здобувачами освіти під час освітнього процесу, затверджений Наказом МОН України від 16.05.2019 р. № 659.</w:t>
      </w:r>
    </w:p>
    <w:p w14:paraId="1E6DED67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Порядок розслідування та обліку нещасних випадків, професійних захворювань та аварій на виробництві, затверджений постановою КМУ від 17.04.2019 р. № 337.</w:t>
      </w:r>
    </w:p>
    <w:p w14:paraId="7A393825" w14:textId="77777777" w:rsidR="00AC09CE" w:rsidRPr="00A22184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22184">
        <w:rPr>
          <w:iCs/>
          <w:sz w:val="28"/>
          <w:szCs w:val="28"/>
          <w:lang w:val="uk-UA"/>
        </w:rPr>
        <w:t>Постанова Кабінету Міністрів України від 27.06.2003 р. № 994. «Перелік заходів та засобів з охорони праці, витрати на здійснення та придбання яких включаються до валових витрат».</w:t>
      </w:r>
    </w:p>
    <w:p w14:paraId="002BD855" w14:textId="77777777" w:rsidR="00AC09CE" w:rsidRPr="00A70F58" w:rsidRDefault="00AC09CE" w:rsidP="00AC09CE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Рекомендації щодо побудови, впровадження та удосконалення системи управління охороною праці. Затверджені Головою Держгірпромнагляду 7.02.2008 р.</w:t>
      </w:r>
    </w:p>
    <w:p w14:paraId="2D16F625" w14:textId="77777777" w:rsidR="00AC09CE" w:rsidRPr="0046437A" w:rsidRDefault="00AC09CE" w:rsidP="00AC09CE">
      <w:pPr>
        <w:pStyle w:val="44"/>
        <w:tabs>
          <w:tab w:val="left" w:pos="993"/>
        </w:tabs>
        <w:spacing w:before="240" w:after="240"/>
        <w:ind w:firstLine="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</w:t>
      </w:r>
      <w:r w:rsidRPr="0046437A">
        <w:rPr>
          <w:rFonts w:ascii="Times New Roman" w:hAnsi="Times New Roman"/>
          <w:szCs w:val="28"/>
        </w:rPr>
        <w:t>ормативно-правові акти</w:t>
      </w:r>
      <w:r>
        <w:rPr>
          <w:rFonts w:ascii="Times New Roman" w:hAnsi="Times New Roman"/>
          <w:szCs w:val="28"/>
        </w:rPr>
        <w:t xml:space="preserve"> з оцінки ризиків</w:t>
      </w:r>
    </w:p>
    <w:p w14:paraId="64EDA4EF" w14:textId="77777777" w:rsidR="00AC09CE" w:rsidRPr="00424920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highlight w:val="white"/>
          <w:lang w:val="uk-UA"/>
        </w:rPr>
      </w:pPr>
      <w:bookmarkStart w:id="1" w:name="_Hlk184734750"/>
      <w:r w:rsidRPr="003A5095">
        <w:rPr>
          <w:sz w:val="28"/>
          <w:szCs w:val="28"/>
          <w:highlight w:val="white"/>
          <w:lang w:val="uk-UA"/>
        </w:rPr>
        <w:t xml:space="preserve">ILO-OSH 2001 </w:t>
      </w:r>
      <w:r>
        <w:rPr>
          <w:sz w:val="28"/>
          <w:szCs w:val="28"/>
          <w:highlight w:val="white"/>
          <w:lang w:val="uk-UA"/>
        </w:rPr>
        <w:t>«</w:t>
      </w:r>
      <w:r w:rsidRPr="003A5095">
        <w:rPr>
          <w:sz w:val="28"/>
          <w:szCs w:val="28"/>
          <w:highlight w:val="white"/>
          <w:lang w:val="uk-UA"/>
        </w:rPr>
        <w:t>Настанова з систем управління охороною праці</w:t>
      </w:r>
      <w:r>
        <w:rPr>
          <w:sz w:val="28"/>
          <w:szCs w:val="28"/>
          <w:highlight w:val="white"/>
          <w:lang w:val="uk-UA"/>
        </w:rPr>
        <w:t>». Женева: МОП, 2003. 29 с.</w:t>
      </w:r>
      <w:r w:rsidRPr="003A5095">
        <w:rPr>
          <w:sz w:val="28"/>
          <w:szCs w:val="28"/>
          <w:highlight w:val="white"/>
          <w:lang w:val="uk-UA"/>
        </w:rPr>
        <w:t xml:space="preserve">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>
        <w:rPr>
          <w:sz w:val="28"/>
          <w:szCs w:val="28"/>
          <w:highlight w:val="white"/>
          <w:lang w:val="uk-UA"/>
        </w:rPr>
        <w:t xml:space="preserve"> </w:t>
      </w:r>
      <w:hyperlink r:id="rId8" w:history="1">
        <w:r w:rsidRPr="00132E38">
          <w:rPr>
            <w:rStyle w:val="afb"/>
            <w:sz w:val="28"/>
            <w:szCs w:val="28"/>
            <w:lang w:val="uk-UA"/>
          </w:rPr>
          <w:t>https://www.ilo.org/sites/default/files/wcmsp5/groups/public/@europe/@ro-geneva/@sro-moscow/documents/publication/wcms_312463.pdf</w:t>
        </w:r>
      </w:hyperlink>
      <w:r>
        <w:rPr>
          <w:sz w:val="28"/>
          <w:szCs w:val="28"/>
          <w:lang w:val="uk-UA"/>
        </w:rPr>
        <w:t xml:space="preserve"> </w:t>
      </w:r>
    </w:p>
    <w:p w14:paraId="0BDD5598" w14:textId="77777777" w:rsidR="00AC09CE" w:rsidRPr="00424920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424920">
        <w:rPr>
          <w:sz w:val="28"/>
          <w:szCs w:val="28"/>
          <w:highlight w:val="white"/>
          <w:lang w:val="uk-UA"/>
        </w:rPr>
        <w:t xml:space="preserve">ISO 13824:2009 </w:t>
      </w:r>
      <w:proofErr w:type="spellStart"/>
      <w:r w:rsidRPr="00424920">
        <w:rPr>
          <w:sz w:val="28"/>
          <w:szCs w:val="28"/>
          <w:highlight w:val="white"/>
          <w:lang w:val="uk-UA"/>
        </w:rPr>
        <w:t>Ed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. 1.0- </w:t>
      </w:r>
      <w:proofErr w:type="spellStart"/>
      <w:r w:rsidRPr="00424920">
        <w:rPr>
          <w:sz w:val="28"/>
          <w:szCs w:val="28"/>
          <w:highlight w:val="white"/>
          <w:lang w:val="uk-UA"/>
        </w:rPr>
        <w:t>General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principles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on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risk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assessment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of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systems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involving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structures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. </w:t>
      </w:r>
    </w:p>
    <w:p w14:paraId="452969DB" w14:textId="77777777" w:rsidR="00AC09CE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424920">
        <w:rPr>
          <w:sz w:val="28"/>
          <w:szCs w:val="28"/>
          <w:highlight w:val="white"/>
          <w:lang w:val="uk-UA"/>
        </w:rPr>
        <w:t xml:space="preserve">ISO/IEC GUIDE 51:1999 </w:t>
      </w:r>
      <w:proofErr w:type="spellStart"/>
      <w:r w:rsidRPr="00424920">
        <w:rPr>
          <w:sz w:val="28"/>
          <w:szCs w:val="28"/>
          <w:highlight w:val="white"/>
          <w:lang w:val="uk-UA"/>
        </w:rPr>
        <w:t>Ed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. 1.0 </w:t>
      </w:r>
      <w:proofErr w:type="spellStart"/>
      <w:r w:rsidRPr="00424920">
        <w:rPr>
          <w:sz w:val="28"/>
          <w:szCs w:val="28"/>
          <w:highlight w:val="white"/>
          <w:lang w:val="uk-UA"/>
        </w:rPr>
        <w:t>Safety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aspects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— </w:t>
      </w:r>
      <w:proofErr w:type="spellStart"/>
      <w:r w:rsidRPr="00424920">
        <w:rPr>
          <w:sz w:val="28"/>
          <w:szCs w:val="28"/>
          <w:highlight w:val="white"/>
          <w:lang w:val="uk-UA"/>
        </w:rPr>
        <w:t>Guidelines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for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their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inclusion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in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standards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. </w:t>
      </w:r>
    </w:p>
    <w:p w14:paraId="60CED4E4" w14:textId="77777777" w:rsidR="00AC09CE" w:rsidRPr="00424920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424920">
        <w:rPr>
          <w:sz w:val="28"/>
          <w:szCs w:val="28"/>
          <w:highlight w:val="white"/>
          <w:lang w:val="uk-UA"/>
        </w:rPr>
        <w:t xml:space="preserve">MIL-STD-882D Standard </w:t>
      </w:r>
      <w:proofErr w:type="spellStart"/>
      <w:r w:rsidRPr="00424920">
        <w:rPr>
          <w:sz w:val="28"/>
          <w:szCs w:val="28"/>
          <w:highlight w:val="white"/>
          <w:lang w:val="uk-UA"/>
        </w:rPr>
        <w:t>Practice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for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System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24920">
        <w:rPr>
          <w:sz w:val="28"/>
          <w:szCs w:val="28"/>
          <w:highlight w:val="white"/>
          <w:lang w:val="uk-UA"/>
        </w:rPr>
        <w:t>Safety</w:t>
      </w:r>
      <w:proofErr w:type="spellEnd"/>
      <w:r w:rsidRPr="00424920">
        <w:rPr>
          <w:sz w:val="28"/>
          <w:szCs w:val="28"/>
          <w:highlight w:val="white"/>
          <w:lang w:val="uk-UA"/>
        </w:rPr>
        <w:t xml:space="preserve">. </w:t>
      </w:r>
    </w:p>
    <w:p w14:paraId="79CA22F7" w14:textId="77777777" w:rsidR="00AC09CE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04F34">
        <w:rPr>
          <w:sz w:val="28"/>
          <w:szCs w:val="28"/>
          <w:lang w:val="uk-UA"/>
        </w:rPr>
        <w:t xml:space="preserve">ДСТУ EN ISO 12100-2016 </w:t>
      </w:r>
      <w:r>
        <w:rPr>
          <w:sz w:val="28"/>
          <w:szCs w:val="28"/>
          <w:lang w:val="uk-UA"/>
        </w:rPr>
        <w:t>(</w:t>
      </w:r>
      <w:r w:rsidRPr="006C680D">
        <w:rPr>
          <w:sz w:val="28"/>
          <w:szCs w:val="28"/>
          <w:lang w:val="uk-UA"/>
        </w:rPr>
        <w:t>ISO 12100:2010, IDT)</w:t>
      </w:r>
      <w:r>
        <w:rPr>
          <w:sz w:val="28"/>
          <w:szCs w:val="28"/>
          <w:lang w:val="uk-UA"/>
        </w:rPr>
        <w:t xml:space="preserve"> «</w:t>
      </w:r>
      <w:r w:rsidRPr="00804F34">
        <w:rPr>
          <w:sz w:val="28"/>
          <w:szCs w:val="28"/>
          <w:lang w:val="uk-UA"/>
        </w:rPr>
        <w:t>Безпечність машин. Загальні принципи проектування оцінювання ризиків та зменшення ризиків</w:t>
      </w:r>
      <w:r>
        <w:rPr>
          <w:sz w:val="28"/>
          <w:szCs w:val="28"/>
          <w:lang w:val="uk-UA"/>
        </w:rPr>
        <w:t>»</w:t>
      </w:r>
      <w:r w:rsidRPr="00804F34">
        <w:rPr>
          <w:sz w:val="28"/>
          <w:szCs w:val="28"/>
          <w:lang w:val="uk-UA"/>
        </w:rPr>
        <w:t>.</w:t>
      </w:r>
      <w:r w:rsidRPr="00804F34">
        <w:rPr>
          <w:sz w:val="28"/>
          <w:szCs w:val="28"/>
          <w:highlight w:val="white"/>
          <w:lang w:val="uk-UA"/>
        </w:rPr>
        <w:t xml:space="preserve">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804F34">
        <w:t xml:space="preserve"> </w:t>
      </w:r>
      <w:hyperlink r:id="rId9" w:history="1">
        <w:r w:rsidRPr="00132E38">
          <w:rPr>
            <w:rStyle w:val="afb"/>
            <w:sz w:val="28"/>
            <w:szCs w:val="28"/>
            <w:lang w:val="uk-UA"/>
          </w:rPr>
          <w:t>https://zakon.isu.net.ua/sites/default/files/normdocs/12100-2016.pdf</w:t>
        </w:r>
      </w:hyperlink>
      <w:r>
        <w:rPr>
          <w:sz w:val="28"/>
          <w:szCs w:val="28"/>
          <w:lang w:val="uk-UA"/>
        </w:rPr>
        <w:t xml:space="preserve"> </w:t>
      </w:r>
    </w:p>
    <w:p w14:paraId="5AAC4C66" w14:textId="77777777" w:rsidR="00AC09CE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87F5A">
        <w:rPr>
          <w:sz w:val="28"/>
          <w:szCs w:val="28"/>
          <w:lang w:val="uk-UA"/>
        </w:rPr>
        <w:t>ДСТУ ISO 16732-1</w:t>
      </w:r>
      <w:r>
        <w:rPr>
          <w:sz w:val="28"/>
          <w:szCs w:val="28"/>
          <w:lang w:val="uk-UA"/>
        </w:rPr>
        <w:t>:</w:t>
      </w:r>
      <w:r w:rsidRPr="00887F5A">
        <w:rPr>
          <w:sz w:val="28"/>
          <w:szCs w:val="28"/>
          <w:lang w:val="uk-UA"/>
        </w:rPr>
        <w:t xml:space="preserve">2018 </w:t>
      </w:r>
      <w:r>
        <w:rPr>
          <w:sz w:val="28"/>
          <w:szCs w:val="28"/>
          <w:lang w:val="uk-UA"/>
        </w:rPr>
        <w:t>«</w:t>
      </w:r>
      <w:r w:rsidRPr="00887F5A">
        <w:rPr>
          <w:sz w:val="28"/>
          <w:szCs w:val="28"/>
          <w:lang w:val="uk-UA"/>
        </w:rPr>
        <w:t>Інжиніринг пожежної безпеки. Оцінювання пожежного ризику. Частина 1. Загальні положення</w:t>
      </w:r>
      <w:r>
        <w:rPr>
          <w:sz w:val="28"/>
          <w:szCs w:val="28"/>
          <w:lang w:val="uk-UA"/>
        </w:rPr>
        <w:t xml:space="preserve">».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>
        <w:rPr>
          <w:sz w:val="28"/>
          <w:szCs w:val="28"/>
          <w:lang w:val="uk-UA"/>
        </w:rPr>
        <w:t xml:space="preserve"> </w:t>
      </w:r>
      <w:hyperlink r:id="rId10" w:history="1">
        <w:r w:rsidRPr="00132E38">
          <w:rPr>
            <w:rStyle w:val="afb"/>
            <w:sz w:val="28"/>
            <w:szCs w:val="28"/>
            <w:lang w:val="uk-UA"/>
          </w:rPr>
          <w:t>https://online.budstandart.com/ua/catalog/doc-page.html?id_doc=78554</w:t>
        </w:r>
      </w:hyperlink>
      <w:r>
        <w:rPr>
          <w:sz w:val="28"/>
          <w:szCs w:val="28"/>
          <w:lang w:val="uk-UA"/>
        </w:rPr>
        <w:t xml:space="preserve"> </w:t>
      </w:r>
    </w:p>
    <w:p w14:paraId="1EFBC9D6" w14:textId="77777777" w:rsidR="00AC09CE" w:rsidRPr="00C93292" w:rsidRDefault="00AC09CE" w:rsidP="00AC09CE">
      <w:pPr>
        <w:numPr>
          <w:ilvl w:val="0"/>
          <w:numId w:val="14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C93292">
        <w:rPr>
          <w:bCs/>
          <w:sz w:val="28"/>
          <w:szCs w:val="28"/>
          <w:lang w:val="uk-UA"/>
        </w:rPr>
        <w:t xml:space="preserve">ДСТУ ISO 31000:2018 </w:t>
      </w:r>
      <w:r>
        <w:rPr>
          <w:sz w:val="28"/>
          <w:szCs w:val="28"/>
          <w:lang w:val="uk-UA"/>
        </w:rPr>
        <w:t>(</w:t>
      </w:r>
      <w:r w:rsidRPr="006C680D">
        <w:rPr>
          <w:sz w:val="28"/>
          <w:szCs w:val="28"/>
          <w:lang w:val="uk-UA"/>
        </w:rPr>
        <w:t>ISO 31000:2018</w:t>
      </w:r>
      <w:r>
        <w:rPr>
          <w:sz w:val="28"/>
          <w:szCs w:val="28"/>
          <w:lang w:val="uk-UA"/>
        </w:rPr>
        <w:t xml:space="preserve">) </w:t>
      </w:r>
      <w:r w:rsidRPr="00C93292">
        <w:rPr>
          <w:bCs/>
          <w:sz w:val="28"/>
          <w:szCs w:val="28"/>
          <w:lang w:val="uk-UA"/>
        </w:rPr>
        <w:t xml:space="preserve">«Менеджмент ризиків. Принципи та настанови». Режим доступу: </w:t>
      </w:r>
      <w:hyperlink r:id="rId11" w:history="1">
        <w:r w:rsidRPr="00C93292">
          <w:rPr>
            <w:rStyle w:val="afb"/>
            <w:bCs/>
            <w:sz w:val="28"/>
            <w:szCs w:val="28"/>
            <w:lang w:val="uk-UA"/>
          </w:rPr>
          <w:t>https://zakon.isu.net.ua/sites/default/files/normdocs/dstu_iso_31000_2018.pdf</w:t>
        </w:r>
      </w:hyperlink>
      <w:r w:rsidRPr="00C93292">
        <w:rPr>
          <w:bCs/>
          <w:sz w:val="28"/>
          <w:szCs w:val="28"/>
          <w:lang w:val="uk-UA"/>
        </w:rPr>
        <w:t xml:space="preserve"> </w:t>
      </w:r>
    </w:p>
    <w:p w14:paraId="3C7AD5FB" w14:textId="77777777" w:rsidR="00AC09CE" w:rsidRPr="00804F34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804F34">
        <w:rPr>
          <w:sz w:val="28"/>
          <w:szCs w:val="28"/>
          <w:lang w:val="uk-UA"/>
        </w:rPr>
        <w:t>ДСТУ ISO 45001</w:t>
      </w:r>
      <w:r>
        <w:rPr>
          <w:sz w:val="28"/>
          <w:szCs w:val="28"/>
          <w:lang w:val="uk-UA"/>
        </w:rPr>
        <w:t>:</w:t>
      </w:r>
      <w:r w:rsidRPr="00804F34">
        <w:rPr>
          <w:sz w:val="28"/>
          <w:szCs w:val="28"/>
          <w:lang w:val="uk-UA"/>
        </w:rPr>
        <w:t xml:space="preserve">2019 (ISO 45001:2018, IDT) </w:t>
      </w:r>
      <w:r>
        <w:rPr>
          <w:sz w:val="28"/>
          <w:szCs w:val="28"/>
          <w:lang w:val="uk-UA"/>
        </w:rPr>
        <w:t>«</w:t>
      </w:r>
      <w:r w:rsidRPr="00804F34">
        <w:rPr>
          <w:sz w:val="28"/>
          <w:szCs w:val="28"/>
          <w:lang w:val="uk-UA"/>
        </w:rPr>
        <w:t>Системи управління охороною здоров’я та безпекою праці. Вимоги та настанови щодо застосування</w:t>
      </w:r>
      <w:r>
        <w:rPr>
          <w:sz w:val="28"/>
          <w:szCs w:val="28"/>
          <w:lang w:val="uk-UA"/>
        </w:rPr>
        <w:t>»</w:t>
      </w:r>
      <w:r w:rsidRPr="00804F34">
        <w:rPr>
          <w:sz w:val="28"/>
          <w:szCs w:val="28"/>
          <w:highlight w:val="white"/>
          <w:lang w:val="uk-UA"/>
        </w:rPr>
        <w:t xml:space="preserve">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804F34">
        <w:t xml:space="preserve"> </w:t>
      </w:r>
      <w:hyperlink r:id="rId12" w:history="1">
        <w:r w:rsidRPr="00132E38">
          <w:rPr>
            <w:rStyle w:val="afb"/>
            <w:sz w:val="28"/>
            <w:szCs w:val="28"/>
            <w:lang w:val="uk-UA"/>
          </w:rPr>
          <w:t>https://zakon.isu.net.ua/sites/default/files/normdocs/dstu_iso_45001_2019.pdf</w:t>
        </w:r>
      </w:hyperlink>
      <w:r>
        <w:rPr>
          <w:sz w:val="28"/>
          <w:szCs w:val="28"/>
          <w:lang w:val="uk-UA"/>
        </w:rPr>
        <w:t xml:space="preserve"> </w:t>
      </w:r>
    </w:p>
    <w:p w14:paraId="4F6FE3B6" w14:textId="77777777" w:rsidR="00AC09CE" w:rsidRPr="00804F34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04F34">
        <w:rPr>
          <w:sz w:val="28"/>
          <w:szCs w:val="28"/>
          <w:lang w:val="uk-UA"/>
        </w:rPr>
        <w:t xml:space="preserve">ДСТУ ISO 9000:2015 (ISO 9000:2015, IDT) </w:t>
      </w:r>
      <w:r>
        <w:rPr>
          <w:sz w:val="28"/>
          <w:szCs w:val="28"/>
          <w:lang w:val="uk-UA"/>
        </w:rPr>
        <w:t>«</w:t>
      </w:r>
      <w:r w:rsidRPr="00804F34">
        <w:rPr>
          <w:sz w:val="28"/>
          <w:szCs w:val="28"/>
          <w:lang w:val="uk-UA"/>
        </w:rPr>
        <w:t>Системи управління якістю. Основні положення та словник термінів</w:t>
      </w:r>
      <w:r>
        <w:rPr>
          <w:sz w:val="28"/>
          <w:szCs w:val="28"/>
          <w:lang w:val="uk-UA"/>
        </w:rPr>
        <w:t>».</w:t>
      </w:r>
      <w:r w:rsidRPr="00804F34">
        <w:rPr>
          <w:sz w:val="28"/>
          <w:szCs w:val="28"/>
          <w:highlight w:val="white"/>
          <w:lang w:val="uk-UA"/>
        </w:rPr>
        <w:t xml:space="preserve">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804F34">
        <w:t xml:space="preserve"> </w:t>
      </w:r>
      <w:hyperlink r:id="rId13" w:history="1">
        <w:r w:rsidRPr="00132E38">
          <w:rPr>
            <w:rStyle w:val="afb"/>
            <w:sz w:val="28"/>
            <w:szCs w:val="28"/>
            <w:lang w:val="uk-UA"/>
          </w:rPr>
          <w:t>https://khoda.gov.ua/image/catalog/files/%209000.pdf</w:t>
        </w:r>
      </w:hyperlink>
      <w:r>
        <w:rPr>
          <w:sz w:val="28"/>
          <w:szCs w:val="28"/>
          <w:lang w:val="uk-UA"/>
        </w:rPr>
        <w:t xml:space="preserve"> </w:t>
      </w:r>
    </w:p>
    <w:p w14:paraId="127F9BAE" w14:textId="77777777" w:rsidR="00AC09CE" w:rsidRPr="00804F34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04F34">
        <w:rPr>
          <w:sz w:val="28"/>
          <w:szCs w:val="28"/>
          <w:lang w:val="uk-UA"/>
        </w:rPr>
        <w:t xml:space="preserve">ДСТУ ISO </w:t>
      </w:r>
      <w:proofErr w:type="spellStart"/>
      <w:r w:rsidRPr="00804F34">
        <w:rPr>
          <w:sz w:val="28"/>
          <w:szCs w:val="28"/>
          <w:lang w:val="uk-UA"/>
        </w:rPr>
        <w:t>Guide</w:t>
      </w:r>
      <w:proofErr w:type="spellEnd"/>
      <w:r w:rsidRPr="00804F34">
        <w:rPr>
          <w:sz w:val="28"/>
          <w:szCs w:val="28"/>
          <w:lang w:val="uk-UA"/>
        </w:rPr>
        <w:t xml:space="preserve"> 73:2013 (ISO </w:t>
      </w:r>
      <w:proofErr w:type="spellStart"/>
      <w:r w:rsidRPr="00804F34">
        <w:rPr>
          <w:sz w:val="28"/>
          <w:szCs w:val="28"/>
          <w:lang w:val="uk-UA"/>
        </w:rPr>
        <w:t>Guide</w:t>
      </w:r>
      <w:proofErr w:type="spellEnd"/>
      <w:r w:rsidRPr="00804F34">
        <w:rPr>
          <w:sz w:val="28"/>
          <w:szCs w:val="28"/>
          <w:lang w:val="uk-UA"/>
        </w:rPr>
        <w:t xml:space="preserve"> 73:2009, IDT)</w:t>
      </w:r>
      <w:r>
        <w:rPr>
          <w:sz w:val="28"/>
          <w:szCs w:val="28"/>
          <w:lang w:val="uk-UA"/>
        </w:rPr>
        <w:t xml:space="preserve"> «</w:t>
      </w:r>
      <w:r w:rsidRPr="00804F34">
        <w:rPr>
          <w:sz w:val="28"/>
          <w:szCs w:val="28"/>
          <w:lang w:val="uk-UA"/>
        </w:rPr>
        <w:t>Керування ризиком. Словник термінів</w:t>
      </w:r>
      <w:r>
        <w:rPr>
          <w:sz w:val="28"/>
          <w:szCs w:val="28"/>
          <w:lang w:val="uk-UA"/>
        </w:rPr>
        <w:t>».</w:t>
      </w:r>
      <w:r w:rsidRPr="00804F34">
        <w:rPr>
          <w:sz w:val="28"/>
          <w:szCs w:val="28"/>
          <w:lang w:val="uk-UA"/>
        </w:rPr>
        <w:t xml:space="preserve">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>
        <w:rPr>
          <w:sz w:val="28"/>
          <w:szCs w:val="28"/>
          <w:lang w:val="uk-UA"/>
        </w:rPr>
        <w:t xml:space="preserve"> </w:t>
      </w:r>
      <w:hyperlink r:id="rId14" w:history="1">
        <w:r w:rsidRPr="00132E38">
          <w:rPr>
            <w:rStyle w:val="afb"/>
            <w:sz w:val="28"/>
            <w:szCs w:val="28"/>
            <w:lang w:val="uk-UA"/>
          </w:rPr>
          <w:t>https://khoda.gov.ua/image/catalog/files/dstu%2073.pdf</w:t>
        </w:r>
      </w:hyperlink>
      <w:r>
        <w:rPr>
          <w:sz w:val="28"/>
          <w:szCs w:val="28"/>
          <w:lang w:val="uk-UA"/>
        </w:rPr>
        <w:t xml:space="preserve"> </w:t>
      </w:r>
    </w:p>
    <w:p w14:paraId="44841E87" w14:textId="77777777" w:rsidR="00AC09CE" w:rsidRPr="00C93292" w:rsidRDefault="00AC09CE" w:rsidP="00AC09CE">
      <w:pPr>
        <w:numPr>
          <w:ilvl w:val="0"/>
          <w:numId w:val="14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C93292">
        <w:rPr>
          <w:bCs/>
          <w:sz w:val="28"/>
          <w:szCs w:val="28"/>
          <w:lang w:val="uk-UA"/>
        </w:rPr>
        <w:lastRenderedPageBreak/>
        <w:t>ДСТУ ISO/IEC 31010:2013 «Керування ризиком. Методи загального оцінювання ризику». Режим доступу:</w:t>
      </w:r>
      <w:r w:rsidRPr="00C93292">
        <w:t xml:space="preserve"> </w:t>
      </w:r>
      <w:hyperlink r:id="rId15" w:history="1">
        <w:r w:rsidRPr="00C93292">
          <w:rPr>
            <w:rStyle w:val="afb"/>
            <w:bCs/>
            <w:sz w:val="28"/>
            <w:szCs w:val="28"/>
            <w:lang w:val="uk-UA"/>
          </w:rPr>
          <w:t>https://khoda.gov.ua/image/catalog/files/dstu%2031010.pdf</w:t>
        </w:r>
      </w:hyperlink>
      <w:r w:rsidRPr="00C93292">
        <w:rPr>
          <w:bCs/>
          <w:sz w:val="28"/>
          <w:szCs w:val="28"/>
          <w:lang w:val="uk-UA"/>
        </w:rPr>
        <w:t xml:space="preserve"> </w:t>
      </w:r>
    </w:p>
    <w:p w14:paraId="1B94035A" w14:textId="77777777" w:rsidR="00AC09CE" w:rsidRPr="00C93292" w:rsidRDefault="00AC09CE" w:rsidP="00AC09CE">
      <w:pPr>
        <w:numPr>
          <w:ilvl w:val="0"/>
          <w:numId w:val="14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C93292">
        <w:rPr>
          <w:iCs/>
          <w:sz w:val="28"/>
          <w:szCs w:val="28"/>
          <w:lang w:val="uk-UA"/>
        </w:rPr>
        <w:t xml:space="preserve">Методика проведення роботодавцем заходів з безпеки та гігієни праці на основі </w:t>
      </w:r>
      <w:proofErr w:type="spellStart"/>
      <w:r w:rsidRPr="00C93292">
        <w:rPr>
          <w:iCs/>
          <w:sz w:val="28"/>
          <w:szCs w:val="28"/>
          <w:lang w:val="uk-UA"/>
        </w:rPr>
        <w:t>ризикоорієнтованого</w:t>
      </w:r>
      <w:proofErr w:type="spellEnd"/>
      <w:r w:rsidRPr="00C93292">
        <w:rPr>
          <w:iCs/>
          <w:sz w:val="28"/>
          <w:szCs w:val="28"/>
          <w:lang w:val="uk-UA"/>
        </w:rPr>
        <w:t xml:space="preserve"> підходу. Проект постанови КМ України. </w:t>
      </w:r>
      <w:r w:rsidRPr="00C93292">
        <w:rPr>
          <w:bCs/>
          <w:sz w:val="28"/>
          <w:szCs w:val="28"/>
          <w:lang w:val="uk-UA"/>
        </w:rPr>
        <w:t xml:space="preserve">Режим доступу: </w:t>
      </w:r>
      <w:hyperlink r:id="rId16" w:history="1">
        <w:r w:rsidRPr="00C93292">
          <w:rPr>
            <w:rStyle w:val="afb"/>
            <w:bCs/>
            <w:sz w:val="28"/>
            <w:szCs w:val="28"/>
            <w:lang w:val="uk-UA"/>
          </w:rPr>
          <w:t>https://dsp.gov.ua/derzhpratsi-proponuie-do-obhovorennia-proiekt-postanovy-kabinetu-ministriv-ukrainy-pro-zatverdzhennia-metodyky-provedennia-robotodavtsem-zakhodiv-z-bezpeky-ta-hihiieny-pratsi-na-osnovi-ryzykooriientov/</w:t>
        </w:r>
      </w:hyperlink>
      <w:r w:rsidRPr="00C93292">
        <w:rPr>
          <w:bCs/>
          <w:sz w:val="28"/>
          <w:szCs w:val="28"/>
          <w:lang w:val="uk-UA"/>
        </w:rPr>
        <w:t xml:space="preserve"> </w:t>
      </w:r>
    </w:p>
    <w:p w14:paraId="1851532A" w14:textId="77777777" w:rsidR="00AC09CE" w:rsidRPr="00887F5A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87F5A">
        <w:rPr>
          <w:sz w:val="28"/>
          <w:szCs w:val="28"/>
          <w:lang w:val="uk-UA"/>
        </w:rPr>
        <w:t>Методичні рекомендації щодо впровадження системи управління охороною праці та ризиками на підприємствах, які перебувають у сфері управління державного агентства лісових ресурсів України</w:t>
      </w:r>
      <w:r>
        <w:rPr>
          <w:iCs/>
          <w:sz w:val="28"/>
          <w:szCs w:val="28"/>
          <w:lang w:val="uk-UA"/>
        </w:rPr>
        <w:t xml:space="preserve">, затверджені </w:t>
      </w:r>
      <w:r w:rsidRPr="009E7D9E">
        <w:rPr>
          <w:iCs/>
          <w:sz w:val="28"/>
          <w:szCs w:val="28"/>
          <w:lang w:val="uk-UA"/>
        </w:rPr>
        <w:t xml:space="preserve">Наказом </w:t>
      </w:r>
      <w:proofErr w:type="spellStart"/>
      <w:r w:rsidRPr="009E7D9E">
        <w:rPr>
          <w:iCs/>
          <w:sz w:val="28"/>
          <w:szCs w:val="28"/>
          <w:lang w:val="uk-UA"/>
        </w:rPr>
        <w:t>Держлісагентства</w:t>
      </w:r>
      <w:proofErr w:type="spellEnd"/>
      <w:r w:rsidRPr="009E7D9E">
        <w:rPr>
          <w:iCs/>
          <w:sz w:val="28"/>
          <w:szCs w:val="28"/>
          <w:lang w:val="uk-UA"/>
        </w:rPr>
        <w:t xml:space="preserve"> України від 07.12.2015 року №260</w:t>
      </w:r>
      <w:r>
        <w:rPr>
          <w:sz w:val="28"/>
          <w:szCs w:val="28"/>
          <w:lang w:val="uk-UA"/>
        </w:rPr>
        <w:t xml:space="preserve">. Київ: </w:t>
      </w:r>
      <w:proofErr w:type="spellStart"/>
      <w:r w:rsidRPr="00887F5A">
        <w:rPr>
          <w:sz w:val="28"/>
          <w:szCs w:val="28"/>
          <w:lang w:val="uk-UA"/>
        </w:rPr>
        <w:t>Держлісагентство</w:t>
      </w:r>
      <w:proofErr w:type="spellEnd"/>
      <w:r w:rsidRPr="00887F5A">
        <w:rPr>
          <w:sz w:val="28"/>
          <w:szCs w:val="28"/>
          <w:lang w:val="uk-UA"/>
        </w:rPr>
        <w:t xml:space="preserve"> України, 2015</w:t>
      </w:r>
      <w:r>
        <w:rPr>
          <w:sz w:val="28"/>
          <w:szCs w:val="28"/>
          <w:lang w:val="uk-UA"/>
        </w:rPr>
        <w:t>. 95 с.</w:t>
      </w:r>
    </w:p>
    <w:p w14:paraId="02F01FF8" w14:textId="77777777" w:rsidR="00AC09CE" w:rsidRPr="00C93292" w:rsidRDefault="00AC09CE" w:rsidP="00AC09C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93292">
        <w:rPr>
          <w:sz w:val="28"/>
          <w:szCs w:val="28"/>
          <w:lang w:val="uk-UA"/>
        </w:rPr>
        <w:t xml:space="preserve">Посібник з оцінки ризиків на робочому місці від Європейської комісії (ЄЕС, 1996). </w:t>
      </w:r>
      <w:r w:rsidRPr="00C93292">
        <w:rPr>
          <w:sz w:val="28"/>
          <w:szCs w:val="28"/>
          <w:highlight w:val="white"/>
          <w:lang w:val="uk-UA"/>
        </w:rPr>
        <w:t>Режим доступу:</w:t>
      </w:r>
      <w:r w:rsidRPr="00C65AC2">
        <w:t xml:space="preserve"> </w:t>
      </w:r>
      <w:hyperlink r:id="rId17" w:history="1">
        <w:r w:rsidRPr="00C93292">
          <w:rPr>
            <w:rStyle w:val="afb"/>
            <w:sz w:val="28"/>
            <w:szCs w:val="28"/>
            <w:lang w:val="uk-UA"/>
          </w:rPr>
          <w:t>https://www.ilo.org/sites/default/files/wcmsp5/groups/public/@ed_dialogue/@lab_admin/documents/projectdocumentation/wcms_650135.pdf</w:t>
        </w:r>
      </w:hyperlink>
      <w:r w:rsidRPr="00C93292">
        <w:rPr>
          <w:sz w:val="28"/>
          <w:szCs w:val="28"/>
          <w:lang w:val="uk-UA"/>
        </w:rPr>
        <w:t xml:space="preserve"> </w:t>
      </w:r>
    </w:p>
    <w:bookmarkEnd w:id="1"/>
    <w:p w14:paraId="510718ED" w14:textId="77777777" w:rsidR="00AC09CE" w:rsidRPr="00810C98" w:rsidRDefault="00AC09CE" w:rsidP="00AC09CE">
      <w:pPr>
        <w:pStyle w:val="44"/>
        <w:tabs>
          <w:tab w:val="left" w:pos="993"/>
        </w:tabs>
        <w:spacing w:before="240" w:after="240"/>
        <w:ind w:firstLine="567"/>
        <w:jc w:val="center"/>
        <w:rPr>
          <w:rFonts w:ascii="Times New Roman" w:hAnsi="Times New Roman"/>
          <w:szCs w:val="28"/>
        </w:rPr>
      </w:pPr>
      <w:r w:rsidRPr="00810C98">
        <w:rPr>
          <w:rFonts w:ascii="Times New Roman" w:hAnsi="Times New Roman"/>
          <w:szCs w:val="28"/>
        </w:rPr>
        <w:t>Основна література</w:t>
      </w:r>
    </w:p>
    <w:p w14:paraId="18541FE8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Abel Pinto, Isabel L, Nunes, Rita </w:t>
      </w:r>
      <w:proofErr w:type="spellStart"/>
      <w:proofErr w:type="gramStart"/>
      <w:r w:rsidRPr="00BF2B14">
        <w:rPr>
          <w:sz w:val="28"/>
          <w:szCs w:val="28"/>
          <w:lang w:val="en-US" w:eastAsia="uk-UA"/>
        </w:rPr>
        <w:t>A.Ribeiro</w:t>
      </w:r>
      <w:proofErr w:type="spellEnd"/>
      <w:proofErr w:type="gramEnd"/>
      <w:r w:rsidRPr="00BF2B14">
        <w:rPr>
          <w:sz w:val="28"/>
          <w:szCs w:val="28"/>
          <w:lang w:val="en-US" w:eastAsia="uk-UA"/>
        </w:rPr>
        <w:t xml:space="preserve">, 2011, “Occupational Risk Assessment in Construction Industry-Overview and Reflection”, Safety Science, Volume 49, Issue 5, pp.no 616-624.  </w:t>
      </w:r>
    </w:p>
    <w:p w14:paraId="6E58CFA9" w14:textId="77777777" w:rsidR="00AC09CE" w:rsidRPr="00810C9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BF2B14">
        <w:rPr>
          <w:sz w:val="28"/>
          <w:szCs w:val="28"/>
          <w:lang w:val="en-US" w:eastAsia="uk-UA"/>
        </w:rPr>
        <w:t xml:space="preserve">Accidents at work statistics – Fatal Accidents at work, 2021. (2023). </w:t>
      </w:r>
      <w:proofErr w:type="spellStart"/>
      <w:r w:rsidRPr="00BF2B14">
        <w:rPr>
          <w:sz w:val="28"/>
          <w:szCs w:val="28"/>
          <w:lang w:val="en-US" w:eastAsia="uk-UA"/>
        </w:rPr>
        <w:t>EuroStat</w:t>
      </w:r>
      <w:proofErr w:type="spellEnd"/>
      <w:r w:rsidRPr="00BF2B14">
        <w:rPr>
          <w:sz w:val="28"/>
          <w:szCs w:val="28"/>
          <w:lang w:val="en-US" w:eastAsia="uk-UA"/>
        </w:rPr>
        <w:t xml:space="preserve"> statistics explained.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EB142E">
        <w:rPr>
          <w:lang w:val="en-US"/>
        </w:rPr>
        <w:t xml:space="preserve"> </w:t>
      </w:r>
      <w:r w:rsidRPr="00BF2B14">
        <w:rPr>
          <w:sz w:val="28"/>
          <w:szCs w:val="28"/>
          <w:lang w:val="en-US" w:eastAsia="uk-UA"/>
        </w:rPr>
        <w:t xml:space="preserve"> </w:t>
      </w:r>
      <w:hyperlink r:id="rId18" w:history="1">
        <w:r w:rsidRPr="00132E38">
          <w:rPr>
            <w:rStyle w:val="afb"/>
            <w:sz w:val="28"/>
            <w:szCs w:val="28"/>
            <w:lang w:val="en-US" w:eastAsia="uk-UA"/>
          </w:rPr>
          <w:t>https://ec.europa.eu/eurostat/statistics-explained/index.php/Accidents_at_work_statistics</w:t>
        </w:r>
      </w:hyperlink>
      <w:r>
        <w:rPr>
          <w:sz w:val="28"/>
          <w:szCs w:val="28"/>
          <w:lang w:val="uk-UA" w:eastAsia="uk-UA"/>
        </w:rPr>
        <w:t xml:space="preserve"> </w:t>
      </w:r>
    </w:p>
    <w:p w14:paraId="60237211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Adem</w:t>
      </w:r>
      <w:proofErr w:type="spellEnd"/>
      <w:r w:rsidRPr="00BF2B14">
        <w:rPr>
          <w:sz w:val="28"/>
          <w:szCs w:val="28"/>
          <w:lang w:val="en-US" w:eastAsia="uk-UA"/>
        </w:rPr>
        <w:t xml:space="preserve">, A, </w:t>
      </w:r>
      <w:proofErr w:type="spellStart"/>
      <w:r w:rsidRPr="00BF2B14">
        <w:rPr>
          <w:sz w:val="28"/>
          <w:szCs w:val="28"/>
          <w:lang w:val="en-US" w:eastAsia="uk-UA"/>
        </w:rPr>
        <w:t>Çolak</w:t>
      </w:r>
      <w:proofErr w:type="spellEnd"/>
      <w:r w:rsidRPr="00BF2B14">
        <w:rPr>
          <w:sz w:val="28"/>
          <w:szCs w:val="28"/>
          <w:lang w:val="en-US" w:eastAsia="uk-UA"/>
        </w:rPr>
        <w:t xml:space="preserve">, A, </w:t>
      </w:r>
      <w:proofErr w:type="spellStart"/>
      <w:r w:rsidRPr="00BF2B14">
        <w:rPr>
          <w:sz w:val="28"/>
          <w:szCs w:val="28"/>
          <w:lang w:val="en-US" w:eastAsia="uk-UA"/>
        </w:rPr>
        <w:t>Dağdeviren</w:t>
      </w:r>
      <w:proofErr w:type="spellEnd"/>
      <w:r w:rsidRPr="00BF2B14">
        <w:rPr>
          <w:sz w:val="28"/>
          <w:szCs w:val="28"/>
          <w:lang w:val="en-US" w:eastAsia="uk-UA"/>
        </w:rPr>
        <w:t xml:space="preserve">, M. An integrated model using Swot analysis and hesitant fuzzy linguistic term set for evaluation occupational safety risks in life cycle of wind turbine. </w:t>
      </w:r>
      <w:proofErr w:type="spellStart"/>
      <w:r w:rsidRPr="00BF2B14">
        <w:rPr>
          <w:sz w:val="28"/>
          <w:szCs w:val="28"/>
          <w:lang w:val="en-US" w:eastAsia="uk-UA"/>
        </w:rPr>
        <w:t>Saf</w:t>
      </w:r>
      <w:proofErr w:type="spellEnd"/>
      <w:r w:rsidRPr="00BF2B14">
        <w:rPr>
          <w:sz w:val="28"/>
          <w:szCs w:val="28"/>
          <w:lang w:val="en-US" w:eastAsia="uk-UA"/>
        </w:rPr>
        <w:t xml:space="preserve"> Sci. (2018) 106:184–90.</w:t>
      </w:r>
    </w:p>
    <w:p w14:paraId="4ADBD0C4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Ajslev</w:t>
      </w:r>
      <w:proofErr w:type="spellEnd"/>
      <w:r w:rsidRPr="00BF2B14">
        <w:rPr>
          <w:sz w:val="28"/>
          <w:szCs w:val="28"/>
          <w:lang w:val="en-US" w:eastAsia="uk-UA"/>
        </w:rPr>
        <w:t xml:space="preserve">, JZN, </w:t>
      </w:r>
      <w:proofErr w:type="spellStart"/>
      <w:r w:rsidRPr="00BF2B14">
        <w:rPr>
          <w:sz w:val="28"/>
          <w:szCs w:val="28"/>
          <w:lang w:val="en-US" w:eastAsia="uk-UA"/>
        </w:rPr>
        <w:t>Nimb</w:t>
      </w:r>
      <w:proofErr w:type="spellEnd"/>
      <w:r w:rsidRPr="00BF2B14">
        <w:rPr>
          <w:sz w:val="28"/>
          <w:szCs w:val="28"/>
          <w:lang w:val="en-US" w:eastAsia="uk-UA"/>
        </w:rPr>
        <w:t xml:space="preserve">, IEE. Virtual design and construction for occupational safety and health purposes – A review on current gaps and directions for research and practice Safety Science. Environ Sci </w:t>
      </w:r>
      <w:proofErr w:type="spellStart"/>
      <w:r w:rsidRPr="00BF2B14">
        <w:rPr>
          <w:sz w:val="28"/>
          <w:szCs w:val="28"/>
          <w:lang w:val="en-US" w:eastAsia="uk-UA"/>
        </w:rPr>
        <w:t>Pollut</w:t>
      </w:r>
      <w:proofErr w:type="spellEnd"/>
      <w:r w:rsidRPr="00BF2B14">
        <w:rPr>
          <w:sz w:val="28"/>
          <w:szCs w:val="28"/>
          <w:lang w:val="en-US" w:eastAsia="uk-UA"/>
        </w:rPr>
        <w:t xml:space="preserve"> Res. (2022) 155.</w:t>
      </w:r>
    </w:p>
    <w:p w14:paraId="6DE4B9D4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Ale, BJM, </w:t>
      </w:r>
      <w:proofErr w:type="spellStart"/>
      <w:r w:rsidRPr="00BF2B14">
        <w:rPr>
          <w:sz w:val="28"/>
          <w:szCs w:val="28"/>
          <w:lang w:val="en-US" w:eastAsia="uk-UA"/>
        </w:rPr>
        <w:t>Baksteen</w:t>
      </w:r>
      <w:proofErr w:type="spellEnd"/>
      <w:r w:rsidRPr="00BF2B14">
        <w:rPr>
          <w:sz w:val="28"/>
          <w:szCs w:val="28"/>
          <w:lang w:val="en-US" w:eastAsia="uk-UA"/>
        </w:rPr>
        <w:t xml:space="preserve">, H, Bellamy, LJ, </w:t>
      </w:r>
      <w:proofErr w:type="spellStart"/>
      <w:r w:rsidRPr="00BF2B14">
        <w:rPr>
          <w:sz w:val="28"/>
          <w:szCs w:val="28"/>
          <w:lang w:val="en-US" w:eastAsia="uk-UA"/>
        </w:rPr>
        <w:t>Bloemhof</w:t>
      </w:r>
      <w:proofErr w:type="spellEnd"/>
      <w:r w:rsidRPr="00BF2B14">
        <w:rPr>
          <w:sz w:val="28"/>
          <w:szCs w:val="28"/>
          <w:lang w:val="en-US" w:eastAsia="uk-UA"/>
        </w:rPr>
        <w:t xml:space="preserve">, A, </w:t>
      </w:r>
      <w:proofErr w:type="spellStart"/>
      <w:r w:rsidRPr="00BF2B14">
        <w:rPr>
          <w:sz w:val="28"/>
          <w:szCs w:val="28"/>
          <w:lang w:val="en-US" w:eastAsia="uk-UA"/>
        </w:rPr>
        <w:t>Goossens</w:t>
      </w:r>
      <w:proofErr w:type="spellEnd"/>
      <w:r w:rsidRPr="00BF2B14">
        <w:rPr>
          <w:sz w:val="28"/>
          <w:szCs w:val="28"/>
          <w:lang w:val="en-US" w:eastAsia="uk-UA"/>
        </w:rPr>
        <w:t>, L, Hale, A, et al. Quantifying occupational risk: the development of an occupational risk model. Safety Sci. (2008) 46:176–85.</w:t>
      </w:r>
    </w:p>
    <w:p w14:paraId="7AB9F6EB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Aneziris</w:t>
      </w:r>
      <w:proofErr w:type="spellEnd"/>
      <w:r w:rsidRPr="00BF2B14">
        <w:rPr>
          <w:sz w:val="28"/>
          <w:szCs w:val="28"/>
          <w:lang w:val="en-US" w:eastAsia="uk-UA"/>
        </w:rPr>
        <w:t xml:space="preserve"> O.N, </w:t>
      </w:r>
      <w:proofErr w:type="spellStart"/>
      <w:r w:rsidRPr="00BF2B14">
        <w:rPr>
          <w:sz w:val="28"/>
          <w:szCs w:val="28"/>
          <w:lang w:val="en-US" w:eastAsia="uk-UA"/>
        </w:rPr>
        <w:t>Papazoglou</w:t>
      </w:r>
      <w:proofErr w:type="spellEnd"/>
      <w:r w:rsidRPr="00BF2B14">
        <w:rPr>
          <w:sz w:val="28"/>
          <w:szCs w:val="28"/>
          <w:lang w:val="en-US" w:eastAsia="uk-UA"/>
        </w:rPr>
        <w:t xml:space="preserve"> I.A, </w:t>
      </w:r>
      <w:proofErr w:type="spellStart"/>
      <w:r w:rsidRPr="00BF2B14">
        <w:rPr>
          <w:sz w:val="28"/>
          <w:szCs w:val="28"/>
          <w:lang w:val="en-US" w:eastAsia="uk-UA"/>
        </w:rPr>
        <w:t>Konstantinidou</w:t>
      </w:r>
      <w:proofErr w:type="spellEnd"/>
      <w:r w:rsidRPr="00BF2B14">
        <w:rPr>
          <w:sz w:val="28"/>
          <w:szCs w:val="28"/>
          <w:lang w:val="en-US" w:eastAsia="uk-UA"/>
        </w:rPr>
        <w:t xml:space="preserve"> M, </w:t>
      </w:r>
      <w:proofErr w:type="spellStart"/>
      <w:r w:rsidRPr="00BF2B14">
        <w:rPr>
          <w:sz w:val="28"/>
          <w:szCs w:val="28"/>
          <w:lang w:val="en-US" w:eastAsia="uk-UA"/>
        </w:rPr>
        <w:t>Nivolianitou</w:t>
      </w:r>
      <w:proofErr w:type="spellEnd"/>
      <w:r w:rsidRPr="00BF2B14">
        <w:rPr>
          <w:sz w:val="28"/>
          <w:szCs w:val="28"/>
          <w:lang w:val="en-US" w:eastAsia="uk-UA"/>
        </w:rPr>
        <w:t xml:space="preserve">, 2014, “Integrated Risk Assessment for LNG Terminals”, Journal of Loss Prevention in The Process Industries, Volume 28, pp.no 23-35.  </w:t>
      </w:r>
    </w:p>
    <w:p w14:paraId="4B428DC8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lastRenderedPageBreak/>
        <w:t xml:space="preserve">Badri, A, Nadeau, S, and </w:t>
      </w:r>
      <w:proofErr w:type="spellStart"/>
      <w:r w:rsidRPr="00BF2B14">
        <w:rPr>
          <w:sz w:val="28"/>
          <w:szCs w:val="28"/>
          <w:lang w:val="en-US" w:eastAsia="uk-UA"/>
        </w:rPr>
        <w:t>Gbodossou</w:t>
      </w:r>
      <w:proofErr w:type="spellEnd"/>
      <w:r w:rsidRPr="00BF2B14">
        <w:rPr>
          <w:sz w:val="28"/>
          <w:szCs w:val="28"/>
          <w:lang w:val="en-US" w:eastAsia="uk-UA"/>
        </w:rPr>
        <w:t xml:space="preserve">, A. Proposal of a risk-factor-based analytical approach for integrating occupational health and safety into project risk evaluation. Accident Anal Prevent. (2012) 48:223–34. </w:t>
      </w:r>
      <w:proofErr w:type="spellStart"/>
      <w:r w:rsidRPr="00BF2B14">
        <w:rPr>
          <w:sz w:val="28"/>
          <w:szCs w:val="28"/>
          <w:lang w:val="en-US" w:eastAsia="uk-UA"/>
        </w:rPr>
        <w:t>doi</w:t>
      </w:r>
      <w:proofErr w:type="spellEnd"/>
      <w:r w:rsidRPr="00BF2B14">
        <w:rPr>
          <w:sz w:val="28"/>
          <w:szCs w:val="28"/>
          <w:lang w:val="en-US" w:eastAsia="uk-UA"/>
        </w:rPr>
        <w:t>:</w:t>
      </w:r>
      <w:r>
        <w:rPr>
          <w:sz w:val="28"/>
          <w:szCs w:val="28"/>
          <w:lang w:val="uk-UA" w:eastAsia="uk-UA"/>
        </w:rPr>
        <w:t> </w:t>
      </w:r>
      <w:r w:rsidRPr="00BF2B14">
        <w:rPr>
          <w:sz w:val="28"/>
          <w:szCs w:val="28"/>
          <w:lang w:val="en-US" w:eastAsia="uk-UA"/>
        </w:rPr>
        <w:t>10.1016/j.aap.2011.05.009</w:t>
      </w:r>
    </w:p>
    <w:p w14:paraId="53460799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Bazaluk</w:t>
      </w:r>
      <w:proofErr w:type="spellEnd"/>
      <w:r w:rsidRPr="00BF2B14">
        <w:rPr>
          <w:sz w:val="28"/>
          <w:szCs w:val="28"/>
          <w:lang w:val="en-US" w:eastAsia="uk-UA"/>
        </w:rPr>
        <w:t xml:space="preserve">, O, </w:t>
      </w:r>
      <w:proofErr w:type="spellStart"/>
      <w:r w:rsidRPr="00BF2B14">
        <w:rPr>
          <w:sz w:val="28"/>
          <w:szCs w:val="28"/>
          <w:lang w:val="en-US" w:eastAsia="uk-UA"/>
        </w:rPr>
        <w:t>Tsopa</w:t>
      </w:r>
      <w:proofErr w:type="spellEnd"/>
      <w:r w:rsidRPr="00BF2B14">
        <w:rPr>
          <w:sz w:val="28"/>
          <w:szCs w:val="28"/>
          <w:lang w:val="en-US" w:eastAsia="uk-UA"/>
        </w:rPr>
        <w:t xml:space="preserve">, V, </w:t>
      </w:r>
      <w:proofErr w:type="spellStart"/>
      <w:r w:rsidRPr="00BF2B14">
        <w:rPr>
          <w:sz w:val="28"/>
          <w:szCs w:val="28"/>
          <w:lang w:val="en-US" w:eastAsia="uk-UA"/>
        </w:rPr>
        <w:t>Okrasa</w:t>
      </w:r>
      <w:proofErr w:type="spellEnd"/>
      <w:r w:rsidRPr="00BF2B14">
        <w:rPr>
          <w:sz w:val="28"/>
          <w:szCs w:val="28"/>
          <w:lang w:val="en-US" w:eastAsia="uk-UA"/>
        </w:rPr>
        <w:t xml:space="preserve">, M, </w:t>
      </w:r>
      <w:proofErr w:type="spellStart"/>
      <w:r w:rsidRPr="00BF2B14">
        <w:rPr>
          <w:sz w:val="28"/>
          <w:szCs w:val="28"/>
          <w:lang w:val="en-US" w:eastAsia="uk-UA"/>
        </w:rPr>
        <w:t>Pavlychenko</w:t>
      </w:r>
      <w:proofErr w:type="spellEnd"/>
      <w:r w:rsidRPr="00BF2B14">
        <w:rPr>
          <w:sz w:val="28"/>
          <w:szCs w:val="28"/>
          <w:lang w:val="en-US" w:eastAsia="uk-UA"/>
        </w:rPr>
        <w:t xml:space="preserve">, A, </w:t>
      </w:r>
      <w:proofErr w:type="spellStart"/>
      <w:r w:rsidRPr="00BF2B14">
        <w:rPr>
          <w:sz w:val="28"/>
          <w:szCs w:val="28"/>
          <w:lang w:val="en-US" w:eastAsia="uk-UA"/>
        </w:rPr>
        <w:t>Cheberiachko</w:t>
      </w:r>
      <w:proofErr w:type="spellEnd"/>
      <w:r w:rsidRPr="00BF2B14">
        <w:rPr>
          <w:sz w:val="28"/>
          <w:szCs w:val="28"/>
          <w:lang w:val="en-US" w:eastAsia="uk-UA"/>
        </w:rPr>
        <w:t xml:space="preserve">, S, </w:t>
      </w:r>
      <w:proofErr w:type="spellStart"/>
      <w:r w:rsidRPr="00BF2B14">
        <w:rPr>
          <w:sz w:val="28"/>
          <w:szCs w:val="28"/>
          <w:lang w:val="en-US" w:eastAsia="uk-UA"/>
        </w:rPr>
        <w:t>Yavorska</w:t>
      </w:r>
      <w:proofErr w:type="spellEnd"/>
      <w:r w:rsidRPr="00BF2B14">
        <w:rPr>
          <w:sz w:val="28"/>
          <w:szCs w:val="28"/>
          <w:lang w:val="en-US" w:eastAsia="uk-UA"/>
        </w:rPr>
        <w:t xml:space="preserve">, O, et al. Improvement of the occupational risk management process in the work safety system of the enterprise. Front Public Health. (2024) 11:1330430. </w:t>
      </w:r>
      <w:proofErr w:type="spellStart"/>
      <w:r w:rsidRPr="00BF2B14">
        <w:rPr>
          <w:sz w:val="28"/>
          <w:szCs w:val="28"/>
          <w:lang w:val="en-US" w:eastAsia="uk-UA"/>
        </w:rPr>
        <w:t>doi</w:t>
      </w:r>
      <w:proofErr w:type="spellEnd"/>
      <w:r w:rsidRPr="00BF2B14">
        <w:rPr>
          <w:sz w:val="28"/>
          <w:szCs w:val="28"/>
          <w:lang w:val="en-US" w:eastAsia="uk-UA"/>
        </w:rPr>
        <w:t>:</w:t>
      </w:r>
      <w:r>
        <w:rPr>
          <w:sz w:val="28"/>
          <w:szCs w:val="28"/>
          <w:lang w:val="uk-UA" w:eastAsia="uk-UA"/>
        </w:rPr>
        <w:t> </w:t>
      </w:r>
      <w:r w:rsidRPr="00BF2B14">
        <w:rPr>
          <w:sz w:val="28"/>
          <w:szCs w:val="28"/>
          <w:lang w:val="en-US" w:eastAsia="uk-UA"/>
        </w:rPr>
        <w:t>10.3389/fpubh.2023.1330430</w:t>
      </w:r>
    </w:p>
    <w:p w14:paraId="409E5F89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Beriha</w:t>
      </w:r>
      <w:proofErr w:type="spellEnd"/>
      <w:r w:rsidRPr="00BF2B14">
        <w:rPr>
          <w:sz w:val="28"/>
          <w:szCs w:val="28"/>
          <w:lang w:val="en-US" w:eastAsia="uk-UA"/>
        </w:rPr>
        <w:t xml:space="preserve">, GS, Patnaik, B, Mahapatra, SS, and </w:t>
      </w:r>
      <w:proofErr w:type="spellStart"/>
      <w:r w:rsidRPr="00BF2B14">
        <w:rPr>
          <w:sz w:val="28"/>
          <w:szCs w:val="28"/>
          <w:lang w:val="en-US" w:eastAsia="uk-UA"/>
        </w:rPr>
        <w:t>Padhee</w:t>
      </w:r>
      <w:proofErr w:type="spellEnd"/>
      <w:r w:rsidRPr="00BF2B14">
        <w:rPr>
          <w:sz w:val="28"/>
          <w:szCs w:val="28"/>
          <w:lang w:val="en-US" w:eastAsia="uk-UA"/>
        </w:rPr>
        <w:t>, S. Assessment of safety performance in Indian industries using fuzzy approach. Expert Syst With Appl. (2012) 39:3311–23.</w:t>
      </w:r>
    </w:p>
    <w:p w14:paraId="16C3D447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Çaliş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Boyaci</w:t>
      </w:r>
      <w:proofErr w:type="spellEnd"/>
      <w:r w:rsidRPr="00BF2B14">
        <w:rPr>
          <w:sz w:val="28"/>
          <w:szCs w:val="28"/>
          <w:lang w:val="en-US" w:eastAsia="uk-UA"/>
        </w:rPr>
        <w:t xml:space="preserve">, A, Selim, A. Assessment of occupational health and safety risks in a Turkish public hospital using a two-stage hesitant fuzzy linguistic approach. Environ Sci </w:t>
      </w:r>
      <w:proofErr w:type="spellStart"/>
      <w:r w:rsidRPr="00BF2B14">
        <w:rPr>
          <w:sz w:val="28"/>
          <w:szCs w:val="28"/>
          <w:lang w:val="en-US" w:eastAsia="uk-UA"/>
        </w:rPr>
        <w:t>Pollut</w:t>
      </w:r>
      <w:proofErr w:type="spellEnd"/>
      <w:r w:rsidRPr="00BF2B14">
        <w:rPr>
          <w:sz w:val="28"/>
          <w:szCs w:val="28"/>
          <w:lang w:val="en-US" w:eastAsia="uk-UA"/>
        </w:rPr>
        <w:t xml:space="preserve"> Res. (2022) 29:18191. </w:t>
      </w:r>
      <w:proofErr w:type="spellStart"/>
      <w:r w:rsidRPr="00BF2B14">
        <w:rPr>
          <w:sz w:val="28"/>
          <w:szCs w:val="28"/>
          <w:lang w:val="en-US" w:eastAsia="uk-UA"/>
        </w:rPr>
        <w:t>doi</w:t>
      </w:r>
      <w:proofErr w:type="spellEnd"/>
      <w:r w:rsidRPr="00BF2B14">
        <w:rPr>
          <w:sz w:val="28"/>
          <w:szCs w:val="28"/>
          <w:lang w:val="en-US" w:eastAsia="uk-UA"/>
        </w:rPr>
        <w:t>: 10.1007/s11356-021-18191-x</w:t>
      </w:r>
    </w:p>
    <w:p w14:paraId="71B36289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Carson P.A, Mumford C.J, 1979, “An Analysis of Incidents Major Hazards in The Chemical </w:t>
      </w:r>
      <w:proofErr w:type="spellStart"/>
      <w:r w:rsidRPr="00BF2B14">
        <w:rPr>
          <w:sz w:val="28"/>
          <w:szCs w:val="28"/>
          <w:lang w:val="en-US" w:eastAsia="uk-UA"/>
        </w:rPr>
        <w:t>Industry</w:t>
      </w:r>
      <w:proofErr w:type="gramStart"/>
      <w:r w:rsidRPr="00BF2B14">
        <w:rPr>
          <w:sz w:val="28"/>
          <w:szCs w:val="28"/>
          <w:lang w:val="en-US" w:eastAsia="uk-UA"/>
        </w:rPr>
        <w:t>”,Journal</w:t>
      </w:r>
      <w:proofErr w:type="spellEnd"/>
      <w:proofErr w:type="gramEnd"/>
      <w:r w:rsidRPr="00BF2B14">
        <w:rPr>
          <w:sz w:val="28"/>
          <w:szCs w:val="28"/>
          <w:lang w:val="en-US" w:eastAsia="uk-UA"/>
        </w:rPr>
        <w:t xml:space="preserve"> of Hazardous Materials, Volume 3, Issue 2, pp.no 149-165.</w:t>
      </w:r>
    </w:p>
    <w:p w14:paraId="09D80B33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Debnath, J, Biswas, A, Sivan, P, Sen, KN, and </w:t>
      </w:r>
      <w:proofErr w:type="spellStart"/>
      <w:r w:rsidRPr="00BF2B14">
        <w:rPr>
          <w:sz w:val="28"/>
          <w:szCs w:val="28"/>
          <w:lang w:val="en-US" w:eastAsia="uk-UA"/>
        </w:rPr>
        <w:t>Sahu</w:t>
      </w:r>
      <w:proofErr w:type="spellEnd"/>
      <w:r w:rsidRPr="00BF2B14">
        <w:rPr>
          <w:sz w:val="28"/>
          <w:szCs w:val="28"/>
          <w:lang w:val="en-US" w:eastAsia="uk-UA"/>
        </w:rPr>
        <w:t xml:space="preserve">, S. Fuzzy inference model for assessing occupational risks in construction sites. Int J </w:t>
      </w:r>
      <w:proofErr w:type="spellStart"/>
      <w:r w:rsidRPr="00BF2B14">
        <w:rPr>
          <w:sz w:val="28"/>
          <w:szCs w:val="28"/>
          <w:lang w:val="en-US" w:eastAsia="uk-UA"/>
        </w:rPr>
        <w:t>Industr</w:t>
      </w:r>
      <w:proofErr w:type="spellEnd"/>
      <w:r w:rsidRPr="00BF2B14">
        <w:rPr>
          <w:sz w:val="28"/>
          <w:szCs w:val="28"/>
          <w:lang w:val="en-US" w:eastAsia="uk-UA"/>
        </w:rPr>
        <w:t xml:space="preserve"> Ergon. (2016) 55:114–28.</w:t>
      </w:r>
    </w:p>
    <w:p w14:paraId="40324685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ECSS (European Cooperation for Space </w:t>
      </w:r>
      <w:proofErr w:type="spellStart"/>
      <w:r w:rsidRPr="00BF2B14">
        <w:rPr>
          <w:sz w:val="28"/>
          <w:szCs w:val="28"/>
          <w:lang w:val="en-US" w:eastAsia="uk-UA"/>
        </w:rPr>
        <w:t>Standardisation</w:t>
      </w:r>
      <w:proofErr w:type="spellEnd"/>
      <w:r w:rsidRPr="00BF2B14">
        <w:rPr>
          <w:sz w:val="28"/>
          <w:szCs w:val="28"/>
          <w:lang w:val="en-US" w:eastAsia="uk-UA"/>
        </w:rPr>
        <w:t xml:space="preserve">)-Q-ST-40-02C Space product assurance - Hazard analysis. </w:t>
      </w:r>
    </w:p>
    <w:p w14:paraId="63C82F7C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Eirik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Bjorheim</w:t>
      </w:r>
      <w:proofErr w:type="spellEnd"/>
      <w:r w:rsidRPr="00BF2B14">
        <w:rPr>
          <w:sz w:val="28"/>
          <w:szCs w:val="28"/>
          <w:lang w:val="en-US" w:eastAsia="uk-UA"/>
        </w:rPr>
        <w:t xml:space="preserve"> Abrahamsen, Frank </w:t>
      </w:r>
      <w:proofErr w:type="spellStart"/>
      <w:r w:rsidRPr="00BF2B14">
        <w:rPr>
          <w:sz w:val="28"/>
          <w:szCs w:val="28"/>
          <w:lang w:val="en-US" w:eastAsia="uk-UA"/>
        </w:rPr>
        <w:t>Asche</w:t>
      </w:r>
      <w:proofErr w:type="spellEnd"/>
      <w:r w:rsidRPr="00BF2B14">
        <w:rPr>
          <w:sz w:val="28"/>
          <w:szCs w:val="28"/>
          <w:lang w:val="en-US" w:eastAsia="uk-UA"/>
        </w:rPr>
        <w:t xml:space="preserve"> and Maria Francesca Milazzo, 2013, “An evaluation of the effects on safety of using safety standards in major hazard industries”, Safety Science, Volume 59, pp.no 173-178.  </w:t>
      </w:r>
    </w:p>
    <w:p w14:paraId="11D299B7" w14:textId="77777777" w:rsidR="00AC09CE" w:rsidRPr="00810C9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BF2B14">
        <w:rPr>
          <w:sz w:val="28"/>
          <w:szCs w:val="28"/>
          <w:lang w:val="en-US" w:eastAsia="uk-UA"/>
        </w:rPr>
        <w:t xml:space="preserve">European Survey of Enterprises on New and Emerging Risks – </w:t>
      </w:r>
      <w:proofErr w:type="spellStart"/>
      <w:r w:rsidRPr="00BF2B14">
        <w:rPr>
          <w:sz w:val="28"/>
          <w:szCs w:val="28"/>
          <w:lang w:val="en-US" w:eastAsia="uk-UA"/>
        </w:rPr>
        <w:t>Esener</w:t>
      </w:r>
      <w:proofErr w:type="spellEnd"/>
      <w:r w:rsidRPr="00BF2B14">
        <w:rPr>
          <w:sz w:val="28"/>
          <w:szCs w:val="28"/>
          <w:lang w:val="en-US" w:eastAsia="uk-UA"/>
        </w:rPr>
        <w:t xml:space="preserve">. (2009). Eu-osha – European union.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EB142E">
        <w:rPr>
          <w:lang w:val="en-US"/>
        </w:rPr>
        <w:t xml:space="preserve"> </w:t>
      </w:r>
      <w:hyperlink r:id="rId19" w:history="1">
        <w:r w:rsidRPr="00132E38">
          <w:rPr>
            <w:rStyle w:val="afb"/>
            <w:sz w:val="28"/>
            <w:szCs w:val="28"/>
            <w:lang w:val="en-US" w:eastAsia="uk-UA"/>
          </w:rPr>
          <w:t>https://visualisation.osha.europa.eu/esener/en/survey/overview/2009</w:t>
        </w:r>
      </w:hyperlink>
      <w:r>
        <w:rPr>
          <w:sz w:val="28"/>
          <w:szCs w:val="28"/>
          <w:lang w:val="uk-UA" w:eastAsia="uk-UA"/>
        </w:rPr>
        <w:t xml:space="preserve"> </w:t>
      </w:r>
    </w:p>
    <w:p w14:paraId="575FCA03" w14:textId="77777777" w:rsidR="00AC09CE" w:rsidRPr="00810C9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BF2B14">
        <w:rPr>
          <w:sz w:val="28"/>
          <w:szCs w:val="28"/>
          <w:lang w:val="en-US" w:eastAsia="uk-UA"/>
        </w:rPr>
        <w:t xml:space="preserve">European Survey of Enterprises on New and Emerging Risks – </w:t>
      </w:r>
      <w:proofErr w:type="spellStart"/>
      <w:r w:rsidRPr="00BF2B14">
        <w:rPr>
          <w:sz w:val="28"/>
          <w:szCs w:val="28"/>
          <w:lang w:val="en-US" w:eastAsia="uk-UA"/>
        </w:rPr>
        <w:t>Esener</w:t>
      </w:r>
      <w:proofErr w:type="spellEnd"/>
      <w:r w:rsidRPr="00BF2B14">
        <w:rPr>
          <w:sz w:val="28"/>
          <w:szCs w:val="28"/>
          <w:lang w:val="en-US" w:eastAsia="uk-UA"/>
        </w:rPr>
        <w:t xml:space="preserve">. (2014). Eu-osha – European union.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EB142E">
        <w:rPr>
          <w:lang w:val="en-US"/>
        </w:rPr>
        <w:t xml:space="preserve"> </w:t>
      </w:r>
      <w:hyperlink r:id="rId20" w:history="1">
        <w:r w:rsidRPr="00132E38">
          <w:rPr>
            <w:rStyle w:val="afb"/>
            <w:sz w:val="28"/>
            <w:szCs w:val="28"/>
            <w:lang w:val="en-US" w:eastAsia="uk-UA"/>
          </w:rPr>
          <w:t>https://visualisation.osha.europa.eu/esener/en/survey/overview/2014</w:t>
        </w:r>
      </w:hyperlink>
      <w:r>
        <w:rPr>
          <w:sz w:val="28"/>
          <w:szCs w:val="28"/>
          <w:lang w:val="uk-UA" w:eastAsia="uk-UA"/>
        </w:rPr>
        <w:t xml:space="preserve"> </w:t>
      </w:r>
    </w:p>
    <w:p w14:paraId="10D5A857" w14:textId="77777777" w:rsidR="00AC09CE" w:rsidRPr="00810C9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BF2B14">
        <w:rPr>
          <w:sz w:val="28"/>
          <w:szCs w:val="28"/>
          <w:lang w:val="en-US" w:eastAsia="uk-UA"/>
        </w:rPr>
        <w:t xml:space="preserve">European Survey of Enterprises on New and Emerging Risks – </w:t>
      </w:r>
      <w:proofErr w:type="spellStart"/>
      <w:r w:rsidRPr="00BF2B14">
        <w:rPr>
          <w:sz w:val="28"/>
          <w:szCs w:val="28"/>
          <w:lang w:val="en-US" w:eastAsia="uk-UA"/>
        </w:rPr>
        <w:t>Esener</w:t>
      </w:r>
      <w:proofErr w:type="spellEnd"/>
      <w:r w:rsidRPr="00BF2B14">
        <w:rPr>
          <w:sz w:val="28"/>
          <w:szCs w:val="28"/>
          <w:lang w:val="en-US" w:eastAsia="uk-UA"/>
        </w:rPr>
        <w:t xml:space="preserve">. (2019). Eu-Osha – European union.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EB142E">
        <w:rPr>
          <w:lang w:val="en-US"/>
        </w:rPr>
        <w:t xml:space="preserve"> </w:t>
      </w:r>
      <w:r w:rsidRPr="00BF2B14">
        <w:rPr>
          <w:sz w:val="28"/>
          <w:szCs w:val="28"/>
          <w:lang w:val="en-US" w:eastAsia="uk-UA"/>
        </w:rPr>
        <w:t xml:space="preserve"> </w:t>
      </w:r>
      <w:hyperlink r:id="rId21" w:history="1">
        <w:r w:rsidRPr="00132E38">
          <w:rPr>
            <w:rStyle w:val="afb"/>
            <w:sz w:val="28"/>
            <w:szCs w:val="28"/>
            <w:lang w:val="en-US" w:eastAsia="uk-UA"/>
          </w:rPr>
          <w:t>https://visualisation.osha.europa.eu/esener/en/survey/overview/2019</w:t>
        </w:r>
      </w:hyperlink>
      <w:r>
        <w:rPr>
          <w:sz w:val="28"/>
          <w:szCs w:val="28"/>
          <w:lang w:val="uk-UA" w:eastAsia="uk-UA"/>
        </w:rPr>
        <w:t xml:space="preserve"> </w:t>
      </w:r>
    </w:p>
    <w:p w14:paraId="6FA7BD83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proofErr w:type="gramStart"/>
      <w:r w:rsidRPr="00BF2B14">
        <w:rPr>
          <w:sz w:val="28"/>
          <w:szCs w:val="28"/>
          <w:lang w:val="en-US" w:eastAsia="uk-UA"/>
        </w:rPr>
        <w:t>Gadd.S.A</w:t>
      </w:r>
      <w:proofErr w:type="spellEnd"/>
      <w:proofErr w:type="gramEnd"/>
      <w:r w:rsidRPr="00BF2B14">
        <w:rPr>
          <w:sz w:val="28"/>
          <w:szCs w:val="28"/>
          <w:lang w:val="en-US" w:eastAsia="uk-UA"/>
        </w:rPr>
        <w:t xml:space="preserve">, </w:t>
      </w:r>
      <w:proofErr w:type="spellStart"/>
      <w:r w:rsidRPr="00BF2B14">
        <w:rPr>
          <w:sz w:val="28"/>
          <w:szCs w:val="28"/>
          <w:lang w:val="en-US" w:eastAsia="uk-UA"/>
        </w:rPr>
        <w:t>keelev</w:t>
      </w:r>
      <w:proofErr w:type="spellEnd"/>
      <w:r w:rsidRPr="00BF2B14">
        <w:rPr>
          <w:sz w:val="28"/>
          <w:szCs w:val="28"/>
          <w:lang w:val="en-US" w:eastAsia="uk-UA"/>
        </w:rPr>
        <w:t xml:space="preserve"> D.M, </w:t>
      </w:r>
      <w:proofErr w:type="spellStart"/>
      <w:r w:rsidRPr="00BF2B14">
        <w:rPr>
          <w:sz w:val="28"/>
          <w:szCs w:val="28"/>
          <w:lang w:val="en-US" w:eastAsia="uk-UA"/>
        </w:rPr>
        <w:t>Balmforth</w:t>
      </w:r>
      <w:proofErr w:type="spellEnd"/>
      <w:r w:rsidRPr="00BF2B14">
        <w:rPr>
          <w:sz w:val="28"/>
          <w:szCs w:val="28"/>
          <w:lang w:val="en-US" w:eastAsia="uk-UA"/>
        </w:rPr>
        <w:t xml:space="preserve"> H.F, 2004, “Pitfalls in Risk </w:t>
      </w:r>
      <w:proofErr w:type="spellStart"/>
      <w:r w:rsidRPr="00BF2B14">
        <w:rPr>
          <w:sz w:val="28"/>
          <w:szCs w:val="28"/>
          <w:lang w:val="en-US" w:eastAsia="uk-UA"/>
        </w:rPr>
        <w:t>Assessment:Examples</w:t>
      </w:r>
      <w:proofErr w:type="spellEnd"/>
      <w:r w:rsidRPr="00BF2B14">
        <w:rPr>
          <w:sz w:val="28"/>
          <w:szCs w:val="28"/>
          <w:lang w:val="en-US" w:eastAsia="uk-UA"/>
        </w:rPr>
        <w:t xml:space="preserve"> From The UK”, Safety Science, Volume 42, Issue 9, pp.no 841-857.  </w:t>
      </w:r>
    </w:p>
    <w:p w14:paraId="111E355E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lastRenderedPageBreak/>
        <w:t xml:space="preserve">Hans </w:t>
      </w:r>
      <w:proofErr w:type="spellStart"/>
      <w:r w:rsidRPr="00BF2B14">
        <w:rPr>
          <w:sz w:val="28"/>
          <w:szCs w:val="28"/>
          <w:lang w:val="en-US" w:eastAsia="uk-UA"/>
        </w:rPr>
        <w:t>Pasman</w:t>
      </w:r>
      <w:proofErr w:type="spellEnd"/>
      <w:r w:rsidRPr="00BF2B14">
        <w:rPr>
          <w:sz w:val="28"/>
          <w:szCs w:val="28"/>
          <w:lang w:val="en-US" w:eastAsia="uk-UA"/>
        </w:rPr>
        <w:t xml:space="preserve">, </w:t>
      </w:r>
      <w:proofErr w:type="spellStart"/>
      <w:r w:rsidRPr="00BF2B14">
        <w:rPr>
          <w:sz w:val="28"/>
          <w:szCs w:val="28"/>
          <w:lang w:val="en-US" w:eastAsia="uk-UA"/>
        </w:rPr>
        <w:t>Genserik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Reniers</w:t>
      </w:r>
      <w:proofErr w:type="spellEnd"/>
      <w:r w:rsidRPr="00BF2B14">
        <w:rPr>
          <w:sz w:val="28"/>
          <w:szCs w:val="28"/>
          <w:lang w:val="en-US" w:eastAsia="uk-UA"/>
        </w:rPr>
        <w:t xml:space="preserve">, 2014, “Past, Present and Future of Quantitative Risk Assessment (QRA) and the Incentive It Obtained </w:t>
      </w:r>
      <w:proofErr w:type="gramStart"/>
      <w:r w:rsidRPr="00BF2B14">
        <w:rPr>
          <w:sz w:val="28"/>
          <w:szCs w:val="28"/>
          <w:lang w:val="en-US" w:eastAsia="uk-UA"/>
        </w:rPr>
        <w:t>From</w:t>
      </w:r>
      <w:proofErr w:type="gramEnd"/>
      <w:r w:rsidRPr="00BF2B14">
        <w:rPr>
          <w:sz w:val="28"/>
          <w:szCs w:val="28"/>
          <w:lang w:val="en-US" w:eastAsia="uk-UA"/>
        </w:rPr>
        <w:t xml:space="preserve"> Land-Use Planning (LUP)”, Journal of Loss Prevention in the Process Industries, Volume 28, pp.no 2-9. </w:t>
      </w:r>
    </w:p>
    <w:p w14:paraId="4EF2047B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IEC 61508-(1-7)/:2008 Ed. 2.0 Functional Safety of Electrical/Electronic/Programmable Electronic Safety-Related Systems </w:t>
      </w:r>
    </w:p>
    <w:p w14:paraId="35A2B867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JCSS (Joint Committee on Structural Safety) - Principles, System Representation &amp; Risk Criteria. </w:t>
      </w:r>
    </w:p>
    <w:p w14:paraId="3E891977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Jelena </w:t>
      </w:r>
      <w:proofErr w:type="spellStart"/>
      <w:r w:rsidRPr="00BF2B14">
        <w:rPr>
          <w:sz w:val="28"/>
          <w:szCs w:val="28"/>
          <w:lang w:val="en-US" w:eastAsia="uk-UA"/>
        </w:rPr>
        <w:t>Kiurski</w:t>
      </w:r>
      <w:proofErr w:type="spellEnd"/>
      <w:r w:rsidRPr="00BF2B14">
        <w:rPr>
          <w:sz w:val="28"/>
          <w:szCs w:val="28"/>
          <w:lang w:val="en-US" w:eastAsia="uk-UA"/>
        </w:rPr>
        <w:t xml:space="preserve">, Branislav </w:t>
      </w:r>
      <w:proofErr w:type="spellStart"/>
      <w:r w:rsidRPr="00BF2B14">
        <w:rPr>
          <w:sz w:val="28"/>
          <w:szCs w:val="28"/>
          <w:lang w:val="en-US" w:eastAsia="uk-UA"/>
        </w:rPr>
        <w:t>Maric</w:t>
      </w:r>
      <w:proofErr w:type="spellEnd"/>
      <w:r w:rsidRPr="00BF2B14">
        <w:rPr>
          <w:sz w:val="28"/>
          <w:szCs w:val="28"/>
          <w:lang w:val="en-US" w:eastAsia="uk-UA"/>
        </w:rPr>
        <w:t xml:space="preserve">, Dragan </w:t>
      </w:r>
      <w:proofErr w:type="spellStart"/>
      <w:r w:rsidRPr="00BF2B14">
        <w:rPr>
          <w:sz w:val="28"/>
          <w:szCs w:val="28"/>
          <w:lang w:val="en-US" w:eastAsia="uk-UA"/>
        </w:rPr>
        <w:t>Adamovic</w:t>
      </w:r>
      <w:proofErr w:type="spellEnd"/>
      <w:r w:rsidRPr="00BF2B14">
        <w:rPr>
          <w:sz w:val="28"/>
          <w:szCs w:val="28"/>
          <w:lang w:val="en-US" w:eastAsia="uk-UA"/>
        </w:rPr>
        <w:t xml:space="preserve">, Aleksandra </w:t>
      </w:r>
      <w:proofErr w:type="spellStart"/>
      <w:r w:rsidRPr="00BF2B14">
        <w:rPr>
          <w:sz w:val="28"/>
          <w:szCs w:val="28"/>
          <w:lang w:val="en-US" w:eastAsia="uk-UA"/>
        </w:rPr>
        <w:t>Mihailovic</w:t>
      </w:r>
      <w:proofErr w:type="spellEnd"/>
      <w:r w:rsidRPr="00BF2B14">
        <w:rPr>
          <w:sz w:val="28"/>
          <w:szCs w:val="28"/>
          <w:lang w:val="en-US" w:eastAsia="uk-UA"/>
        </w:rPr>
        <w:t xml:space="preserve">, Selena </w:t>
      </w:r>
      <w:proofErr w:type="spellStart"/>
      <w:r w:rsidRPr="00BF2B14">
        <w:rPr>
          <w:sz w:val="28"/>
          <w:szCs w:val="28"/>
          <w:lang w:val="en-US" w:eastAsia="uk-UA"/>
        </w:rPr>
        <w:t>Grujic</w:t>
      </w:r>
      <w:proofErr w:type="spellEnd"/>
      <w:r w:rsidRPr="00BF2B14">
        <w:rPr>
          <w:sz w:val="28"/>
          <w:szCs w:val="28"/>
          <w:lang w:val="en-US" w:eastAsia="uk-UA"/>
        </w:rPr>
        <w:t xml:space="preserve">, Ivana </w:t>
      </w:r>
      <w:proofErr w:type="spellStart"/>
      <w:r w:rsidRPr="00BF2B14">
        <w:rPr>
          <w:sz w:val="28"/>
          <w:szCs w:val="28"/>
          <w:lang w:val="en-US" w:eastAsia="uk-UA"/>
        </w:rPr>
        <w:t>Oros</w:t>
      </w:r>
      <w:proofErr w:type="spellEnd"/>
      <w:r w:rsidRPr="00BF2B14">
        <w:rPr>
          <w:sz w:val="28"/>
          <w:szCs w:val="28"/>
          <w:lang w:val="en-US" w:eastAsia="uk-UA"/>
        </w:rPr>
        <w:t xml:space="preserve"> and Jelena </w:t>
      </w:r>
      <w:proofErr w:type="spellStart"/>
      <w:r w:rsidRPr="00BF2B14">
        <w:rPr>
          <w:sz w:val="28"/>
          <w:szCs w:val="28"/>
          <w:lang w:val="en-US" w:eastAsia="uk-UA"/>
        </w:rPr>
        <w:t>Krstic</w:t>
      </w:r>
      <w:proofErr w:type="spellEnd"/>
      <w:r w:rsidRPr="00BF2B14">
        <w:rPr>
          <w:sz w:val="28"/>
          <w:szCs w:val="28"/>
          <w:lang w:val="en-US" w:eastAsia="uk-UA"/>
        </w:rPr>
        <w:t>, 2012, “Register of hazardous materials in printing industry as a tool for sustainable development management”, Renewable &amp; Sustainable Energy Reviews, Volume16, Issue1, pp.no 660-667.</w:t>
      </w:r>
    </w:p>
    <w:p w14:paraId="2CA2C01A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Liu, R, Ch, H, Liu, HS, and Gu, X. Occupational health and safety risk assessment: A systematic literature review of models, methods, and applications. Safety Sci. (2023) 16:106050. </w:t>
      </w:r>
      <w:proofErr w:type="spellStart"/>
      <w:r w:rsidRPr="00BF2B14">
        <w:rPr>
          <w:sz w:val="28"/>
          <w:szCs w:val="28"/>
          <w:lang w:val="en-US" w:eastAsia="uk-UA"/>
        </w:rPr>
        <w:t>doi</w:t>
      </w:r>
      <w:proofErr w:type="spellEnd"/>
      <w:r w:rsidRPr="00BF2B14">
        <w:rPr>
          <w:sz w:val="28"/>
          <w:szCs w:val="28"/>
          <w:lang w:val="en-US" w:eastAsia="uk-UA"/>
        </w:rPr>
        <w:t>: 10.1016/j.ssci.2022.106050</w:t>
      </w:r>
    </w:p>
    <w:p w14:paraId="7AB05F10" w14:textId="77777777" w:rsidR="00AC09CE" w:rsidRPr="00810C9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uk-UA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Oira</w:t>
      </w:r>
      <w:proofErr w:type="spellEnd"/>
      <w:r w:rsidRPr="00BF2B14">
        <w:rPr>
          <w:sz w:val="28"/>
          <w:szCs w:val="28"/>
          <w:lang w:val="en-US" w:eastAsia="uk-UA"/>
        </w:rPr>
        <w:t xml:space="preserve"> Tools. (2023). European Agency for Safety and Health at work.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C65AC2">
        <w:t xml:space="preserve"> </w:t>
      </w:r>
      <w:r w:rsidRPr="00EB142E">
        <w:rPr>
          <w:sz w:val="28"/>
          <w:szCs w:val="28"/>
          <w:lang w:eastAsia="uk-UA"/>
        </w:rPr>
        <w:t xml:space="preserve"> </w:t>
      </w:r>
      <w:hyperlink r:id="rId22" w:history="1">
        <w:r w:rsidRPr="00132E38">
          <w:rPr>
            <w:rStyle w:val="afb"/>
            <w:sz w:val="28"/>
            <w:szCs w:val="28"/>
            <w:lang w:val="en-US" w:eastAsia="uk-UA"/>
          </w:rPr>
          <w:t>https</w:t>
        </w:r>
        <w:r w:rsidRPr="00EB142E">
          <w:rPr>
            <w:rStyle w:val="afb"/>
            <w:sz w:val="28"/>
            <w:szCs w:val="28"/>
            <w:lang w:eastAsia="uk-UA"/>
          </w:rPr>
          <w:t>://</w:t>
        </w:r>
        <w:proofErr w:type="spellStart"/>
        <w:r w:rsidRPr="00132E38">
          <w:rPr>
            <w:rStyle w:val="afb"/>
            <w:sz w:val="28"/>
            <w:szCs w:val="28"/>
            <w:lang w:val="en-US" w:eastAsia="uk-UA"/>
          </w:rPr>
          <w:t>oira</w:t>
        </w:r>
        <w:proofErr w:type="spellEnd"/>
        <w:r w:rsidRPr="00EB142E">
          <w:rPr>
            <w:rStyle w:val="afb"/>
            <w:sz w:val="28"/>
            <w:szCs w:val="28"/>
            <w:lang w:eastAsia="uk-UA"/>
          </w:rPr>
          <w:t>.</w:t>
        </w:r>
        <w:r w:rsidRPr="00132E38">
          <w:rPr>
            <w:rStyle w:val="afb"/>
            <w:sz w:val="28"/>
            <w:szCs w:val="28"/>
            <w:lang w:val="en-US" w:eastAsia="uk-UA"/>
          </w:rPr>
          <w:t>osha</w:t>
        </w:r>
        <w:r w:rsidRPr="00EB142E">
          <w:rPr>
            <w:rStyle w:val="afb"/>
            <w:sz w:val="28"/>
            <w:szCs w:val="28"/>
            <w:lang w:eastAsia="uk-UA"/>
          </w:rPr>
          <w:t>.</w:t>
        </w:r>
        <w:proofErr w:type="spellStart"/>
        <w:r w:rsidRPr="00132E38">
          <w:rPr>
            <w:rStyle w:val="afb"/>
            <w:sz w:val="28"/>
            <w:szCs w:val="28"/>
            <w:lang w:val="en-US" w:eastAsia="uk-UA"/>
          </w:rPr>
          <w:t>europa</w:t>
        </w:r>
        <w:proofErr w:type="spellEnd"/>
        <w:r w:rsidRPr="00EB142E">
          <w:rPr>
            <w:rStyle w:val="afb"/>
            <w:sz w:val="28"/>
            <w:szCs w:val="28"/>
            <w:lang w:eastAsia="uk-UA"/>
          </w:rPr>
          <w:t>.</w:t>
        </w:r>
        <w:proofErr w:type="spellStart"/>
        <w:r w:rsidRPr="00132E38">
          <w:rPr>
            <w:rStyle w:val="afb"/>
            <w:sz w:val="28"/>
            <w:szCs w:val="28"/>
            <w:lang w:val="en-US" w:eastAsia="uk-UA"/>
          </w:rPr>
          <w:t>eu</w:t>
        </w:r>
        <w:proofErr w:type="spellEnd"/>
        <w:r w:rsidRPr="00EB142E">
          <w:rPr>
            <w:rStyle w:val="afb"/>
            <w:sz w:val="28"/>
            <w:szCs w:val="28"/>
            <w:lang w:eastAsia="uk-UA"/>
          </w:rPr>
          <w:t>/</w:t>
        </w:r>
        <w:proofErr w:type="spellStart"/>
        <w:r w:rsidRPr="00132E38">
          <w:rPr>
            <w:rStyle w:val="afb"/>
            <w:sz w:val="28"/>
            <w:szCs w:val="28"/>
            <w:lang w:val="en-US" w:eastAsia="uk-UA"/>
          </w:rPr>
          <w:t>oira</w:t>
        </w:r>
        <w:proofErr w:type="spellEnd"/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tools</w:t>
        </w:r>
        <w:r w:rsidRPr="00EB142E">
          <w:rPr>
            <w:rStyle w:val="afb"/>
            <w:sz w:val="28"/>
            <w:szCs w:val="28"/>
            <w:lang w:eastAsia="uk-UA"/>
          </w:rPr>
          <w:t>/</w:t>
        </w:r>
        <w:proofErr w:type="spellStart"/>
        <w:r w:rsidRPr="00132E38">
          <w:rPr>
            <w:rStyle w:val="afb"/>
            <w:sz w:val="28"/>
            <w:szCs w:val="28"/>
            <w:lang w:val="en-US" w:eastAsia="uk-UA"/>
          </w:rPr>
          <w:t>sk</w:t>
        </w:r>
        <w:proofErr w:type="spellEnd"/>
        <w:r w:rsidRPr="00EB142E">
          <w:rPr>
            <w:rStyle w:val="afb"/>
            <w:sz w:val="28"/>
            <w:szCs w:val="28"/>
            <w:lang w:eastAsia="uk-UA"/>
          </w:rPr>
          <w:t>#</w:t>
        </w:r>
        <w:r w:rsidRPr="00132E38">
          <w:rPr>
            <w:rStyle w:val="afb"/>
            <w:sz w:val="28"/>
            <w:szCs w:val="28"/>
            <w:lang w:val="en-US" w:eastAsia="uk-UA"/>
          </w:rPr>
          <w:t>login</w:t>
        </w:r>
      </w:hyperlink>
      <w:r>
        <w:rPr>
          <w:sz w:val="28"/>
          <w:szCs w:val="28"/>
          <w:lang w:val="uk-UA" w:eastAsia="uk-UA"/>
        </w:rPr>
        <w:t xml:space="preserve"> </w:t>
      </w:r>
    </w:p>
    <w:p w14:paraId="5B3BDCCD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Paul </w:t>
      </w:r>
      <w:proofErr w:type="spellStart"/>
      <w:r w:rsidRPr="00BF2B14">
        <w:rPr>
          <w:sz w:val="28"/>
          <w:szCs w:val="28"/>
          <w:lang w:val="en-US" w:eastAsia="uk-UA"/>
        </w:rPr>
        <w:t>Kleindorfer</w:t>
      </w:r>
      <w:proofErr w:type="spellEnd"/>
      <w:r w:rsidRPr="00BF2B14">
        <w:rPr>
          <w:sz w:val="28"/>
          <w:szCs w:val="28"/>
          <w:lang w:val="en-US" w:eastAsia="uk-UA"/>
        </w:rPr>
        <w:t xml:space="preserve">, </w:t>
      </w:r>
      <w:proofErr w:type="spellStart"/>
      <w:r w:rsidRPr="00BF2B14">
        <w:rPr>
          <w:sz w:val="28"/>
          <w:szCs w:val="28"/>
          <w:lang w:val="en-US" w:eastAsia="uk-UA"/>
        </w:rPr>
        <w:t>Ulku</w:t>
      </w:r>
      <w:proofErr w:type="spellEnd"/>
      <w:r w:rsidRPr="00BF2B14">
        <w:rPr>
          <w:sz w:val="28"/>
          <w:szCs w:val="28"/>
          <w:lang w:val="en-US" w:eastAsia="uk-UA"/>
        </w:rPr>
        <w:t xml:space="preserve"> G. </w:t>
      </w:r>
      <w:proofErr w:type="spellStart"/>
      <w:r w:rsidRPr="00BF2B14">
        <w:rPr>
          <w:sz w:val="28"/>
          <w:szCs w:val="28"/>
          <w:lang w:val="en-US" w:eastAsia="uk-UA"/>
        </w:rPr>
        <w:t>Oktem</w:t>
      </w:r>
      <w:proofErr w:type="spellEnd"/>
      <w:r w:rsidRPr="00BF2B14">
        <w:rPr>
          <w:sz w:val="28"/>
          <w:szCs w:val="28"/>
          <w:lang w:val="en-US" w:eastAsia="uk-UA"/>
        </w:rPr>
        <w:t xml:space="preserve">, Ankur </w:t>
      </w:r>
      <w:proofErr w:type="spellStart"/>
      <w:r w:rsidRPr="00BF2B14">
        <w:rPr>
          <w:sz w:val="28"/>
          <w:szCs w:val="28"/>
          <w:lang w:val="en-US" w:eastAsia="uk-UA"/>
        </w:rPr>
        <w:t>Pariyani</w:t>
      </w:r>
      <w:proofErr w:type="spellEnd"/>
      <w:r w:rsidRPr="00BF2B14">
        <w:rPr>
          <w:sz w:val="28"/>
          <w:szCs w:val="28"/>
          <w:lang w:val="en-US" w:eastAsia="uk-UA"/>
        </w:rPr>
        <w:t xml:space="preserve"> and Warren D. </w:t>
      </w:r>
      <w:proofErr w:type="spellStart"/>
      <w:r w:rsidRPr="00BF2B14">
        <w:rPr>
          <w:sz w:val="28"/>
          <w:szCs w:val="28"/>
          <w:lang w:val="en-US" w:eastAsia="uk-UA"/>
        </w:rPr>
        <w:t>Seider</w:t>
      </w:r>
      <w:proofErr w:type="spellEnd"/>
      <w:r w:rsidRPr="00BF2B14">
        <w:rPr>
          <w:sz w:val="28"/>
          <w:szCs w:val="28"/>
          <w:lang w:val="en-US" w:eastAsia="uk-UA"/>
        </w:rPr>
        <w:t xml:space="preserve">, 2012, “Assessment of catastrophe risk and potential losses in industry”, Computers and Chemical Engineering, Volume 47, 20 pp.no 85-96.  </w:t>
      </w:r>
    </w:p>
    <w:p w14:paraId="22928535" w14:textId="77777777" w:rsidR="00AC09CE" w:rsidRPr="00810C9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BF2B14">
        <w:rPr>
          <w:sz w:val="28"/>
          <w:szCs w:val="28"/>
          <w:lang w:val="en-US" w:eastAsia="uk-UA"/>
        </w:rPr>
        <w:t xml:space="preserve">Reinhold, K., </w:t>
      </w:r>
      <w:proofErr w:type="spellStart"/>
      <w:r w:rsidRPr="00BF2B14">
        <w:rPr>
          <w:sz w:val="28"/>
          <w:szCs w:val="28"/>
          <w:lang w:val="en-US" w:eastAsia="uk-UA"/>
        </w:rPr>
        <w:t>Järvis</w:t>
      </w:r>
      <w:proofErr w:type="spellEnd"/>
      <w:r w:rsidRPr="00BF2B14">
        <w:rPr>
          <w:sz w:val="28"/>
          <w:szCs w:val="28"/>
          <w:lang w:val="en-US" w:eastAsia="uk-UA"/>
        </w:rPr>
        <w:t xml:space="preserve">, M., and Tint, </w:t>
      </w:r>
      <w:proofErr w:type="gramStart"/>
      <w:r w:rsidRPr="00BF2B14">
        <w:rPr>
          <w:sz w:val="28"/>
          <w:szCs w:val="28"/>
          <w:lang w:val="en-US" w:eastAsia="uk-UA"/>
        </w:rPr>
        <w:t>P..</w:t>
      </w:r>
      <w:proofErr w:type="gramEnd"/>
      <w:r w:rsidRPr="00BF2B14">
        <w:rPr>
          <w:sz w:val="28"/>
          <w:szCs w:val="28"/>
          <w:lang w:val="en-US" w:eastAsia="uk-UA"/>
        </w:rPr>
        <w:t xml:space="preserve"> (2015). Practical tool and procedure for workplace risk assessment: evidence from SMES in Estonia. Safety science.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EB142E">
        <w:rPr>
          <w:lang w:val="en-US"/>
        </w:rPr>
        <w:t xml:space="preserve"> </w:t>
      </w:r>
      <w:hyperlink r:id="rId23" w:history="1">
        <w:r w:rsidRPr="00132E38">
          <w:rPr>
            <w:rStyle w:val="afb"/>
            <w:sz w:val="28"/>
            <w:szCs w:val="28"/>
            <w:lang w:val="en-US" w:eastAsia="uk-UA"/>
          </w:rPr>
          <w:t>https://www.sciencedirect.com/science/article/abs/pii/S0925753514002264</w:t>
        </w:r>
      </w:hyperlink>
      <w:r>
        <w:rPr>
          <w:sz w:val="28"/>
          <w:szCs w:val="28"/>
          <w:lang w:val="uk-UA" w:eastAsia="uk-UA"/>
        </w:rPr>
        <w:t xml:space="preserve"> </w:t>
      </w:r>
    </w:p>
    <w:p w14:paraId="6A0D08D6" w14:textId="77777777" w:rsidR="00AC09CE" w:rsidRPr="00810C9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BF2B14">
        <w:rPr>
          <w:sz w:val="28"/>
          <w:szCs w:val="28"/>
          <w:lang w:val="en-US" w:eastAsia="uk-UA"/>
        </w:rPr>
        <w:t xml:space="preserve">Risk assessment and Management for Safety Professionals. (2024). American Society of Safety Professionals.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C65AC2">
        <w:t xml:space="preserve"> </w:t>
      </w:r>
      <w:hyperlink r:id="rId24" w:history="1">
        <w:r w:rsidRPr="00132E38">
          <w:rPr>
            <w:rStyle w:val="afb"/>
            <w:sz w:val="28"/>
            <w:szCs w:val="28"/>
            <w:lang w:val="en-US" w:eastAsia="uk-UA"/>
          </w:rPr>
          <w:t>https</w:t>
        </w:r>
        <w:r w:rsidRPr="00EB142E">
          <w:rPr>
            <w:rStyle w:val="afb"/>
            <w:sz w:val="28"/>
            <w:szCs w:val="28"/>
            <w:lang w:eastAsia="uk-UA"/>
          </w:rPr>
          <w:t>://</w:t>
        </w:r>
        <w:r w:rsidRPr="00132E38">
          <w:rPr>
            <w:rStyle w:val="afb"/>
            <w:sz w:val="28"/>
            <w:szCs w:val="28"/>
            <w:lang w:val="en-US" w:eastAsia="uk-UA"/>
          </w:rPr>
          <w:t>www</w:t>
        </w:r>
        <w:r w:rsidRPr="00EB142E">
          <w:rPr>
            <w:rStyle w:val="afb"/>
            <w:sz w:val="28"/>
            <w:szCs w:val="28"/>
            <w:lang w:eastAsia="uk-UA"/>
          </w:rPr>
          <w:t>.</w:t>
        </w:r>
        <w:proofErr w:type="spellStart"/>
        <w:r w:rsidRPr="00132E38">
          <w:rPr>
            <w:rStyle w:val="afb"/>
            <w:sz w:val="28"/>
            <w:szCs w:val="28"/>
            <w:lang w:val="en-US" w:eastAsia="uk-UA"/>
          </w:rPr>
          <w:t>assp</w:t>
        </w:r>
        <w:proofErr w:type="spellEnd"/>
        <w:r w:rsidRPr="00EB142E">
          <w:rPr>
            <w:rStyle w:val="afb"/>
            <w:sz w:val="28"/>
            <w:szCs w:val="28"/>
            <w:lang w:eastAsia="uk-UA"/>
          </w:rPr>
          <w:t>.</w:t>
        </w:r>
        <w:r w:rsidRPr="00132E38">
          <w:rPr>
            <w:rStyle w:val="afb"/>
            <w:sz w:val="28"/>
            <w:szCs w:val="28"/>
            <w:lang w:val="en-US" w:eastAsia="uk-UA"/>
          </w:rPr>
          <w:t>org</w:t>
        </w:r>
        <w:r w:rsidRPr="00EB142E">
          <w:rPr>
            <w:rStyle w:val="afb"/>
            <w:sz w:val="28"/>
            <w:szCs w:val="28"/>
            <w:lang w:eastAsia="uk-UA"/>
          </w:rPr>
          <w:t>/</w:t>
        </w:r>
        <w:r w:rsidRPr="00132E38">
          <w:rPr>
            <w:rStyle w:val="afb"/>
            <w:sz w:val="28"/>
            <w:szCs w:val="28"/>
            <w:lang w:val="en-US" w:eastAsia="uk-UA"/>
          </w:rPr>
          <w:t>resources</w:t>
        </w:r>
        <w:r w:rsidRPr="00EB142E">
          <w:rPr>
            <w:rStyle w:val="afb"/>
            <w:sz w:val="28"/>
            <w:szCs w:val="28"/>
            <w:lang w:eastAsia="uk-UA"/>
          </w:rPr>
          <w:t>/</w:t>
        </w:r>
        <w:r w:rsidRPr="00132E38">
          <w:rPr>
            <w:rStyle w:val="afb"/>
            <w:sz w:val="28"/>
            <w:szCs w:val="28"/>
            <w:lang w:val="en-US" w:eastAsia="uk-UA"/>
          </w:rPr>
          <w:t>risk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assessment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and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management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for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safety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professionals</w:t>
        </w:r>
      </w:hyperlink>
      <w:r>
        <w:rPr>
          <w:sz w:val="28"/>
          <w:szCs w:val="28"/>
          <w:lang w:val="uk-UA" w:eastAsia="uk-UA"/>
        </w:rPr>
        <w:t xml:space="preserve"> </w:t>
      </w:r>
    </w:p>
    <w:p w14:paraId="1118D7A1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Rong Hwa Huang, Chang Lin Yang, Chung </w:t>
      </w:r>
      <w:proofErr w:type="spellStart"/>
      <w:r w:rsidRPr="00BF2B14">
        <w:rPr>
          <w:sz w:val="28"/>
          <w:szCs w:val="28"/>
          <w:lang w:val="en-US" w:eastAsia="uk-UA"/>
        </w:rPr>
        <w:t>Szu</w:t>
      </w:r>
      <w:proofErr w:type="spellEnd"/>
      <w:r w:rsidRPr="00BF2B14">
        <w:rPr>
          <w:sz w:val="28"/>
          <w:szCs w:val="28"/>
          <w:lang w:val="en-US" w:eastAsia="uk-UA"/>
        </w:rPr>
        <w:t xml:space="preserve"> Kao, 2012, “Assessment Model for Equipment Risk Management: Petrochemical Industry Cases”, Safety Science, Volume 50, Issue 4, pp.no 1056-1066.  </w:t>
      </w:r>
    </w:p>
    <w:p w14:paraId="011505D2" w14:textId="77777777" w:rsidR="00AC09CE" w:rsidRPr="00810C9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BF2B14">
        <w:rPr>
          <w:sz w:val="28"/>
          <w:szCs w:val="28"/>
          <w:lang w:val="en-US" w:eastAsia="uk-UA"/>
        </w:rPr>
        <w:t xml:space="preserve">Safety and health at work is everyone’s concern – Risk assessment essentials. (2007). Eu-Osha–European union.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EB142E">
        <w:rPr>
          <w:lang w:val="en-US"/>
        </w:rPr>
        <w:t xml:space="preserve"> </w:t>
      </w:r>
      <w:hyperlink r:id="rId25" w:history="1">
        <w:r w:rsidRPr="00132E38">
          <w:rPr>
            <w:rStyle w:val="afb"/>
            <w:sz w:val="28"/>
            <w:szCs w:val="28"/>
            <w:lang w:val="en-US" w:eastAsia="uk-UA"/>
          </w:rPr>
          <w:t>https://osha.europa.eu/sk/publications/risk-assessment-essentials</w:t>
        </w:r>
      </w:hyperlink>
      <w:r>
        <w:rPr>
          <w:sz w:val="28"/>
          <w:szCs w:val="28"/>
          <w:lang w:val="uk-UA" w:eastAsia="uk-UA"/>
        </w:rPr>
        <w:t xml:space="preserve">  </w:t>
      </w:r>
    </w:p>
    <w:p w14:paraId="1E8D03F6" w14:textId="77777777" w:rsidR="00AC09CE" w:rsidRPr="00810C9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BF2B14">
        <w:rPr>
          <w:sz w:val="28"/>
          <w:szCs w:val="28"/>
          <w:lang w:val="en-US" w:eastAsia="uk-UA"/>
        </w:rPr>
        <w:t xml:space="preserve">Tadesse, T., and </w:t>
      </w:r>
      <w:proofErr w:type="spellStart"/>
      <w:r w:rsidRPr="00BF2B14">
        <w:rPr>
          <w:sz w:val="28"/>
          <w:szCs w:val="28"/>
          <w:lang w:val="en-US" w:eastAsia="uk-UA"/>
        </w:rPr>
        <w:t>Admassu</w:t>
      </w:r>
      <w:proofErr w:type="spellEnd"/>
      <w:r w:rsidRPr="00BF2B14">
        <w:rPr>
          <w:sz w:val="28"/>
          <w:szCs w:val="28"/>
          <w:lang w:val="en-US" w:eastAsia="uk-UA"/>
        </w:rPr>
        <w:t xml:space="preserve">, </w:t>
      </w:r>
      <w:proofErr w:type="gramStart"/>
      <w:r w:rsidRPr="00BF2B14">
        <w:rPr>
          <w:sz w:val="28"/>
          <w:szCs w:val="28"/>
          <w:lang w:val="en-US" w:eastAsia="uk-UA"/>
        </w:rPr>
        <w:t>M..</w:t>
      </w:r>
      <w:proofErr w:type="gramEnd"/>
      <w:r w:rsidRPr="00BF2B14">
        <w:rPr>
          <w:sz w:val="28"/>
          <w:szCs w:val="28"/>
          <w:lang w:val="en-US" w:eastAsia="uk-UA"/>
        </w:rPr>
        <w:t xml:space="preserve"> (2006) Occupational health and safety. Gondar: University of Gondar, Ethiopian public health training initiative.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C65AC2">
        <w:t xml:space="preserve"> </w:t>
      </w:r>
      <w:hyperlink r:id="rId26" w:history="1">
        <w:r w:rsidRPr="00132E38">
          <w:rPr>
            <w:rStyle w:val="afb"/>
            <w:sz w:val="28"/>
            <w:szCs w:val="28"/>
            <w:lang w:val="en-US" w:eastAsia="uk-UA"/>
          </w:rPr>
          <w:t>https</w:t>
        </w:r>
        <w:r w:rsidRPr="00EB142E">
          <w:rPr>
            <w:rStyle w:val="afb"/>
            <w:sz w:val="28"/>
            <w:szCs w:val="28"/>
            <w:lang w:eastAsia="uk-UA"/>
          </w:rPr>
          <w:t>://</w:t>
        </w:r>
        <w:r w:rsidRPr="00132E38">
          <w:rPr>
            <w:rStyle w:val="afb"/>
            <w:sz w:val="28"/>
            <w:szCs w:val="28"/>
            <w:lang w:val="en-US" w:eastAsia="uk-UA"/>
          </w:rPr>
          <w:t>www</w:t>
        </w:r>
        <w:r w:rsidRPr="00EB142E">
          <w:rPr>
            <w:rStyle w:val="afb"/>
            <w:sz w:val="28"/>
            <w:szCs w:val="28"/>
            <w:lang w:eastAsia="uk-UA"/>
          </w:rPr>
          <w:t>.</w:t>
        </w:r>
        <w:proofErr w:type="spellStart"/>
        <w:r w:rsidRPr="00132E38">
          <w:rPr>
            <w:rStyle w:val="afb"/>
            <w:sz w:val="28"/>
            <w:szCs w:val="28"/>
            <w:lang w:val="en-US" w:eastAsia="uk-UA"/>
          </w:rPr>
          <w:t>cartercenter</w:t>
        </w:r>
        <w:proofErr w:type="spellEnd"/>
        <w:r w:rsidRPr="00EB142E">
          <w:rPr>
            <w:rStyle w:val="afb"/>
            <w:sz w:val="28"/>
            <w:szCs w:val="28"/>
            <w:lang w:eastAsia="uk-UA"/>
          </w:rPr>
          <w:t>.</w:t>
        </w:r>
        <w:r w:rsidRPr="00132E38">
          <w:rPr>
            <w:rStyle w:val="afb"/>
            <w:sz w:val="28"/>
            <w:szCs w:val="28"/>
            <w:lang w:val="en-US" w:eastAsia="uk-UA"/>
          </w:rPr>
          <w:t>org</w:t>
        </w:r>
        <w:r w:rsidRPr="00EB142E">
          <w:rPr>
            <w:rStyle w:val="afb"/>
            <w:sz w:val="28"/>
            <w:szCs w:val="28"/>
            <w:lang w:eastAsia="uk-UA"/>
          </w:rPr>
          <w:t>/</w:t>
        </w:r>
        <w:r w:rsidRPr="00132E38">
          <w:rPr>
            <w:rStyle w:val="afb"/>
            <w:sz w:val="28"/>
            <w:szCs w:val="28"/>
            <w:lang w:val="en-US" w:eastAsia="uk-UA"/>
          </w:rPr>
          <w:t>resources</w:t>
        </w:r>
        <w:r w:rsidRPr="00EB142E">
          <w:rPr>
            <w:rStyle w:val="afb"/>
            <w:sz w:val="28"/>
            <w:szCs w:val="28"/>
            <w:lang w:eastAsia="uk-UA"/>
          </w:rPr>
          <w:t>/</w:t>
        </w:r>
        <w:r w:rsidRPr="00132E38">
          <w:rPr>
            <w:rStyle w:val="afb"/>
            <w:sz w:val="28"/>
            <w:szCs w:val="28"/>
            <w:lang w:val="en-US" w:eastAsia="uk-UA"/>
          </w:rPr>
          <w:t>pdfs</w:t>
        </w:r>
        <w:r w:rsidRPr="00EB142E">
          <w:rPr>
            <w:rStyle w:val="afb"/>
            <w:sz w:val="28"/>
            <w:szCs w:val="28"/>
            <w:lang w:eastAsia="uk-UA"/>
          </w:rPr>
          <w:t>/</w:t>
        </w:r>
        <w:r w:rsidRPr="00132E38">
          <w:rPr>
            <w:rStyle w:val="afb"/>
            <w:sz w:val="28"/>
            <w:szCs w:val="28"/>
            <w:lang w:val="en-US" w:eastAsia="uk-UA"/>
          </w:rPr>
          <w:t>health</w:t>
        </w:r>
        <w:r w:rsidRPr="00EB142E">
          <w:rPr>
            <w:rStyle w:val="afb"/>
            <w:sz w:val="28"/>
            <w:szCs w:val="28"/>
            <w:lang w:eastAsia="uk-UA"/>
          </w:rPr>
          <w:t>/</w:t>
        </w:r>
        <w:proofErr w:type="spellStart"/>
        <w:r w:rsidRPr="00132E38">
          <w:rPr>
            <w:rStyle w:val="afb"/>
            <w:sz w:val="28"/>
            <w:szCs w:val="28"/>
            <w:lang w:val="en-US" w:eastAsia="uk-UA"/>
          </w:rPr>
          <w:t>ephti</w:t>
        </w:r>
        <w:proofErr w:type="spellEnd"/>
        <w:r w:rsidRPr="00EB142E">
          <w:rPr>
            <w:rStyle w:val="afb"/>
            <w:sz w:val="28"/>
            <w:szCs w:val="28"/>
            <w:lang w:eastAsia="uk-UA"/>
          </w:rPr>
          <w:t>/</w:t>
        </w:r>
        <w:r w:rsidRPr="00132E38">
          <w:rPr>
            <w:rStyle w:val="afb"/>
            <w:sz w:val="28"/>
            <w:szCs w:val="28"/>
            <w:lang w:val="en-US" w:eastAsia="uk-UA"/>
          </w:rPr>
          <w:t>library</w:t>
        </w:r>
        <w:r w:rsidRPr="00EB142E">
          <w:rPr>
            <w:rStyle w:val="afb"/>
            <w:sz w:val="28"/>
            <w:szCs w:val="28"/>
            <w:lang w:eastAsia="uk-UA"/>
          </w:rPr>
          <w:t>/</w:t>
        </w:r>
        <w:r w:rsidRPr="00132E38">
          <w:rPr>
            <w:rStyle w:val="afb"/>
            <w:sz w:val="28"/>
            <w:szCs w:val="28"/>
            <w:lang w:val="en-US" w:eastAsia="uk-UA"/>
          </w:rPr>
          <w:t>lecture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proofErr w:type="spellStart"/>
        <w:r w:rsidRPr="00132E38">
          <w:rPr>
            <w:rStyle w:val="afb"/>
            <w:sz w:val="28"/>
            <w:szCs w:val="28"/>
            <w:lang w:val="en-US" w:eastAsia="uk-UA"/>
          </w:rPr>
          <w:t>tes</w:t>
        </w:r>
        <w:proofErr w:type="spellEnd"/>
        <w:r w:rsidRPr="00EB142E">
          <w:rPr>
            <w:rStyle w:val="afb"/>
            <w:sz w:val="28"/>
            <w:szCs w:val="28"/>
            <w:lang w:eastAsia="uk-UA"/>
          </w:rPr>
          <w:t>/</w:t>
        </w:r>
        <w:r w:rsidRPr="00132E38">
          <w:rPr>
            <w:rStyle w:val="afb"/>
            <w:sz w:val="28"/>
            <w:szCs w:val="28"/>
            <w:lang w:val="en-US" w:eastAsia="uk-UA"/>
          </w:rPr>
          <w:t>env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occupational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health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students</w:t>
        </w:r>
        <w:r w:rsidRPr="00EB142E">
          <w:rPr>
            <w:rStyle w:val="afb"/>
            <w:sz w:val="28"/>
            <w:szCs w:val="28"/>
            <w:lang w:eastAsia="uk-UA"/>
          </w:rPr>
          <w:t>/</w:t>
        </w:r>
        <w:r w:rsidRPr="00132E38">
          <w:rPr>
            <w:rStyle w:val="afb"/>
            <w:sz w:val="28"/>
            <w:szCs w:val="28"/>
            <w:lang w:val="en-US" w:eastAsia="uk-UA"/>
          </w:rPr>
          <w:t>ln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occ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health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safety</w:t>
        </w:r>
        <w:r w:rsidRPr="00EB142E">
          <w:rPr>
            <w:rStyle w:val="afb"/>
            <w:sz w:val="28"/>
            <w:szCs w:val="28"/>
            <w:lang w:eastAsia="uk-UA"/>
          </w:rPr>
          <w:t>-</w:t>
        </w:r>
        <w:r w:rsidRPr="00132E38">
          <w:rPr>
            <w:rStyle w:val="afb"/>
            <w:sz w:val="28"/>
            <w:szCs w:val="28"/>
            <w:lang w:val="en-US" w:eastAsia="uk-UA"/>
          </w:rPr>
          <w:t>final</w:t>
        </w:r>
        <w:r w:rsidRPr="00EB142E">
          <w:rPr>
            <w:rStyle w:val="afb"/>
            <w:sz w:val="28"/>
            <w:szCs w:val="28"/>
            <w:lang w:eastAsia="uk-UA"/>
          </w:rPr>
          <w:t>.</w:t>
        </w:r>
        <w:r w:rsidRPr="00132E38">
          <w:rPr>
            <w:rStyle w:val="afb"/>
            <w:sz w:val="28"/>
            <w:szCs w:val="28"/>
            <w:lang w:val="en-US" w:eastAsia="uk-UA"/>
          </w:rPr>
          <w:t>pdf</w:t>
        </w:r>
      </w:hyperlink>
      <w:r>
        <w:rPr>
          <w:sz w:val="28"/>
          <w:szCs w:val="28"/>
          <w:lang w:val="uk-UA" w:eastAsia="uk-UA"/>
        </w:rPr>
        <w:t xml:space="preserve"> </w:t>
      </w:r>
    </w:p>
    <w:p w14:paraId="22DDB077" w14:textId="77777777" w:rsidR="00AC09CE" w:rsidRPr="00810C9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uk-UA" w:eastAsia="uk-UA"/>
        </w:rPr>
      </w:pPr>
      <w:r w:rsidRPr="00BF2B14">
        <w:rPr>
          <w:sz w:val="28"/>
          <w:szCs w:val="28"/>
          <w:lang w:val="en-US" w:eastAsia="uk-UA"/>
        </w:rPr>
        <w:lastRenderedPageBreak/>
        <w:t>The National Risk Register</w:t>
      </w:r>
      <w:r>
        <w:rPr>
          <w:sz w:val="28"/>
          <w:szCs w:val="28"/>
          <w:lang w:val="uk-UA" w:eastAsia="uk-UA"/>
        </w:rPr>
        <w:t>.</w:t>
      </w:r>
      <w:r w:rsidRPr="00BF2B14">
        <w:rPr>
          <w:sz w:val="28"/>
          <w:szCs w:val="28"/>
          <w:lang w:val="en-US" w:eastAsia="uk-UA"/>
        </w:rPr>
        <w:t xml:space="preserve"> </w:t>
      </w:r>
      <w:r w:rsidRPr="00A22184">
        <w:rPr>
          <w:sz w:val="28"/>
          <w:szCs w:val="28"/>
          <w:highlight w:val="white"/>
          <w:lang w:val="uk-UA"/>
        </w:rPr>
        <w:t>Режим доступу:</w:t>
      </w:r>
      <w:r w:rsidRPr="00EB142E">
        <w:rPr>
          <w:lang w:val="en-US"/>
        </w:rPr>
        <w:t xml:space="preserve"> </w:t>
      </w:r>
      <w:hyperlink r:id="rId27" w:history="1">
        <w:r w:rsidRPr="00132E38">
          <w:rPr>
            <w:rStyle w:val="afb"/>
            <w:sz w:val="28"/>
            <w:szCs w:val="28"/>
            <w:lang w:val="en-US" w:eastAsia="uk-UA"/>
          </w:rPr>
          <w:t>http://www.risksociety.org.nz/what_is_risk_management/</w:t>
        </w:r>
      </w:hyperlink>
      <w:r>
        <w:rPr>
          <w:sz w:val="28"/>
          <w:szCs w:val="28"/>
          <w:lang w:val="uk-UA" w:eastAsia="uk-UA"/>
        </w:rPr>
        <w:t xml:space="preserve"> </w:t>
      </w:r>
    </w:p>
    <w:p w14:paraId="2DC777C5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Tsopa</w:t>
      </w:r>
      <w:proofErr w:type="spellEnd"/>
      <w:r w:rsidRPr="00BF2B14">
        <w:rPr>
          <w:sz w:val="28"/>
          <w:szCs w:val="28"/>
          <w:lang w:val="en-US" w:eastAsia="uk-UA"/>
        </w:rPr>
        <w:t xml:space="preserve">, V, </w:t>
      </w:r>
      <w:proofErr w:type="spellStart"/>
      <w:r w:rsidRPr="00BF2B14">
        <w:rPr>
          <w:sz w:val="28"/>
          <w:szCs w:val="28"/>
          <w:lang w:val="en-US" w:eastAsia="uk-UA"/>
        </w:rPr>
        <w:t>Cheberiachko</w:t>
      </w:r>
      <w:proofErr w:type="spellEnd"/>
      <w:r w:rsidRPr="00BF2B14">
        <w:rPr>
          <w:sz w:val="28"/>
          <w:szCs w:val="28"/>
          <w:lang w:val="en-US" w:eastAsia="uk-UA"/>
        </w:rPr>
        <w:t xml:space="preserve">, S, </w:t>
      </w:r>
      <w:proofErr w:type="spellStart"/>
      <w:r w:rsidRPr="00BF2B14">
        <w:rPr>
          <w:sz w:val="28"/>
          <w:szCs w:val="28"/>
          <w:lang w:val="en-US" w:eastAsia="uk-UA"/>
        </w:rPr>
        <w:t>Yavorska</w:t>
      </w:r>
      <w:proofErr w:type="spellEnd"/>
      <w:r w:rsidRPr="00BF2B14">
        <w:rPr>
          <w:sz w:val="28"/>
          <w:szCs w:val="28"/>
          <w:lang w:val="en-US" w:eastAsia="uk-UA"/>
        </w:rPr>
        <w:t xml:space="preserve">, O, </w:t>
      </w:r>
      <w:proofErr w:type="spellStart"/>
      <w:r w:rsidRPr="00BF2B14">
        <w:rPr>
          <w:sz w:val="28"/>
          <w:szCs w:val="28"/>
          <w:lang w:val="en-US" w:eastAsia="uk-UA"/>
        </w:rPr>
        <w:t>Deryugin</w:t>
      </w:r>
      <w:proofErr w:type="spellEnd"/>
      <w:r w:rsidRPr="00BF2B14">
        <w:rPr>
          <w:sz w:val="28"/>
          <w:szCs w:val="28"/>
          <w:lang w:val="en-US" w:eastAsia="uk-UA"/>
        </w:rPr>
        <w:t xml:space="preserve">, O, and Bas, I. Increasing the safety of the transport process by minimizing the professional risk of a dump truck driver. Mining Mineral Deposits. (2022) 16:101. </w:t>
      </w:r>
      <w:proofErr w:type="spellStart"/>
      <w:r w:rsidRPr="00BF2B14">
        <w:rPr>
          <w:sz w:val="28"/>
          <w:szCs w:val="28"/>
          <w:lang w:val="en-US" w:eastAsia="uk-UA"/>
        </w:rPr>
        <w:t>doi</w:t>
      </w:r>
      <w:proofErr w:type="spellEnd"/>
      <w:r w:rsidRPr="00BF2B14">
        <w:rPr>
          <w:sz w:val="28"/>
          <w:szCs w:val="28"/>
          <w:lang w:val="en-US" w:eastAsia="uk-UA"/>
        </w:rPr>
        <w:t>:</w:t>
      </w:r>
      <w:r>
        <w:rPr>
          <w:sz w:val="28"/>
          <w:szCs w:val="28"/>
          <w:lang w:val="uk-UA" w:eastAsia="uk-UA"/>
        </w:rPr>
        <w:t> </w:t>
      </w:r>
      <w:r w:rsidRPr="00BF2B14">
        <w:rPr>
          <w:sz w:val="28"/>
          <w:szCs w:val="28"/>
          <w:lang w:val="en-US" w:eastAsia="uk-UA"/>
        </w:rPr>
        <w:t>10.33271/mining16.03.101</w:t>
      </w:r>
    </w:p>
    <w:p w14:paraId="584A9B0B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Valis</w:t>
      </w:r>
      <w:proofErr w:type="spellEnd"/>
      <w:r w:rsidRPr="00BF2B14">
        <w:rPr>
          <w:sz w:val="28"/>
          <w:szCs w:val="28"/>
          <w:lang w:val="en-US" w:eastAsia="uk-UA"/>
        </w:rPr>
        <w:t xml:space="preserve">, D., </w:t>
      </w:r>
      <w:proofErr w:type="spellStart"/>
      <w:r w:rsidRPr="00BF2B14">
        <w:rPr>
          <w:sz w:val="28"/>
          <w:szCs w:val="28"/>
          <w:lang w:val="en-US" w:eastAsia="uk-UA"/>
        </w:rPr>
        <w:t>Vintr</w:t>
      </w:r>
      <w:proofErr w:type="spellEnd"/>
      <w:r w:rsidRPr="00BF2B14">
        <w:rPr>
          <w:sz w:val="28"/>
          <w:szCs w:val="28"/>
          <w:lang w:val="en-US" w:eastAsia="uk-UA"/>
        </w:rPr>
        <w:t xml:space="preserve">, Z., </w:t>
      </w:r>
      <w:proofErr w:type="spellStart"/>
      <w:r w:rsidRPr="00BF2B14">
        <w:rPr>
          <w:sz w:val="28"/>
          <w:szCs w:val="28"/>
          <w:lang w:val="en-US" w:eastAsia="uk-UA"/>
        </w:rPr>
        <w:t>Koucky</w:t>
      </w:r>
      <w:proofErr w:type="spellEnd"/>
      <w:r w:rsidRPr="00BF2B14">
        <w:rPr>
          <w:sz w:val="28"/>
          <w:szCs w:val="28"/>
          <w:lang w:val="en-US" w:eastAsia="uk-UA"/>
        </w:rPr>
        <w:t xml:space="preserve">, M. Information sources regarding dependability on the internet. In: </w:t>
      </w:r>
      <w:proofErr w:type="spellStart"/>
      <w:r w:rsidRPr="00BF2B14">
        <w:rPr>
          <w:sz w:val="28"/>
          <w:szCs w:val="28"/>
          <w:lang w:val="en-US" w:eastAsia="uk-UA"/>
        </w:rPr>
        <w:t>Materialy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Szkoly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Niezawodnosci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Polska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Akademia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Nauk</w:t>
      </w:r>
      <w:proofErr w:type="spellEnd"/>
      <w:r w:rsidRPr="00BF2B14">
        <w:rPr>
          <w:sz w:val="28"/>
          <w:szCs w:val="28"/>
          <w:lang w:val="en-US" w:eastAsia="uk-UA"/>
        </w:rPr>
        <w:t xml:space="preserve"> (</w:t>
      </w:r>
      <w:proofErr w:type="spellStart"/>
      <w:r w:rsidRPr="00BF2B14">
        <w:rPr>
          <w:sz w:val="28"/>
          <w:szCs w:val="28"/>
          <w:lang w:val="en-US" w:eastAsia="uk-UA"/>
        </w:rPr>
        <w:t>Niezawodnosz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Systemow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Antropotechnicnych</w:t>
      </w:r>
      <w:proofErr w:type="spellEnd"/>
      <w:r w:rsidRPr="00BF2B14">
        <w:rPr>
          <w:sz w:val="28"/>
          <w:szCs w:val="28"/>
          <w:lang w:val="en-US" w:eastAsia="uk-UA"/>
        </w:rPr>
        <w:t xml:space="preserve">, XXXVII </w:t>
      </w:r>
      <w:proofErr w:type="spellStart"/>
      <w:r w:rsidRPr="00BF2B14">
        <w:rPr>
          <w:sz w:val="28"/>
          <w:szCs w:val="28"/>
          <w:lang w:val="en-US" w:eastAsia="uk-UA"/>
        </w:rPr>
        <w:t>Zimowa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Szkola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Niezawodnosci</w:t>
      </w:r>
      <w:proofErr w:type="spellEnd"/>
      <w:r w:rsidRPr="00BF2B14">
        <w:rPr>
          <w:sz w:val="28"/>
          <w:szCs w:val="28"/>
          <w:lang w:val="en-US" w:eastAsia="uk-UA"/>
        </w:rPr>
        <w:t xml:space="preserve">). Warszawa: </w:t>
      </w:r>
      <w:proofErr w:type="spellStart"/>
      <w:r w:rsidRPr="00BF2B14">
        <w:rPr>
          <w:sz w:val="28"/>
          <w:szCs w:val="28"/>
          <w:lang w:val="en-US" w:eastAsia="uk-UA"/>
        </w:rPr>
        <w:t>Wydzial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Transportu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Polytechniky</w:t>
      </w:r>
      <w:proofErr w:type="spellEnd"/>
      <w:r w:rsidRPr="00BF2B14">
        <w:rPr>
          <w:sz w:val="28"/>
          <w:szCs w:val="28"/>
          <w:lang w:val="en-US" w:eastAsia="uk-UA"/>
        </w:rPr>
        <w:t xml:space="preserve"> </w:t>
      </w:r>
      <w:proofErr w:type="spellStart"/>
      <w:r w:rsidRPr="00BF2B14">
        <w:rPr>
          <w:sz w:val="28"/>
          <w:szCs w:val="28"/>
          <w:lang w:val="en-US" w:eastAsia="uk-UA"/>
        </w:rPr>
        <w:t>Warszawskiej</w:t>
      </w:r>
      <w:proofErr w:type="spellEnd"/>
      <w:r w:rsidRPr="00BF2B14">
        <w:rPr>
          <w:sz w:val="28"/>
          <w:szCs w:val="28"/>
          <w:lang w:val="en-US" w:eastAsia="uk-UA"/>
        </w:rPr>
        <w:t xml:space="preserve"> 2009, pp. 364–374. ISBN 978-83-7204-737-3.</w:t>
      </w:r>
    </w:p>
    <w:p w14:paraId="412AC85B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What Does An </w:t>
      </w:r>
      <w:proofErr w:type="spellStart"/>
      <w:r w:rsidRPr="00BF2B14">
        <w:rPr>
          <w:sz w:val="28"/>
          <w:szCs w:val="28"/>
          <w:lang w:val="en-US" w:eastAsia="uk-UA"/>
        </w:rPr>
        <w:t>Ohs</w:t>
      </w:r>
      <w:proofErr w:type="spellEnd"/>
      <w:r w:rsidRPr="00BF2B14">
        <w:rPr>
          <w:sz w:val="28"/>
          <w:szCs w:val="28"/>
          <w:lang w:val="en-US" w:eastAsia="uk-UA"/>
        </w:rPr>
        <w:t xml:space="preserve"> Consultant </w:t>
      </w:r>
      <w:proofErr w:type="gramStart"/>
      <w:r w:rsidRPr="00BF2B14">
        <w:rPr>
          <w:sz w:val="28"/>
          <w:szCs w:val="28"/>
          <w:lang w:val="en-US" w:eastAsia="uk-UA"/>
        </w:rPr>
        <w:t>Do?.</w:t>
      </w:r>
      <w:proofErr w:type="gramEnd"/>
      <w:r w:rsidRPr="00BF2B14">
        <w:rPr>
          <w:sz w:val="28"/>
          <w:szCs w:val="28"/>
          <w:lang w:val="en-US" w:eastAsia="uk-UA"/>
        </w:rPr>
        <w:t xml:space="preserve"> (2022). </w:t>
      </w:r>
      <w:proofErr w:type="spellStart"/>
      <w:r w:rsidRPr="00BF2B14">
        <w:rPr>
          <w:sz w:val="28"/>
          <w:szCs w:val="28"/>
          <w:lang w:val="en-US" w:eastAsia="uk-UA"/>
        </w:rPr>
        <w:t>Businessbasics</w:t>
      </w:r>
      <w:proofErr w:type="spellEnd"/>
      <w:r w:rsidRPr="00BF2B14">
        <w:rPr>
          <w:sz w:val="28"/>
          <w:szCs w:val="28"/>
          <w:lang w:val="en-US" w:eastAsia="uk-UA"/>
        </w:rPr>
        <w:t>. Available at: https://www.businessbasics.com.au/what-does-an-ohs-consultant-do/</w:t>
      </w:r>
    </w:p>
    <w:p w14:paraId="215514A4" w14:textId="77777777" w:rsidR="00AC09CE" w:rsidRPr="00424920" w:rsidRDefault="00AC09CE" w:rsidP="00AC09C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line="276" w:lineRule="auto"/>
        <w:ind w:left="0" w:firstLine="567"/>
        <w:jc w:val="both"/>
        <w:rPr>
          <w:iCs/>
          <w:sz w:val="28"/>
          <w:szCs w:val="28"/>
          <w:lang w:val="uk-UA"/>
        </w:rPr>
      </w:pPr>
      <w:r w:rsidRPr="00424920">
        <w:rPr>
          <w:sz w:val="28"/>
          <w:szCs w:val="28"/>
          <w:lang w:val="en-US" w:eastAsia="uk-UA"/>
        </w:rPr>
        <w:t>What is a Risk Assessment in Occupational Health and Safety (</w:t>
      </w:r>
      <w:proofErr w:type="spellStart"/>
      <w:r w:rsidRPr="00424920">
        <w:rPr>
          <w:sz w:val="28"/>
          <w:szCs w:val="28"/>
          <w:lang w:val="en-US" w:eastAsia="uk-UA"/>
        </w:rPr>
        <w:t>Ohs</w:t>
      </w:r>
      <w:proofErr w:type="spellEnd"/>
      <w:proofErr w:type="gramStart"/>
      <w:r w:rsidRPr="00424920">
        <w:rPr>
          <w:sz w:val="28"/>
          <w:szCs w:val="28"/>
          <w:lang w:val="en-US" w:eastAsia="uk-UA"/>
        </w:rPr>
        <w:t>)?.</w:t>
      </w:r>
      <w:proofErr w:type="gramEnd"/>
      <w:r w:rsidRPr="00424920">
        <w:rPr>
          <w:sz w:val="28"/>
          <w:szCs w:val="28"/>
          <w:lang w:val="en-US" w:eastAsia="uk-UA"/>
        </w:rPr>
        <w:t xml:space="preserve"> (2022). </w:t>
      </w:r>
      <w:proofErr w:type="spellStart"/>
      <w:r w:rsidRPr="00424920">
        <w:rPr>
          <w:sz w:val="28"/>
          <w:szCs w:val="28"/>
          <w:lang w:val="en-US" w:eastAsia="uk-UA"/>
        </w:rPr>
        <w:t>SafetyWallet</w:t>
      </w:r>
      <w:proofErr w:type="spellEnd"/>
      <w:r w:rsidRPr="00424920">
        <w:rPr>
          <w:sz w:val="28"/>
          <w:szCs w:val="28"/>
          <w:lang w:val="en-US" w:eastAsia="uk-UA"/>
        </w:rPr>
        <w:t xml:space="preserve"> – health and safety compliance South Africa. </w:t>
      </w:r>
      <w:r w:rsidRPr="00424920">
        <w:rPr>
          <w:sz w:val="28"/>
          <w:szCs w:val="28"/>
          <w:highlight w:val="white"/>
          <w:lang w:val="uk-UA"/>
        </w:rPr>
        <w:t>Режим доступу:</w:t>
      </w:r>
      <w:r w:rsidRPr="00EB142E">
        <w:rPr>
          <w:lang w:val="en-US"/>
        </w:rPr>
        <w:t xml:space="preserve"> </w:t>
      </w:r>
      <w:r w:rsidRPr="00424920">
        <w:rPr>
          <w:sz w:val="28"/>
          <w:szCs w:val="28"/>
          <w:lang w:val="en-US" w:eastAsia="uk-UA"/>
        </w:rPr>
        <w:t xml:space="preserve"> </w:t>
      </w:r>
      <w:hyperlink r:id="rId28" w:history="1">
        <w:r w:rsidRPr="00424920">
          <w:rPr>
            <w:rStyle w:val="afb"/>
            <w:sz w:val="28"/>
            <w:szCs w:val="28"/>
            <w:lang w:val="en-US" w:eastAsia="uk-UA"/>
          </w:rPr>
          <w:t>https://www.safetywallet.co.za/Blog/What-is-a-Risk-Assessment-in-Occupational-Health-and-Safety-(Ohs)</w:t>
        </w:r>
      </w:hyperlink>
      <w:r w:rsidRPr="00424920">
        <w:rPr>
          <w:sz w:val="28"/>
          <w:szCs w:val="28"/>
          <w:lang w:val="uk-UA" w:eastAsia="uk-UA"/>
        </w:rPr>
        <w:t xml:space="preserve"> </w:t>
      </w:r>
    </w:p>
    <w:p w14:paraId="5805994A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Xin Mei Zhang, Chen, 2013, “Mechanism analysis &amp; risk assessment scenario in chemical industry zones”, Safety &amp; Environmental Protection, Volume91, Issues1–2, pp.no 79-85.  </w:t>
      </w:r>
    </w:p>
    <w:p w14:paraId="69D6912F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proofErr w:type="spellStart"/>
      <w:r w:rsidRPr="00BF2B14">
        <w:rPr>
          <w:sz w:val="28"/>
          <w:szCs w:val="28"/>
          <w:lang w:val="en-US" w:eastAsia="uk-UA"/>
        </w:rPr>
        <w:t>Yafei</w:t>
      </w:r>
      <w:proofErr w:type="spellEnd"/>
      <w:r w:rsidRPr="00BF2B14">
        <w:rPr>
          <w:sz w:val="28"/>
          <w:szCs w:val="28"/>
          <w:lang w:val="en-US" w:eastAsia="uk-UA"/>
        </w:rPr>
        <w:t xml:space="preserve"> Zhou, </w:t>
      </w:r>
      <w:proofErr w:type="spellStart"/>
      <w:r w:rsidRPr="00BF2B14">
        <w:rPr>
          <w:sz w:val="28"/>
          <w:szCs w:val="28"/>
          <w:lang w:val="en-US" w:eastAsia="uk-UA"/>
        </w:rPr>
        <w:t>Guangyu</w:t>
      </w:r>
      <w:proofErr w:type="spellEnd"/>
      <w:r w:rsidRPr="00BF2B14">
        <w:rPr>
          <w:sz w:val="28"/>
          <w:szCs w:val="28"/>
          <w:lang w:val="en-US" w:eastAsia="uk-UA"/>
        </w:rPr>
        <w:t xml:space="preserve"> Hu, </w:t>
      </w:r>
      <w:proofErr w:type="spellStart"/>
      <w:r w:rsidRPr="00BF2B14">
        <w:rPr>
          <w:sz w:val="28"/>
          <w:szCs w:val="28"/>
          <w:lang w:val="en-US" w:eastAsia="uk-UA"/>
        </w:rPr>
        <w:t>Jianfeng</w:t>
      </w:r>
      <w:proofErr w:type="spellEnd"/>
      <w:r w:rsidRPr="00BF2B14">
        <w:rPr>
          <w:sz w:val="28"/>
          <w:szCs w:val="28"/>
          <w:lang w:val="en-US" w:eastAsia="uk-UA"/>
        </w:rPr>
        <w:t xml:space="preserve"> Li, </w:t>
      </w:r>
      <w:proofErr w:type="spellStart"/>
      <w:r w:rsidRPr="00BF2B14">
        <w:rPr>
          <w:sz w:val="28"/>
          <w:szCs w:val="28"/>
          <w:lang w:val="en-US" w:eastAsia="uk-UA"/>
        </w:rPr>
        <w:t>Chunyan</w:t>
      </w:r>
      <w:proofErr w:type="spellEnd"/>
      <w:r w:rsidRPr="00BF2B14">
        <w:rPr>
          <w:sz w:val="28"/>
          <w:szCs w:val="28"/>
          <w:lang w:val="en-US" w:eastAsia="uk-UA"/>
        </w:rPr>
        <w:t xml:space="preserve"> Diao,2014, “Risk Assessment Along </w:t>
      </w:r>
      <w:proofErr w:type="gramStart"/>
      <w:r w:rsidRPr="00BF2B14">
        <w:rPr>
          <w:sz w:val="28"/>
          <w:szCs w:val="28"/>
          <w:lang w:val="en-US" w:eastAsia="uk-UA"/>
        </w:rPr>
        <w:t>The</w:t>
      </w:r>
      <w:proofErr w:type="gramEnd"/>
      <w:r w:rsidRPr="00BF2B14">
        <w:rPr>
          <w:sz w:val="28"/>
          <w:szCs w:val="28"/>
          <w:lang w:val="en-US" w:eastAsia="uk-UA"/>
        </w:rPr>
        <w:t xml:space="preserve"> Gas Pipelines and Its Application in Urban Planning”, Land Use Policy, Volume 38, pp.no 233-238.  </w:t>
      </w:r>
    </w:p>
    <w:p w14:paraId="678CA817" w14:textId="77777777" w:rsidR="00AC09CE" w:rsidRPr="00BF2B14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  <w:lang w:val="en-US" w:eastAsia="uk-UA"/>
        </w:rPr>
      </w:pPr>
      <w:r w:rsidRPr="00BF2B14">
        <w:rPr>
          <w:sz w:val="28"/>
          <w:szCs w:val="28"/>
          <w:lang w:val="en-US" w:eastAsia="uk-UA"/>
        </w:rPr>
        <w:t xml:space="preserve">Ying Lu and </w:t>
      </w:r>
      <w:proofErr w:type="spellStart"/>
      <w:r w:rsidRPr="00BF2B14">
        <w:rPr>
          <w:sz w:val="28"/>
          <w:szCs w:val="28"/>
          <w:lang w:val="en-US" w:eastAsia="uk-UA"/>
        </w:rPr>
        <w:t>Xingdong</w:t>
      </w:r>
      <w:proofErr w:type="spellEnd"/>
      <w:r w:rsidRPr="00BF2B14">
        <w:rPr>
          <w:sz w:val="28"/>
          <w:szCs w:val="28"/>
          <w:lang w:val="en-US" w:eastAsia="uk-UA"/>
        </w:rPr>
        <w:t xml:space="preserve"> Li, 2011, “A study on a new hazard detecting and controlling method: The case of coal mining companies in China”, Safety Science, Volume 49, Issue 2, pp.no 279-285.  </w:t>
      </w:r>
    </w:p>
    <w:p w14:paraId="1A196967" w14:textId="77777777" w:rsidR="00AC09CE" w:rsidRDefault="00AC09CE" w:rsidP="00AC09C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line="276" w:lineRule="auto"/>
        <w:ind w:left="0" w:firstLine="567"/>
        <w:jc w:val="both"/>
        <w:rPr>
          <w:iCs/>
          <w:sz w:val="28"/>
          <w:szCs w:val="28"/>
          <w:lang w:val="uk-UA"/>
        </w:rPr>
      </w:pPr>
      <w:r w:rsidRPr="00424920">
        <w:rPr>
          <w:iCs/>
          <w:sz w:val="28"/>
          <w:szCs w:val="28"/>
          <w:lang w:val="uk-UA"/>
        </w:rPr>
        <w:t xml:space="preserve">Безпека та гігієна праці у гірничодобувній галузі та вугільній промисловості в Україні / Міжнародна організація праці; Група технічної підтримки з питань гідної праці та Бюро МОП для країн Центральної та Східної Європи. – Київ: МОП, 2018 p Режим доступу: </w:t>
      </w:r>
      <w:hyperlink r:id="rId29" w:history="1">
        <w:r w:rsidRPr="00424920">
          <w:rPr>
            <w:rStyle w:val="afb"/>
            <w:iCs/>
            <w:sz w:val="28"/>
            <w:szCs w:val="28"/>
            <w:lang w:val="uk-UA"/>
          </w:rPr>
          <w:t>https://www.ilo.org/wcmsp5/groups/public/---</w:t>
        </w:r>
        <w:proofErr w:type="spellStart"/>
        <w:r w:rsidRPr="00424920">
          <w:rPr>
            <w:rStyle w:val="afb"/>
            <w:iCs/>
            <w:sz w:val="28"/>
            <w:szCs w:val="28"/>
            <w:lang w:val="uk-UA"/>
          </w:rPr>
          <w:t>europe</w:t>
        </w:r>
        <w:proofErr w:type="spellEnd"/>
        <w:r w:rsidRPr="00424920">
          <w:rPr>
            <w:rStyle w:val="afb"/>
            <w:iCs/>
            <w:sz w:val="28"/>
            <w:szCs w:val="28"/>
            <w:lang w:val="uk-UA"/>
          </w:rPr>
          <w:t>/---</w:t>
        </w:r>
        <w:proofErr w:type="spellStart"/>
        <w:r w:rsidRPr="00424920">
          <w:rPr>
            <w:rStyle w:val="afb"/>
            <w:iCs/>
            <w:sz w:val="28"/>
            <w:szCs w:val="28"/>
            <w:lang w:val="uk-UA"/>
          </w:rPr>
          <w:t>ro-geneva</w:t>
        </w:r>
        <w:proofErr w:type="spellEnd"/>
        <w:r w:rsidRPr="00424920">
          <w:rPr>
            <w:rStyle w:val="afb"/>
            <w:iCs/>
            <w:sz w:val="28"/>
            <w:szCs w:val="28"/>
            <w:lang w:val="uk-UA"/>
          </w:rPr>
          <w:t>/---</w:t>
        </w:r>
        <w:proofErr w:type="spellStart"/>
        <w:r w:rsidRPr="00424920">
          <w:rPr>
            <w:rStyle w:val="afb"/>
            <w:iCs/>
            <w:sz w:val="28"/>
            <w:szCs w:val="28"/>
            <w:lang w:val="uk-UA"/>
          </w:rPr>
          <w:t>sro-budapest</w:t>
        </w:r>
        <w:proofErr w:type="spellEnd"/>
        <w:r w:rsidRPr="00424920">
          <w:rPr>
            <w:rStyle w:val="afb"/>
            <w:iCs/>
            <w:sz w:val="28"/>
            <w:szCs w:val="28"/>
            <w:lang w:val="uk-UA"/>
          </w:rPr>
          <w:t>/</w:t>
        </w:r>
        <w:proofErr w:type="spellStart"/>
        <w:r w:rsidRPr="00424920">
          <w:rPr>
            <w:rStyle w:val="afb"/>
            <w:iCs/>
            <w:sz w:val="28"/>
            <w:szCs w:val="28"/>
            <w:lang w:val="uk-UA"/>
          </w:rPr>
          <w:t>documents</w:t>
        </w:r>
        <w:proofErr w:type="spellEnd"/>
        <w:r w:rsidRPr="00424920">
          <w:rPr>
            <w:rStyle w:val="afb"/>
            <w:iCs/>
            <w:sz w:val="28"/>
            <w:szCs w:val="28"/>
            <w:lang w:val="uk-UA"/>
          </w:rPr>
          <w:t>/</w:t>
        </w:r>
        <w:proofErr w:type="spellStart"/>
        <w:r w:rsidRPr="00424920">
          <w:rPr>
            <w:rStyle w:val="afb"/>
            <w:iCs/>
            <w:sz w:val="28"/>
            <w:szCs w:val="28"/>
            <w:lang w:val="uk-UA"/>
          </w:rPr>
          <w:t>publication</w:t>
        </w:r>
        <w:proofErr w:type="spellEnd"/>
        <w:r w:rsidRPr="00424920">
          <w:rPr>
            <w:rStyle w:val="afb"/>
            <w:iCs/>
            <w:sz w:val="28"/>
            <w:szCs w:val="28"/>
            <w:lang w:val="uk-UA"/>
          </w:rPr>
          <w:t>/wcms_670768.pdf</w:t>
        </w:r>
      </w:hyperlink>
    </w:p>
    <w:p w14:paraId="5BED4F3C" w14:textId="77777777" w:rsidR="00AC09CE" w:rsidRPr="00C24E60" w:rsidRDefault="00AC09CE" w:rsidP="00AC09C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line="276" w:lineRule="auto"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C24E60">
        <w:rPr>
          <w:iCs/>
          <w:sz w:val="28"/>
          <w:szCs w:val="28"/>
          <w:lang w:val="uk-UA"/>
        </w:rPr>
        <w:t>Березуцький</w:t>
      </w:r>
      <w:proofErr w:type="spellEnd"/>
      <w:r w:rsidRPr="00C24E60">
        <w:rPr>
          <w:iCs/>
          <w:sz w:val="28"/>
          <w:szCs w:val="28"/>
          <w:lang w:val="uk-UA"/>
        </w:rPr>
        <w:t xml:space="preserve"> В.В. Небезпечні виробничі ризики та надійність: навчальний посібник для студентів за напрямком підготовки 6.170202 «Цивільна безпека»/В.В. </w:t>
      </w:r>
      <w:proofErr w:type="spellStart"/>
      <w:r w:rsidRPr="00C24E60">
        <w:rPr>
          <w:iCs/>
          <w:sz w:val="28"/>
          <w:szCs w:val="28"/>
          <w:lang w:val="uk-UA"/>
        </w:rPr>
        <w:t>Березуцький</w:t>
      </w:r>
      <w:proofErr w:type="spellEnd"/>
      <w:r w:rsidRPr="00C24E60">
        <w:rPr>
          <w:iCs/>
          <w:sz w:val="28"/>
          <w:szCs w:val="28"/>
          <w:lang w:val="uk-UA"/>
        </w:rPr>
        <w:t xml:space="preserve">, М.І. Адаменко – Харків. : ФОП </w:t>
      </w:r>
      <w:proofErr w:type="spellStart"/>
      <w:r w:rsidRPr="00C24E60">
        <w:rPr>
          <w:iCs/>
          <w:sz w:val="28"/>
          <w:szCs w:val="28"/>
          <w:lang w:val="uk-UA"/>
        </w:rPr>
        <w:t>Панов</w:t>
      </w:r>
      <w:proofErr w:type="spellEnd"/>
      <w:r w:rsidRPr="00C24E60">
        <w:rPr>
          <w:iCs/>
          <w:sz w:val="28"/>
          <w:szCs w:val="28"/>
          <w:lang w:val="uk-UA"/>
        </w:rPr>
        <w:t xml:space="preserve"> А. М.,</w:t>
      </w:r>
      <w:r>
        <w:rPr>
          <w:iCs/>
          <w:sz w:val="28"/>
          <w:szCs w:val="28"/>
          <w:lang w:val="uk-UA"/>
        </w:rPr>
        <w:t xml:space="preserve"> </w:t>
      </w:r>
      <w:r w:rsidRPr="00C24E60">
        <w:rPr>
          <w:iCs/>
          <w:sz w:val="28"/>
          <w:szCs w:val="28"/>
          <w:lang w:val="uk-UA"/>
        </w:rPr>
        <w:t>2016. – 385 с.</w:t>
      </w:r>
    </w:p>
    <w:p w14:paraId="3A05A131" w14:textId="77777777" w:rsidR="00AC09CE" w:rsidRPr="00810C98" w:rsidRDefault="00AC09CE" w:rsidP="00AC09CE">
      <w:pPr>
        <w:pStyle w:val="a3"/>
        <w:widowControl/>
        <w:numPr>
          <w:ilvl w:val="0"/>
          <w:numId w:val="20"/>
        </w:numPr>
        <w:tabs>
          <w:tab w:val="left" w:pos="180"/>
          <w:tab w:val="left" w:pos="540"/>
          <w:tab w:val="left" w:pos="1134"/>
        </w:tabs>
        <w:autoSpaceDE w:val="0"/>
        <w:autoSpaceDN w:val="0"/>
        <w:ind w:left="0" w:firstLine="567"/>
        <w:jc w:val="both"/>
        <w:rPr>
          <w:bCs/>
          <w:szCs w:val="28"/>
        </w:rPr>
      </w:pPr>
      <w:r w:rsidRPr="00810C98">
        <w:rPr>
          <w:bCs/>
          <w:szCs w:val="28"/>
        </w:rPr>
        <w:lastRenderedPageBreak/>
        <w:t xml:space="preserve">Богданова О. В. Комбінований метод оцінки ризику травматизму для промислового підприємства / О. В. Богданова // Проблеми охорони праці в Україні: </w:t>
      </w:r>
      <w:proofErr w:type="spellStart"/>
      <w:r w:rsidRPr="00810C98">
        <w:rPr>
          <w:bCs/>
          <w:szCs w:val="28"/>
        </w:rPr>
        <w:t>зб</w:t>
      </w:r>
      <w:proofErr w:type="spellEnd"/>
      <w:r w:rsidRPr="00810C98">
        <w:rPr>
          <w:bCs/>
          <w:szCs w:val="28"/>
        </w:rPr>
        <w:t xml:space="preserve">. наук. праць. – К. : ДУ «ННДІПБОП», 2016. – </w:t>
      </w:r>
      <w:proofErr w:type="spellStart"/>
      <w:r w:rsidRPr="00810C98">
        <w:rPr>
          <w:bCs/>
          <w:szCs w:val="28"/>
        </w:rPr>
        <w:t>Вип</w:t>
      </w:r>
      <w:proofErr w:type="spellEnd"/>
      <w:r w:rsidRPr="00810C98">
        <w:rPr>
          <w:bCs/>
          <w:szCs w:val="28"/>
        </w:rPr>
        <w:t>. 31. – С. 52–63.</w:t>
      </w:r>
    </w:p>
    <w:p w14:paraId="050599F7" w14:textId="77777777" w:rsidR="00AC09CE" w:rsidRPr="00A70F58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70F58">
        <w:rPr>
          <w:iCs/>
          <w:sz w:val="28"/>
          <w:szCs w:val="28"/>
          <w:lang w:val="uk-UA"/>
        </w:rPr>
        <w:t>Вагонова</w:t>
      </w:r>
      <w:proofErr w:type="spellEnd"/>
      <w:r w:rsidRPr="00A70F58">
        <w:rPr>
          <w:iCs/>
          <w:sz w:val="28"/>
          <w:szCs w:val="28"/>
          <w:lang w:val="uk-UA"/>
        </w:rPr>
        <w:t xml:space="preserve"> О. Г. Економічні аспекти управління охороною праці на вугледобувних підприємствах : монографія / О. Г. </w:t>
      </w:r>
      <w:proofErr w:type="spellStart"/>
      <w:r w:rsidRPr="00A70F58">
        <w:rPr>
          <w:iCs/>
          <w:sz w:val="28"/>
          <w:szCs w:val="28"/>
          <w:lang w:val="uk-UA"/>
        </w:rPr>
        <w:t>Вагонова</w:t>
      </w:r>
      <w:proofErr w:type="spellEnd"/>
      <w:r w:rsidRPr="00A70F58">
        <w:rPr>
          <w:iCs/>
          <w:sz w:val="28"/>
          <w:szCs w:val="28"/>
          <w:lang w:val="uk-UA"/>
        </w:rPr>
        <w:t xml:space="preserve">, Л. В. Касьяненко. - Д.: НГУ, 2013. Режим доступу: </w:t>
      </w:r>
      <w:hyperlink r:id="rId30" w:history="1">
        <w:r w:rsidRPr="00A70F58">
          <w:rPr>
            <w:rStyle w:val="afb"/>
            <w:iCs/>
            <w:sz w:val="28"/>
            <w:szCs w:val="28"/>
            <w:lang w:val="uk-UA"/>
          </w:rPr>
          <w:t>http://ir.nmu.org.ua/handle/123456789/108278</w:t>
        </w:r>
      </w:hyperlink>
      <w:r w:rsidRPr="00A70F58">
        <w:rPr>
          <w:iCs/>
          <w:sz w:val="28"/>
          <w:szCs w:val="28"/>
          <w:lang w:val="uk-UA"/>
        </w:rPr>
        <w:t xml:space="preserve"> </w:t>
      </w:r>
    </w:p>
    <w:p w14:paraId="42F03EF2" w14:textId="77777777" w:rsidR="00AC09CE" w:rsidRPr="00810C98" w:rsidRDefault="00AC09CE" w:rsidP="00AC09C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810C98">
        <w:rPr>
          <w:sz w:val="28"/>
          <w:szCs w:val="28"/>
          <w:highlight w:val="white"/>
          <w:lang w:val="uk-UA"/>
        </w:rPr>
        <w:t xml:space="preserve">Гасило Ю. А. Охорона праці в галузі та цивільний захист: </w:t>
      </w:r>
      <w:proofErr w:type="spellStart"/>
      <w:r w:rsidRPr="00810C98">
        <w:rPr>
          <w:sz w:val="28"/>
          <w:szCs w:val="28"/>
          <w:highlight w:val="white"/>
          <w:lang w:val="uk-UA"/>
        </w:rPr>
        <w:t>навч</w:t>
      </w:r>
      <w:proofErr w:type="spellEnd"/>
      <w:r w:rsidRPr="00810C98">
        <w:rPr>
          <w:sz w:val="28"/>
          <w:szCs w:val="28"/>
          <w:highlight w:val="white"/>
          <w:lang w:val="uk-UA"/>
        </w:rPr>
        <w:t xml:space="preserve">. </w:t>
      </w:r>
      <w:proofErr w:type="spellStart"/>
      <w:r w:rsidRPr="00810C98">
        <w:rPr>
          <w:sz w:val="28"/>
          <w:szCs w:val="28"/>
          <w:highlight w:val="white"/>
          <w:lang w:val="uk-UA"/>
        </w:rPr>
        <w:t>посіб</w:t>
      </w:r>
      <w:proofErr w:type="spellEnd"/>
      <w:r w:rsidRPr="00810C98">
        <w:rPr>
          <w:sz w:val="28"/>
          <w:szCs w:val="28"/>
          <w:highlight w:val="white"/>
          <w:lang w:val="uk-UA"/>
        </w:rPr>
        <w:t xml:space="preserve">. / Ю. А. Гасило, О. А. Крюковська. К. О. Левчук, Р. Я. Романюк. – </w:t>
      </w:r>
      <w:proofErr w:type="spellStart"/>
      <w:r w:rsidRPr="00810C98">
        <w:rPr>
          <w:sz w:val="28"/>
          <w:szCs w:val="28"/>
          <w:highlight w:val="white"/>
          <w:lang w:val="uk-UA"/>
        </w:rPr>
        <w:t>Кам’янське</w:t>
      </w:r>
      <w:proofErr w:type="spellEnd"/>
      <w:r w:rsidRPr="00810C98">
        <w:rPr>
          <w:sz w:val="28"/>
          <w:szCs w:val="28"/>
          <w:highlight w:val="white"/>
          <w:lang w:val="uk-UA"/>
        </w:rPr>
        <w:t xml:space="preserve">: ДДТУ, 2017 р. – 379 с.  Режим доступу: </w:t>
      </w:r>
      <w:hyperlink r:id="rId31" w:history="1">
        <w:r w:rsidRPr="00810C98">
          <w:rPr>
            <w:rStyle w:val="afb"/>
            <w:sz w:val="28"/>
            <w:szCs w:val="28"/>
            <w:highlight w:val="white"/>
            <w:lang w:val="uk-UA"/>
          </w:rPr>
          <w:t>https://www.dstu.dp.ua/Portal/Data/5/42/5-10-np4_2.pdf</w:t>
        </w:r>
      </w:hyperlink>
      <w:r w:rsidRPr="00810C98">
        <w:rPr>
          <w:sz w:val="28"/>
          <w:szCs w:val="28"/>
          <w:highlight w:val="white"/>
          <w:lang w:val="uk-UA"/>
        </w:rPr>
        <w:t xml:space="preserve"> </w:t>
      </w:r>
    </w:p>
    <w:p w14:paraId="15AB95D2" w14:textId="77777777" w:rsidR="00AC09CE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70F58">
        <w:rPr>
          <w:iCs/>
          <w:sz w:val="28"/>
          <w:szCs w:val="28"/>
          <w:lang w:val="uk-UA"/>
        </w:rPr>
        <w:t>Гогіташвілі</w:t>
      </w:r>
      <w:proofErr w:type="spellEnd"/>
      <w:r w:rsidRPr="00A70F58">
        <w:rPr>
          <w:iCs/>
          <w:sz w:val="28"/>
          <w:szCs w:val="28"/>
          <w:lang w:val="uk-UA"/>
        </w:rPr>
        <w:t xml:space="preserve"> Г. Г. Управління охороною праці та ризиком за міжнародними стандартами: </w:t>
      </w:r>
      <w:proofErr w:type="spellStart"/>
      <w:r w:rsidRPr="00A70F58">
        <w:rPr>
          <w:iCs/>
          <w:sz w:val="28"/>
          <w:szCs w:val="28"/>
          <w:lang w:val="uk-UA"/>
        </w:rPr>
        <w:t>Навч</w:t>
      </w:r>
      <w:proofErr w:type="spellEnd"/>
      <w:r w:rsidRPr="00A70F58">
        <w:rPr>
          <w:iCs/>
          <w:sz w:val="28"/>
          <w:szCs w:val="28"/>
          <w:lang w:val="uk-UA"/>
        </w:rPr>
        <w:t xml:space="preserve">. </w:t>
      </w:r>
      <w:proofErr w:type="spellStart"/>
      <w:r w:rsidRPr="00A70F58">
        <w:rPr>
          <w:iCs/>
          <w:sz w:val="28"/>
          <w:szCs w:val="28"/>
          <w:lang w:val="uk-UA"/>
        </w:rPr>
        <w:t>посіб</w:t>
      </w:r>
      <w:proofErr w:type="spellEnd"/>
      <w:r w:rsidRPr="00A70F58">
        <w:rPr>
          <w:iCs/>
          <w:sz w:val="28"/>
          <w:szCs w:val="28"/>
          <w:lang w:val="uk-UA"/>
        </w:rPr>
        <w:t xml:space="preserve">. / </w:t>
      </w:r>
      <w:proofErr w:type="spellStart"/>
      <w:r w:rsidRPr="00A70F58">
        <w:rPr>
          <w:iCs/>
          <w:sz w:val="28"/>
          <w:szCs w:val="28"/>
          <w:lang w:val="uk-UA"/>
        </w:rPr>
        <w:t>Гогіташвілі</w:t>
      </w:r>
      <w:proofErr w:type="spellEnd"/>
      <w:r w:rsidRPr="00A70F58">
        <w:rPr>
          <w:iCs/>
          <w:sz w:val="28"/>
          <w:szCs w:val="28"/>
          <w:lang w:val="uk-UA"/>
        </w:rPr>
        <w:t xml:space="preserve"> Г. Г., </w:t>
      </w:r>
      <w:proofErr w:type="spellStart"/>
      <w:r w:rsidRPr="00A70F58">
        <w:rPr>
          <w:iCs/>
          <w:sz w:val="28"/>
          <w:szCs w:val="28"/>
          <w:lang w:val="uk-UA"/>
        </w:rPr>
        <w:t>Карчевські</w:t>
      </w:r>
      <w:proofErr w:type="spellEnd"/>
      <w:r w:rsidRPr="00A70F58">
        <w:rPr>
          <w:iCs/>
          <w:sz w:val="28"/>
          <w:szCs w:val="28"/>
          <w:lang w:val="uk-UA"/>
        </w:rPr>
        <w:t xml:space="preserve"> Є.-Т., Лапін В. М. – К.: Знання, 2007. – 367 с. Режим доступу: </w:t>
      </w:r>
      <w:hyperlink r:id="rId32" w:history="1">
        <w:r w:rsidRPr="00A70F58">
          <w:rPr>
            <w:rStyle w:val="afb"/>
            <w:iCs/>
            <w:sz w:val="28"/>
            <w:szCs w:val="28"/>
            <w:lang w:val="uk-UA"/>
          </w:rPr>
          <w:t>https://dut.edu.ua/ua/lib/4/category/760/view/785</w:t>
        </w:r>
      </w:hyperlink>
      <w:r w:rsidRPr="00A70F58">
        <w:rPr>
          <w:iCs/>
          <w:sz w:val="28"/>
          <w:szCs w:val="28"/>
          <w:lang w:val="uk-UA"/>
        </w:rPr>
        <w:t xml:space="preserve">. </w:t>
      </w:r>
    </w:p>
    <w:p w14:paraId="729F4CD6" w14:textId="77777777" w:rsidR="00AC09CE" w:rsidRPr="00A70F58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70F58">
        <w:rPr>
          <w:iCs/>
          <w:sz w:val="28"/>
          <w:szCs w:val="28"/>
          <w:lang w:val="uk-UA"/>
        </w:rPr>
        <w:t>Голінько</w:t>
      </w:r>
      <w:proofErr w:type="spellEnd"/>
      <w:r w:rsidRPr="00A70F58">
        <w:rPr>
          <w:iCs/>
          <w:sz w:val="28"/>
          <w:szCs w:val="28"/>
          <w:lang w:val="uk-UA"/>
        </w:rPr>
        <w:t xml:space="preserve"> В. І. Управління безпекою в професійній діяльності : </w:t>
      </w:r>
      <w:proofErr w:type="spellStart"/>
      <w:r w:rsidRPr="00A70F58">
        <w:rPr>
          <w:iCs/>
          <w:sz w:val="28"/>
          <w:szCs w:val="28"/>
          <w:lang w:val="uk-UA"/>
        </w:rPr>
        <w:t>навч</w:t>
      </w:r>
      <w:proofErr w:type="spellEnd"/>
      <w:r w:rsidRPr="00A70F58">
        <w:rPr>
          <w:iCs/>
          <w:sz w:val="28"/>
          <w:szCs w:val="28"/>
          <w:lang w:val="uk-UA"/>
        </w:rPr>
        <w:t xml:space="preserve">. </w:t>
      </w:r>
      <w:proofErr w:type="spellStart"/>
      <w:r w:rsidRPr="00A70F58">
        <w:rPr>
          <w:iCs/>
          <w:sz w:val="28"/>
          <w:szCs w:val="28"/>
          <w:lang w:val="uk-UA"/>
        </w:rPr>
        <w:t>посіб</w:t>
      </w:r>
      <w:proofErr w:type="spellEnd"/>
      <w:r w:rsidRPr="00A70F58">
        <w:rPr>
          <w:iCs/>
          <w:sz w:val="28"/>
          <w:szCs w:val="28"/>
          <w:lang w:val="uk-UA"/>
        </w:rPr>
        <w:t xml:space="preserve">. – Дніпро : НТУ «Дніпровська політехніка», 2018. – 156 с. Режим доступу: </w:t>
      </w:r>
      <w:hyperlink r:id="rId33" w:history="1">
        <w:r w:rsidRPr="00A70F58">
          <w:rPr>
            <w:rStyle w:val="afb"/>
            <w:iCs/>
            <w:sz w:val="28"/>
            <w:szCs w:val="28"/>
            <w:lang w:val="uk-UA"/>
          </w:rPr>
          <w:t>http://ir.nmu.org.ua/handle/123456789/156065</w:t>
        </w:r>
      </w:hyperlink>
      <w:r w:rsidRPr="00A70F58">
        <w:rPr>
          <w:iCs/>
          <w:sz w:val="28"/>
          <w:szCs w:val="28"/>
          <w:lang w:val="uk-UA"/>
        </w:rPr>
        <w:t xml:space="preserve"> </w:t>
      </w:r>
    </w:p>
    <w:p w14:paraId="6453ACBE" w14:textId="77777777" w:rsidR="00AC09CE" w:rsidRPr="00A70F58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70F58">
        <w:rPr>
          <w:iCs/>
          <w:sz w:val="28"/>
          <w:szCs w:val="28"/>
          <w:lang w:val="uk-UA"/>
        </w:rPr>
        <w:t>Голінько</w:t>
      </w:r>
      <w:proofErr w:type="spellEnd"/>
      <w:r w:rsidRPr="00A70F58">
        <w:rPr>
          <w:iCs/>
          <w:sz w:val="28"/>
          <w:szCs w:val="28"/>
          <w:lang w:val="uk-UA"/>
        </w:rPr>
        <w:t xml:space="preserve"> В.І. Охорона праці при геологорозвідувальних роботах : </w:t>
      </w:r>
      <w:proofErr w:type="spellStart"/>
      <w:r w:rsidRPr="00A70F58">
        <w:rPr>
          <w:iCs/>
          <w:sz w:val="28"/>
          <w:szCs w:val="28"/>
          <w:lang w:val="uk-UA"/>
        </w:rPr>
        <w:t>навч</w:t>
      </w:r>
      <w:proofErr w:type="spellEnd"/>
      <w:r w:rsidRPr="00A70F58">
        <w:rPr>
          <w:iCs/>
          <w:sz w:val="28"/>
          <w:szCs w:val="28"/>
          <w:lang w:val="uk-UA"/>
        </w:rPr>
        <w:t xml:space="preserve">. </w:t>
      </w:r>
      <w:proofErr w:type="spellStart"/>
      <w:r w:rsidRPr="00A70F58">
        <w:rPr>
          <w:iCs/>
          <w:sz w:val="28"/>
          <w:szCs w:val="28"/>
          <w:lang w:val="uk-UA"/>
        </w:rPr>
        <w:t>посіб</w:t>
      </w:r>
      <w:proofErr w:type="spellEnd"/>
      <w:r w:rsidRPr="00A70F58">
        <w:rPr>
          <w:iCs/>
          <w:sz w:val="28"/>
          <w:szCs w:val="28"/>
          <w:lang w:val="uk-UA"/>
        </w:rPr>
        <w:t xml:space="preserve">. / </w:t>
      </w:r>
      <w:proofErr w:type="spellStart"/>
      <w:r w:rsidRPr="00A70F58">
        <w:rPr>
          <w:iCs/>
          <w:sz w:val="28"/>
          <w:szCs w:val="28"/>
          <w:lang w:val="uk-UA"/>
        </w:rPr>
        <w:t>В.І.Голінько</w:t>
      </w:r>
      <w:proofErr w:type="spellEnd"/>
      <w:r w:rsidRPr="00A70F58">
        <w:rPr>
          <w:iCs/>
          <w:sz w:val="28"/>
          <w:szCs w:val="28"/>
          <w:lang w:val="uk-UA"/>
        </w:rPr>
        <w:t xml:space="preserve">, </w:t>
      </w:r>
      <w:proofErr w:type="spellStart"/>
      <w:r w:rsidRPr="00A70F58">
        <w:rPr>
          <w:iCs/>
          <w:sz w:val="28"/>
          <w:szCs w:val="28"/>
          <w:lang w:val="uk-UA"/>
        </w:rPr>
        <w:t>О.В.Безщасний</w:t>
      </w:r>
      <w:proofErr w:type="spellEnd"/>
      <w:r w:rsidRPr="00A70F58">
        <w:rPr>
          <w:iCs/>
          <w:sz w:val="28"/>
          <w:szCs w:val="28"/>
          <w:lang w:val="uk-UA"/>
        </w:rPr>
        <w:t xml:space="preserve">. - Дніпропетровськ : НГУ, 2014. Режим доступу: </w:t>
      </w:r>
      <w:hyperlink r:id="rId34" w:history="1">
        <w:r w:rsidRPr="00A70F58">
          <w:rPr>
            <w:rStyle w:val="afb"/>
            <w:iCs/>
            <w:sz w:val="28"/>
            <w:szCs w:val="28"/>
            <w:lang w:val="uk-UA"/>
          </w:rPr>
          <w:t>http://ir.nmu.org.ua/handle/123456789/108580</w:t>
        </w:r>
      </w:hyperlink>
      <w:r w:rsidRPr="00A70F58">
        <w:rPr>
          <w:iCs/>
          <w:sz w:val="28"/>
          <w:szCs w:val="28"/>
          <w:lang w:val="uk-UA"/>
        </w:rPr>
        <w:t xml:space="preserve"> </w:t>
      </w:r>
    </w:p>
    <w:p w14:paraId="7916F0BA" w14:textId="77777777" w:rsidR="00AC09CE" w:rsidRPr="00810C98" w:rsidRDefault="00AC09CE" w:rsidP="00AC09CE">
      <w:pPr>
        <w:pStyle w:val="a3"/>
        <w:widowControl/>
        <w:numPr>
          <w:ilvl w:val="0"/>
          <w:numId w:val="20"/>
        </w:numPr>
        <w:tabs>
          <w:tab w:val="left" w:pos="180"/>
          <w:tab w:val="left" w:pos="540"/>
          <w:tab w:val="left" w:pos="1134"/>
        </w:tabs>
        <w:autoSpaceDE w:val="0"/>
        <w:autoSpaceDN w:val="0"/>
        <w:ind w:left="0" w:firstLine="567"/>
        <w:jc w:val="both"/>
        <w:rPr>
          <w:bCs/>
          <w:szCs w:val="28"/>
        </w:rPr>
      </w:pPr>
      <w:proofErr w:type="spellStart"/>
      <w:r w:rsidRPr="00810C98">
        <w:rPr>
          <w:bCs/>
          <w:szCs w:val="28"/>
        </w:rPr>
        <w:t>Есипенко</w:t>
      </w:r>
      <w:proofErr w:type="spellEnd"/>
      <w:r w:rsidRPr="00810C98">
        <w:rPr>
          <w:bCs/>
          <w:szCs w:val="28"/>
        </w:rPr>
        <w:t xml:space="preserve"> А.С. Дослідження динаміки змін і тенденцій стану умов та безпеки праці в Україні / А.С. </w:t>
      </w:r>
      <w:proofErr w:type="spellStart"/>
      <w:r w:rsidRPr="00810C98">
        <w:rPr>
          <w:bCs/>
          <w:szCs w:val="28"/>
        </w:rPr>
        <w:t>Есипенко</w:t>
      </w:r>
      <w:proofErr w:type="spellEnd"/>
      <w:r w:rsidRPr="00810C98">
        <w:rPr>
          <w:bCs/>
          <w:szCs w:val="28"/>
        </w:rPr>
        <w:t xml:space="preserve">, </w:t>
      </w:r>
      <w:proofErr w:type="spellStart"/>
      <w:r w:rsidRPr="00810C98">
        <w:rPr>
          <w:bCs/>
          <w:szCs w:val="28"/>
        </w:rPr>
        <w:t>Т.Н.Таірова</w:t>
      </w:r>
      <w:proofErr w:type="spellEnd"/>
      <w:r w:rsidRPr="00810C98">
        <w:rPr>
          <w:bCs/>
          <w:szCs w:val="28"/>
        </w:rPr>
        <w:t xml:space="preserve"> // Проблеми</w:t>
      </w:r>
      <w:r>
        <w:rPr>
          <w:bCs/>
          <w:szCs w:val="28"/>
          <w:lang w:val="uk-UA"/>
        </w:rPr>
        <w:t xml:space="preserve"> </w:t>
      </w:r>
      <w:r w:rsidRPr="00810C98">
        <w:rPr>
          <w:bCs/>
          <w:szCs w:val="28"/>
        </w:rPr>
        <w:t>охорони праці в Україні. – К.: ННДІПБОП, 2011. – вип.21. – С.111-118.</w:t>
      </w:r>
    </w:p>
    <w:p w14:paraId="001E0B82" w14:textId="77777777" w:rsidR="00AC09CE" w:rsidRPr="00A70F58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70F58">
        <w:rPr>
          <w:iCs/>
          <w:sz w:val="28"/>
          <w:szCs w:val="28"/>
          <w:lang w:val="uk-UA"/>
        </w:rPr>
        <w:t>Катренко</w:t>
      </w:r>
      <w:proofErr w:type="spellEnd"/>
      <w:r w:rsidRPr="00A70F58">
        <w:rPr>
          <w:iCs/>
          <w:sz w:val="28"/>
          <w:szCs w:val="28"/>
          <w:lang w:val="uk-UA"/>
        </w:rPr>
        <w:t xml:space="preserve"> Л.А. Охорона праці. Курс лекцій. Практикум: </w:t>
      </w:r>
      <w:proofErr w:type="spellStart"/>
      <w:r w:rsidRPr="00A70F58">
        <w:rPr>
          <w:iCs/>
          <w:sz w:val="28"/>
          <w:szCs w:val="28"/>
          <w:lang w:val="uk-UA"/>
        </w:rPr>
        <w:t>Навч</w:t>
      </w:r>
      <w:proofErr w:type="spellEnd"/>
      <w:r w:rsidRPr="00A70F58">
        <w:rPr>
          <w:iCs/>
          <w:sz w:val="28"/>
          <w:szCs w:val="28"/>
          <w:lang w:val="uk-UA"/>
        </w:rPr>
        <w:t xml:space="preserve">. </w:t>
      </w:r>
      <w:proofErr w:type="spellStart"/>
      <w:r w:rsidRPr="00A70F58">
        <w:rPr>
          <w:iCs/>
          <w:sz w:val="28"/>
          <w:szCs w:val="28"/>
          <w:lang w:val="uk-UA"/>
        </w:rPr>
        <w:t>посіб</w:t>
      </w:r>
      <w:proofErr w:type="spellEnd"/>
      <w:r w:rsidRPr="00A70F58">
        <w:rPr>
          <w:iCs/>
          <w:sz w:val="28"/>
          <w:szCs w:val="28"/>
          <w:lang w:val="uk-UA"/>
        </w:rPr>
        <w:t xml:space="preserve">. / </w:t>
      </w:r>
      <w:proofErr w:type="spellStart"/>
      <w:r w:rsidRPr="00A70F58">
        <w:rPr>
          <w:iCs/>
          <w:sz w:val="28"/>
          <w:szCs w:val="28"/>
          <w:lang w:val="uk-UA"/>
        </w:rPr>
        <w:t>Катренко</w:t>
      </w:r>
      <w:proofErr w:type="spellEnd"/>
      <w:r w:rsidRPr="00A70F58">
        <w:rPr>
          <w:iCs/>
          <w:sz w:val="28"/>
          <w:szCs w:val="28"/>
          <w:lang w:val="uk-UA"/>
        </w:rPr>
        <w:t xml:space="preserve"> Л.А., Кіт Ю.В., </w:t>
      </w:r>
      <w:proofErr w:type="spellStart"/>
      <w:r w:rsidRPr="00A70F58">
        <w:rPr>
          <w:iCs/>
          <w:sz w:val="28"/>
          <w:szCs w:val="28"/>
          <w:lang w:val="uk-UA"/>
        </w:rPr>
        <w:t>Пістун</w:t>
      </w:r>
      <w:proofErr w:type="spellEnd"/>
      <w:r w:rsidRPr="00A70F58">
        <w:rPr>
          <w:iCs/>
          <w:sz w:val="28"/>
          <w:szCs w:val="28"/>
          <w:lang w:val="uk-UA"/>
        </w:rPr>
        <w:t xml:space="preserve"> І. П. – Суми: Університетська книга, 2009. – 540 с.</w:t>
      </w:r>
    </w:p>
    <w:p w14:paraId="1BAC1820" w14:textId="77777777" w:rsidR="00AC09CE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 xml:space="preserve">Керування ризиками в гірничодобувній діяльності : монографія / </w:t>
      </w:r>
      <w:proofErr w:type="spellStart"/>
      <w:r w:rsidRPr="00A70F58">
        <w:rPr>
          <w:iCs/>
          <w:sz w:val="28"/>
          <w:szCs w:val="28"/>
          <w:lang w:val="uk-UA"/>
        </w:rPr>
        <w:t>Г.Г.Півняк</w:t>
      </w:r>
      <w:proofErr w:type="spellEnd"/>
      <w:r w:rsidRPr="00A70F58">
        <w:rPr>
          <w:iCs/>
          <w:sz w:val="28"/>
          <w:szCs w:val="28"/>
          <w:lang w:val="uk-UA"/>
        </w:rPr>
        <w:t xml:space="preserve">, М. М. </w:t>
      </w:r>
      <w:proofErr w:type="spellStart"/>
      <w:r w:rsidRPr="00A70F58">
        <w:rPr>
          <w:iCs/>
          <w:sz w:val="28"/>
          <w:szCs w:val="28"/>
          <w:lang w:val="uk-UA"/>
        </w:rPr>
        <w:t>Табаченко</w:t>
      </w:r>
      <w:proofErr w:type="spellEnd"/>
      <w:r w:rsidRPr="00A70F58">
        <w:rPr>
          <w:iCs/>
          <w:sz w:val="28"/>
          <w:szCs w:val="28"/>
          <w:lang w:val="uk-UA"/>
        </w:rPr>
        <w:t xml:space="preserve">, Р. О. </w:t>
      </w:r>
      <w:proofErr w:type="spellStart"/>
      <w:r w:rsidRPr="00A70F58">
        <w:rPr>
          <w:iCs/>
          <w:sz w:val="28"/>
          <w:szCs w:val="28"/>
          <w:lang w:val="uk-UA"/>
        </w:rPr>
        <w:t>Дичковський</w:t>
      </w:r>
      <w:proofErr w:type="spellEnd"/>
      <w:r w:rsidRPr="00A70F58">
        <w:rPr>
          <w:iCs/>
          <w:sz w:val="28"/>
          <w:szCs w:val="28"/>
          <w:lang w:val="uk-UA"/>
        </w:rPr>
        <w:t xml:space="preserve">, В. С. </w:t>
      </w:r>
      <w:proofErr w:type="spellStart"/>
      <w:r w:rsidRPr="00A70F58">
        <w:rPr>
          <w:iCs/>
          <w:sz w:val="28"/>
          <w:szCs w:val="28"/>
          <w:lang w:val="uk-UA"/>
        </w:rPr>
        <w:t>Фальштинський</w:t>
      </w:r>
      <w:proofErr w:type="spellEnd"/>
      <w:r w:rsidRPr="00A70F58">
        <w:rPr>
          <w:iCs/>
          <w:sz w:val="28"/>
          <w:szCs w:val="28"/>
          <w:lang w:val="uk-UA"/>
        </w:rPr>
        <w:t>. - Дніпропетровськ : НГУ, 2015</w:t>
      </w:r>
      <w:r w:rsidRPr="00A70F58">
        <w:rPr>
          <w:iCs/>
          <w:sz w:val="28"/>
          <w:szCs w:val="28"/>
          <w:lang w:val="uk-UA"/>
        </w:rPr>
        <w:tab/>
        <w:t xml:space="preserve">. Режим доступу: </w:t>
      </w:r>
      <w:hyperlink r:id="rId35" w:history="1">
        <w:r w:rsidRPr="00A70F58">
          <w:rPr>
            <w:rStyle w:val="afb"/>
            <w:iCs/>
            <w:sz w:val="28"/>
            <w:szCs w:val="28"/>
            <w:lang w:val="uk-UA"/>
          </w:rPr>
          <w:t>http://ir.nmu.org.ua/handle/123456789/146560</w:t>
        </w:r>
      </w:hyperlink>
      <w:r w:rsidRPr="00A70F58">
        <w:rPr>
          <w:iCs/>
          <w:sz w:val="28"/>
          <w:szCs w:val="28"/>
          <w:lang w:val="uk-UA"/>
        </w:rPr>
        <w:t xml:space="preserve"> </w:t>
      </w:r>
    </w:p>
    <w:p w14:paraId="34264950" w14:textId="77777777" w:rsidR="00AC09CE" w:rsidRPr="001D2600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1D2600">
        <w:rPr>
          <w:sz w:val="28"/>
          <w:szCs w:val="28"/>
        </w:rPr>
        <w:t>Кіт</w:t>
      </w:r>
      <w:proofErr w:type="spellEnd"/>
      <w:r w:rsidRPr="001D2600">
        <w:rPr>
          <w:sz w:val="28"/>
          <w:szCs w:val="28"/>
        </w:rPr>
        <w:t xml:space="preserve"> </w:t>
      </w:r>
      <w:proofErr w:type="gramStart"/>
      <w:r w:rsidRPr="001D2600">
        <w:rPr>
          <w:sz w:val="28"/>
          <w:szCs w:val="28"/>
        </w:rPr>
        <w:t>Л .</w:t>
      </w:r>
      <w:proofErr w:type="gramEnd"/>
      <w:r w:rsidRPr="001D2600">
        <w:rPr>
          <w:sz w:val="28"/>
          <w:szCs w:val="28"/>
        </w:rPr>
        <w:t xml:space="preserve">Я. </w:t>
      </w:r>
      <w:proofErr w:type="spellStart"/>
      <w:r w:rsidRPr="001D2600">
        <w:rPr>
          <w:sz w:val="28"/>
          <w:szCs w:val="28"/>
        </w:rPr>
        <w:t>Основи</w:t>
      </w:r>
      <w:proofErr w:type="spellEnd"/>
      <w:r w:rsidRPr="001D2600">
        <w:rPr>
          <w:sz w:val="28"/>
          <w:szCs w:val="28"/>
        </w:rPr>
        <w:t xml:space="preserve"> </w:t>
      </w:r>
      <w:proofErr w:type="spellStart"/>
      <w:r w:rsidRPr="001D2600">
        <w:rPr>
          <w:sz w:val="28"/>
          <w:szCs w:val="28"/>
        </w:rPr>
        <w:t>рятування</w:t>
      </w:r>
      <w:proofErr w:type="spellEnd"/>
      <w:r w:rsidRPr="001D2600">
        <w:rPr>
          <w:sz w:val="28"/>
          <w:szCs w:val="28"/>
        </w:rPr>
        <w:t xml:space="preserve"> і </w:t>
      </w:r>
      <w:proofErr w:type="spellStart"/>
      <w:r w:rsidRPr="001D2600">
        <w:rPr>
          <w:sz w:val="28"/>
          <w:szCs w:val="28"/>
        </w:rPr>
        <w:t>збереження</w:t>
      </w:r>
      <w:proofErr w:type="spellEnd"/>
      <w:r w:rsidRPr="001D2600">
        <w:rPr>
          <w:sz w:val="28"/>
          <w:szCs w:val="28"/>
        </w:rPr>
        <w:t xml:space="preserve"> </w:t>
      </w:r>
      <w:proofErr w:type="spellStart"/>
      <w:r w:rsidRPr="001D2600">
        <w:rPr>
          <w:sz w:val="28"/>
          <w:szCs w:val="28"/>
        </w:rPr>
        <w:t>життя</w:t>
      </w:r>
      <w:proofErr w:type="spellEnd"/>
      <w:r w:rsidRPr="001D2600">
        <w:rPr>
          <w:sz w:val="28"/>
          <w:szCs w:val="28"/>
        </w:rPr>
        <w:t xml:space="preserve"> </w:t>
      </w:r>
      <w:proofErr w:type="spellStart"/>
      <w:r w:rsidRPr="001D2600">
        <w:rPr>
          <w:sz w:val="28"/>
          <w:szCs w:val="28"/>
        </w:rPr>
        <w:t>людини</w:t>
      </w:r>
      <w:proofErr w:type="spellEnd"/>
      <w:r w:rsidRPr="001D2600">
        <w:rPr>
          <w:sz w:val="28"/>
          <w:szCs w:val="28"/>
        </w:rPr>
        <w:t xml:space="preserve">, яка </w:t>
      </w:r>
      <w:proofErr w:type="spellStart"/>
      <w:r w:rsidRPr="001D2600">
        <w:rPr>
          <w:sz w:val="28"/>
          <w:szCs w:val="28"/>
        </w:rPr>
        <w:t>перебуває</w:t>
      </w:r>
      <w:proofErr w:type="spellEnd"/>
      <w:r w:rsidRPr="001D2600">
        <w:rPr>
          <w:sz w:val="28"/>
          <w:szCs w:val="28"/>
        </w:rPr>
        <w:t xml:space="preserve"> у </w:t>
      </w:r>
      <w:proofErr w:type="spellStart"/>
      <w:r w:rsidRPr="001D2600">
        <w:rPr>
          <w:sz w:val="28"/>
          <w:szCs w:val="28"/>
        </w:rPr>
        <w:t>невідкладному</w:t>
      </w:r>
      <w:proofErr w:type="spellEnd"/>
      <w:r w:rsidRPr="001D2600">
        <w:rPr>
          <w:sz w:val="28"/>
          <w:szCs w:val="28"/>
        </w:rPr>
        <w:t xml:space="preserve"> </w:t>
      </w:r>
      <w:proofErr w:type="spellStart"/>
      <w:r w:rsidRPr="001D2600">
        <w:rPr>
          <w:sz w:val="28"/>
          <w:szCs w:val="28"/>
        </w:rPr>
        <w:t>стані</w:t>
      </w:r>
      <w:proofErr w:type="spellEnd"/>
      <w:r w:rsidRPr="001D2600">
        <w:rPr>
          <w:sz w:val="28"/>
          <w:szCs w:val="28"/>
        </w:rPr>
        <w:t xml:space="preserve"> / Л. Я. </w:t>
      </w:r>
      <w:proofErr w:type="spellStart"/>
      <w:r w:rsidRPr="001D2600">
        <w:rPr>
          <w:sz w:val="28"/>
          <w:szCs w:val="28"/>
        </w:rPr>
        <w:t>Кіт</w:t>
      </w:r>
      <w:proofErr w:type="spellEnd"/>
      <w:r w:rsidRPr="001D2600">
        <w:rPr>
          <w:sz w:val="28"/>
          <w:szCs w:val="28"/>
        </w:rPr>
        <w:t xml:space="preserve">, Н. В. Наливайко. – </w:t>
      </w:r>
      <w:proofErr w:type="spellStart"/>
      <w:proofErr w:type="gramStart"/>
      <w:r w:rsidRPr="001D2600">
        <w:rPr>
          <w:sz w:val="28"/>
          <w:szCs w:val="28"/>
        </w:rPr>
        <w:t>Львів</w:t>
      </w:r>
      <w:proofErr w:type="spellEnd"/>
      <w:r w:rsidRPr="001D2600">
        <w:rPr>
          <w:sz w:val="28"/>
          <w:szCs w:val="28"/>
        </w:rPr>
        <w:t xml:space="preserve"> :</w:t>
      </w:r>
      <w:proofErr w:type="gramEnd"/>
      <w:r w:rsidRPr="001D2600">
        <w:rPr>
          <w:sz w:val="28"/>
          <w:szCs w:val="28"/>
        </w:rPr>
        <w:t xml:space="preserve"> ЛНУ </w:t>
      </w:r>
      <w:proofErr w:type="spellStart"/>
      <w:r w:rsidRPr="001D2600">
        <w:rPr>
          <w:sz w:val="28"/>
          <w:szCs w:val="28"/>
        </w:rPr>
        <w:t>ім</w:t>
      </w:r>
      <w:proofErr w:type="spellEnd"/>
      <w:r w:rsidRPr="001D2600">
        <w:rPr>
          <w:sz w:val="28"/>
          <w:szCs w:val="28"/>
        </w:rPr>
        <w:t xml:space="preserve">. </w:t>
      </w:r>
      <w:proofErr w:type="spellStart"/>
      <w:r w:rsidRPr="001D2600">
        <w:rPr>
          <w:sz w:val="28"/>
          <w:szCs w:val="28"/>
        </w:rPr>
        <w:t>Івана</w:t>
      </w:r>
      <w:proofErr w:type="spellEnd"/>
      <w:r w:rsidRPr="001D2600">
        <w:rPr>
          <w:sz w:val="28"/>
          <w:szCs w:val="28"/>
        </w:rPr>
        <w:t xml:space="preserve"> Франка, 2020. – 132 с. Режим доступу: </w:t>
      </w:r>
      <w:hyperlink r:id="rId36" w:history="1">
        <w:r w:rsidRPr="00132E38">
          <w:rPr>
            <w:rStyle w:val="afb"/>
            <w:sz w:val="28"/>
            <w:szCs w:val="28"/>
          </w:rPr>
          <w:t>https://www.lnu.edu.ua/life-safety/wp-content/uploads/2020/11/Book_Kit_FirstAid_2020.pdf</w:t>
        </w:r>
      </w:hyperlink>
      <w:r>
        <w:rPr>
          <w:sz w:val="28"/>
          <w:szCs w:val="28"/>
          <w:lang w:val="uk-UA"/>
        </w:rPr>
        <w:t xml:space="preserve"> </w:t>
      </w:r>
    </w:p>
    <w:p w14:paraId="3BD74114" w14:textId="77777777" w:rsidR="00AC09CE" w:rsidRPr="00A70F58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 xml:space="preserve">Козлов С.С. Конспект лекцій з дисципліни «Охорона праці в галузі гірничо-добувної промисловості» : Навчальний посібник – К.: НТУУ «КПІ», 2013. – 60 с. Режим доступу: </w:t>
      </w:r>
      <w:hyperlink r:id="rId37" w:history="1">
        <w:r w:rsidRPr="00A70F58">
          <w:rPr>
            <w:rStyle w:val="afb"/>
            <w:iCs/>
            <w:sz w:val="28"/>
            <w:szCs w:val="28"/>
            <w:lang w:val="uk-UA"/>
          </w:rPr>
          <w:t>https://bit.ly/316dqEs</w:t>
        </w:r>
      </w:hyperlink>
      <w:r w:rsidRPr="00A70F58">
        <w:rPr>
          <w:iCs/>
          <w:sz w:val="28"/>
          <w:szCs w:val="28"/>
          <w:lang w:val="uk-UA"/>
        </w:rPr>
        <w:t xml:space="preserve"> </w:t>
      </w:r>
    </w:p>
    <w:p w14:paraId="4BE86CE3" w14:textId="77777777" w:rsidR="00AC09CE" w:rsidRPr="00810C98" w:rsidRDefault="00AC09CE" w:rsidP="00AC09CE">
      <w:pPr>
        <w:pStyle w:val="a3"/>
        <w:widowControl/>
        <w:numPr>
          <w:ilvl w:val="0"/>
          <w:numId w:val="20"/>
        </w:numPr>
        <w:tabs>
          <w:tab w:val="left" w:pos="180"/>
          <w:tab w:val="left" w:pos="540"/>
          <w:tab w:val="left" w:pos="1134"/>
        </w:tabs>
        <w:autoSpaceDE w:val="0"/>
        <w:autoSpaceDN w:val="0"/>
        <w:ind w:left="0" w:firstLine="567"/>
        <w:jc w:val="both"/>
        <w:rPr>
          <w:bCs/>
          <w:szCs w:val="28"/>
        </w:rPr>
      </w:pPr>
      <w:r w:rsidRPr="00810C98">
        <w:rPr>
          <w:iCs/>
          <w:szCs w:val="28"/>
          <w:lang w:val="uk-UA"/>
        </w:rPr>
        <w:t>Оста</w:t>
      </w:r>
      <w:proofErr w:type="spellStart"/>
      <w:r w:rsidRPr="00810C98">
        <w:rPr>
          <w:bCs/>
          <w:szCs w:val="28"/>
        </w:rPr>
        <w:t>нкова</w:t>
      </w:r>
      <w:proofErr w:type="spellEnd"/>
      <w:r w:rsidRPr="00810C98">
        <w:rPr>
          <w:bCs/>
          <w:szCs w:val="28"/>
        </w:rPr>
        <w:t xml:space="preserve"> Л. А., Аналіз, моделювання та управління економічними ризиками: </w:t>
      </w:r>
      <w:proofErr w:type="spellStart"/>
      <w:r w:rsidRPr="00810C98">
        <w:rPr>
          <w:bCs/>
          <w:szCs w:val="28"/>
        </w:rPr>
        <w:t>Навч</w:t>
      </w:r>
      <w:proofErr w:type="spellEnd"/>
      <w:r w:rsidRPr="00810C98">
        <w:rPr>
          <w:bCs/>
          <w:szCs w:val="28"/>
        </w:rPr>
        <w:t xml:space="preserve">. </w:t>
      </w:r>
      <w:proofErr w:type="spellStart"/>
      <w:r w:rsidRPr="00810C98">
        <w:rPr>
          <w:bCs/>
          <w:szCs w:val="28"/>
        </w:rPr>
        <w:t>посіб</w:t>
      </w:r>
      <w:proofErr w:type="spellEnd"/>
      <w:r w:rsidRPr="00810C98">
        <w:rPr>
          <w:bCs/>
          <w:szCs w:val="28"/>
        </w:rPr>
        <w:t xml:space="preserve">. / Л. А. </w:t>
      </w:r>
      <w:proofErr w:type="spellStart"/>
      <w:r w:rsidRPr="00810C98">
        <w:rPr>
          <w:bCs/>
          <w:szCs w:val="28"/>
        </w:rPr>
        <w:t>Останкова</w:t>
      </w:r>
      <w:proofErr w:type="spellEnd"/>
      <w:r w:rsidRPr="00810C98">
        <w:rPr>
          <w:bCs/>
          <w:szCs w:val="28"/>
        </w:rPr>
        <w:t>, Н. Ю. Шевченко. – К. : Центр учбової літератури, 2011. – 256 с.</w:t>
      </w:r>
    </w:p>
    <w:p w14:paraId="2EA62B64" w14:textId="77777777" w:rsidR="00AC09CE" w:rsidRPr="00A70F58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 xml:space="preserve">Охорона праці в будівництві: </w:t>
      </w:r>
      <w:proofErr w:type="spellStart"/>
      <w:r w:rsidRPr="00A70F58">
        <w:rPr>
          <w:iCs/>
          <w:sz w:val="28"/>
          <w:szCs w:val="28"/>
          <w:lang w:val="uk-UA"/>
        </w:rPr>
        <w:t>Навч</w:t>
      </w:r>
      <w:proofErr w:type="spellEnd"/>
      <w:r w:rsidRPr="00A70F58">
        <w:rPr>
          <w:iCs/>
          <w:sz w:val="28"/>
          <w:szCs w:val="28"/>
          <w:lang w:val="uk-UA"/>
        </w:rPr>
        <w:t xml:space="preserve">. </w:t>
      </w:r>
      <w:proofErr w:type="spellStart"/>
      <w:r w:rsidRPr="00A70F58">
        <w:rPr>
          <w:iCs/>
          <w:sz w:val="28"/>
          <w:szCs w:val="28"/>
          <w:lang w:val="uk-UA"/>
        </w:rPr>
        <w:t>посіб</w:t>
      </w:r>
      <w:proofErr w:type="spellEnd"/>
      <w:r w:rsidRPr="00A70F58">
        <w:rPr>
          <w:iCs/>
          <w:sz w:val="28"/>
          <w:szCs w:val="28"/>
          <w:lang w:val="uk-UA"/>
        </w:rPr>
        <w:t xml:space="preserve">. посібник / за редакцією Коржика Б.М. і Іванова В.М. – Харків: Форт, 2010. – 388 с. </w:t>
      </w:r>
    </w:p>
    <w:p w14:paraId="37DB5686" w14:textId="77777777" w:rsidR="00AC09CE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lastRenderedPageBreak/>
        <w:t xml:space="preserve">Охорона праці в галузі та цивільний захист / Гасило Ю.А., Крюковська О.А., Левчук К.О., Романюк Р.Я. - </w:t>
      </w:r>
      <w:proofErr w:type="spellStart"/>
      <w:r w:rsidRPr="00A70F58">
        <w:rPr>
          <w:iCs/>
          <w:sz w:val="28"/>
          <w:szCs w:val="28"/>
          <w:lang w:val="uk-UA"/>
        </w:rPr>
        <w:t>Кам’янське</w:t>
      </w:r>
      <w:proofErr w:type="spellEnd"/>
      <w:r w:rsidRPr="00A70F58">
        <w:rPr>
          <w:iCs/>
          <w:sz w:val="28"/>
          <w:szCs w:val="28"/>
          <w:lang w:val="uk-UA"/>
        </w:rPr>
        <w:t xml:space="preserve">: «ДДТУ», 2017. – 369 с. Режим доступу: </w:t>
      </w:r>
      <w:hyperlink r:id="rId38" w:history="1">
        <w:r w:rsidRPr="00A70F58">
          <w:rPr>
            <w:rStyle w:val="afb"/>
            <w:iCs/>
            <w:sz w:val="28"/>
            <w:szCs w:val="28"/>
            <w:lang w:val="uk-UA"/>
          </w:rPr>
          <w:t>http://www.dstu.dp.ua/Portal/Data/5/42/5-10-np4_2.pdf</w:t>
        </w:r>
      </w:hyperlink>
      <w:r w:rsidRPr="00A70F58">
        <w:rPr>
          <w:iCs/>
          <w:sz w:val="28"/>
          <w:szCs w:val="28"/>
          <w:lang w:val="uk-UA"/>
        </w:rPr>
        <w:t xml:space="preserve"> </w:t>
      </w:r>
    </w:p>
    <w:p w14:paraId="7493192F" w14:textId="77777777" w:rsidR="00AC09CE" w:rsidRPr="001D2600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1D2600">
        <w:rPr>
          <w:iCs/>
          <w:sz w:val="28"/>
          <w:szCs w:val="28"/>
          <w:lang w:val="uk-UA"/>
        </w:rPr>
        <w:t xml:space="preserve">Охорона праці </w:t>
      </w:r>
      <w:proofErr w:type="spellStart"/>
      <w:r w:rsidRPr="001D2600">
        <w:rPr>
          <w:iCs/>
          <w:sz w:val="28"/>
          <w:szCs w:val="28"/>
          <w:lang w:val="uk-UA"/>
        </w:rPr>
        <w:t>рудодобувної</w:t>
      </w:r>
      <w:proofErr w:type="spellEnd"/>
      <w:r w:rsidRPr="001D2600">
        <w:rPr>
          <w:iCs/>
          <w:sz w:val="28"/>
          <w:szCs w:val="28"/>
          <w:lang w:val="uk-UA"/>
        </w:rPr>
        <w:t xml:space="preserve"> галузі: в цифрах і поясненнях: Навчальний</w:t>
      </w:r>
      <w:r>
        <w:rPr>
          <w:iCs/>
          <w:sz w:val="28"/>
          <w:szCs w:val="28"/>
          <w:lang w:val="uk-UA"/>
        </w:rPr>
        <w:t xml:space="preserve"> </w:t>
      </w:r>
      <w:r w:rsidRPr="001D2600">
        <w:rPr>
          <w:iCs/>
          <w:sz w:val="28"/>
          <w:szCs w:val="28"/>
          <w:lang w:val="uk-UA"/>
        </w:rPr>
        <w:t xml:space="preserve">посібник </w:t>
      </w:r>
      <w:r>
        <w:rPr>
          <w:iCs/>
          <w:sz w:val="28"/>
          <w:szCs w:val="28"/>
          <w:lang w:val="uk-UA"/>
        </w:rPr>
        <w:t xml:space="preserve">/ </w:t>
      </w:r>
      <w:proofErr w:type="spellStart"/>
      <w:r w:rsidRPr="001D2600">
        <w:rPr>
          <w:iCs/>
          <w:sz w:val="28"/>
          <w:szCs w:val="28"/>
          <w:lang w:val="uk-UA"/>
        </w:rPr>
        <w:t>Пищикова</w:t>
      </w:r>
      <w:proofErr w:type="spellEnd"/>
      <w:r w:rsidRPr="001D2600">
        <w:rPr>
          <w:iCs/>
          <w:sz w:val="28"/>
          <w:szCs w:val="28"/>
          <w:lang w:val="uk-UA"/>
        </w:rPr>
        <w:t xml:space="preserve"> О.В., Янова Л.О., </w:t>
      </w:r>
      <w:proofErr w:type="spellStart"/>
      <w:r w:rsidRPr="001D2600">
        <w:rPr>
          <w:iCs/>
          <w:sz w:val="28"/>
          <w:szCs w:val="28"/>
          <w:lang w:val="uk-UA"/>
        </w:rPr>
        <w:t>Худик</w:t>
      </w:r>
      <w:proofErr w:type="spellEnd"/>
      <w:r w:rsidRPr="001D2600">
        <w:rPr>
          <w:iCs/>
          <w:sz w:val="28"/>
          <w:szCs w:val="28"/>
          <w:lang w:val="uk-UA"/>
        </w:rPr>
        <w:t xml:space="preserve"> М.В.</w:t>
      </w:r>
      <w:r>
        <w:rPr>
          <w:iCs/>
          <w:sz w:val="28"/>
          <w:szCs w:val="28"/>
          <w:lang w:val="uk-UA"/>
        </w:rPr>
        <w:t xml:space="preserve"> </w:t>
      </w:r>
      <w:r w:rsidRPr="001D2600">
        <w:rPr>
          <w:iCs/>
          <w:sz w:val="28"/>
          <w:szCs w:val="28"/>
          <w:lang w:val="uk-UA"/>
        </w:rPr>
        <w:t>– Кривий Ріг: ФОП Чернявський Д.О., 2018. – 142 с.</w:t>
      </w:r>
    </w:p>
    <w:p w14:paraId="4A3A1D5B" w14:textId="77777777" w:rsidR="00AC09CE" w:rsidRPr="00A70F58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70F58">
        <w:rPr>
          <w:iCs/>
          <w:sz w:val="28"/>
          <w:szCs w:val="28"/>
          <w:lang w:val="uk-UA"/>
        </w:rPr>
        <w:t>Протоєрейський</w:t>
      </w:r>
      <w:proofErr w:type="spellEnd"/>
      <w:r w:rsidRPr="00A70F58">
        <w:rPr>
          <w:iCs/>
          <w:sz w:val="28"/>
          <w:szCs w:val="28"/>
          <w:lang w:val="uk-UA"/>
        </w:rPr>
        <w:t xml:space="preserve"> О.С. Охорона праці в галузі: </w:t>
      </w:r>
      <w:proofErr w:type="spellStart"/>
      <w:r w:rsidRPr="00A70F58">
        <w:rPr>
          <w:iCs/>
          <w:sz w:val="28"/>
          <w:szCs w:val="28"/>
          <w:lang w:val="uk-UA"/>
        </w:rPr>
        <w:t>Навч</w:t>
      </w:r>
      <w:proofErr w:type="spellEnd"/>
      <w:r w:rsidRPr="00A70F58">
        <w:rPr>
          <w:iCs/>
          <w:sz w:val="28"/>
          <w:szCs w:val="28"/>
          <w:lang w:val="uk-UA"/>
        </w:rPr>
        <w:t xml:space="preserve">. </w:t>
      </w:r>
      <w:proofErr w:type="spellStart"/>
      <w:r w:rsidRPr="00A70F58">
        <w:rPr>
          <w:iCs/>
          <w:sz w:val="28"/>
          <w:szCs w:val="28"/>
          <w:lang w:val="uk-UA"/>
        </w:rPr>
        <w:t>посіб</w:t>
      </w:r>
      <w:proofErr w:type="spellEnd"/>
      <w:r w:rsidRPr="00A70F58">
        <w:rPr>
          <w:iCs/>
          <w:sz w:val="28"/>
          <w:szCs w:val="28"/>
          <w:lang w:val="uk-UA"/>
        </w:rPr>
        <w:t>. / О.С. </w:t>
      </w:r>
      <w:proofErr w:type="spellStart"/>
      <w:r w:rsidRPr="00A70F58">
        <w:rPr>
          <w:iCs/>
          <w:sz w:val="28"/>
          <w:szCs w:val="28"/>
          <w:lang w:val="uk-UA"/>
        </w:rPr>
        <w:t>Протоєрейський</w:t>
      </w:r>
      <w:proofErr w:type="spellEnd"/>
      <w:r w:rsidRPr="00A70F58">
        <w:rPr>
          <w:iCs/>
          <w:sz w:val="28"/>
          <w:szCs w:val="28"/>
          <w:lang w:val="uk-UA"/>
        </w:rPr>
        <w:t>, О.І. Запорожець– К.: НАУ, 2005. – 268 с.</w:t>
      </w:r>
    </w:p>
    <w:p w14:paraId="3284FA82" w14:textId="77777777" w:rsidR="00AC09CE" w:rsidRPr="00A70F58" w:rsidRDefault="00AC09CE" w:rsidP="00AC09CE">
      <w:pPr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A70F58">
        <w:rPr>
          <w:color w:val="000000"/>
          <w:spacing w:val="-2"/>
          <w:sz w:val="28"/>
          <w:szCs w:val="28"/>
          <w:lang w:val="uk-UA"/>
        </w:rPr>
        <w:t xml:space="preserve">Сивко В.Й. Розрахунки з охорони праці. </w:t>
      </w:r>
      <w:proofErr w:type="spellStart"/>
      <w:r w:rsidRPr="00A70F58">
        <w:rPr>
          <w:color w:val="000000"/>
          <w:spacing w:val="-2"/>
          <w:sz w:val="28"/>
          <w:szCs w:val="28"/>
          <w:lang w:val="uk-UA"/>
        </w:rPr>
        <w:t>Навч</w:t>
      </w:r>
      <w:proofErr w:type="spellEnd"/>
      <w:r w:rsidRPr="00A70F58">
        <w:rPr>
          <w:color w:val="000000"/>
          <w:spacing w:val="-2"/>
          <w:sz w:val="28"/>
          <w:szCs w:val="28"/>
          <w:lang w:val="uk-UA"/>
        </w:rPr>
        <w:t xml:space="preserve">. посібник. – Житомир: РВВ ЖІТІ, </w:t>
      </w:r>
      <w:r w:rsidRPr="00A70F58">
        <w:rPr>
          <w:color w:val="000000"/>
          <w:spacing w:val="15"/>
          <w:sz w:val="28"/>
          <w:szCs w:val="28"/>
          <w:lang w:val="uk-UA"/>
        </w:rPr>
        <w:t>2001. – 148 с.</w:t>
      </w:r>
    </w:p>
    <w:p w14:paraId="328B2DE3" w14:textId="77777777" w:rsidR="00AC09CE" w:rsidRPr="00A70F58" w:rsidRDefault="00AC09CE" w:rsidP="00AC09CE">
      <w:pPr>
        <w:pStyle w:val="a3"/>
        <w:widowControl/>
        <w:numPr>
          <w:ilvl w:val="0"/>
          <w:numId w:val="20"/>
        </w:numPr>
        <w:tabs>
          <w:tab w:val="left" w:pos="180"/>
          <w:tab w:val="left" w:pos="540"/>
          <w:tab w:val="left" w:pos="1134"/>
        </w:tabs>
        <w:autoSpaceDE w:val="0"/>
        <w:autoSpaceDN w:val="0"/>
        <w:ind w:left="0" w:firstLine="567"/>
        <w:jc w:val="both"/>
        <w:rPr>
          <w:bCs/>
          <w:szCs w:val="28"/>
        </w:rPr>
      </w:pPr>
      <w:proofErr w:type="spellStart"/>
      <w:r w:rsidRPr="00A70F58">
        <w:rPr>
          <w:bCs/>
          <w:szCs w:val="28"/>
        </w:rPr>
        <w:t>Хрутьба</w:t>
      </w:r>
      <w:proofErr w:type="spellEnd"/>
      <w:r w:rsidRPr="00A70F58">
        <w:rPr>
          <w:bCs/>
          <w:szCs w:val="28"/>
        </w:rPr>
        <w:t xml:space="preserve"> В.О. Практикум з курсу «Охорона праці в галузі», - К.: Університет економіки та права «КРОК», 2012 – 58 с.</w:t>
      </w:r>
    </w:p>
    <w:p w14:paraId="206C1D15" w14:textId="77777777" w:rsidR="00AC09CE" w:rsidRPr="00810C98" w:rsidRDefault="00AC09CE" w:rsidP="00AC09CE">
      <w:pPr>
        <w:pStyle w:val="a3"/>
        <w:widowControl/>
        <w:numPr>
          <w:ilvl w:val="0"/>
          <w:numId w:val="20"/>
        </w:numPr>
        <w:tabs>
          <w:tab w:val="left" w:pos="180"/>
          <w:tab w:val="left" w:pos="540"/>
          <w:tab w:val="left" w:pos="1134"/>
        </w:tabs>
        <w:autoSpaceDE w:val="0"/>
        <w:autoSpaceDN w:val="0"/>
        <w:ind w:left="0" w:firstLine="567"/>
        <w:jc w:val="both"/>
        <w:rPr>
          <w:bCs/>
          <w:szCs w:val="28"/>
        </w:rPr>
      </w:pPr>
      <w:proofErr w:type="spellStart"/>
      <w:r w:rsidRPr="00810C98">
        <w:rPr>
          <w:bCs/>
          <w:szCs w:val="28"/>
        </w:rPr>
        <w:t>Цьопа</w:t>
      </w:r>
      <w:proofErr w:type="spellEnd"/>
      <w:r w:rsidRPr="00810C98">
        <w:rPr>
          <w:bCs/>
          <w:szCs w:val="28"/>
        </w:rPr>
        <w:t xml:space="preserve"> В. Ризик-орієнтоване мислення: основи, навчання та впровадження. // К.: Охорона праці, 2017. –№ 8-10.</w:t>
      </w:r>
    </w:p>
    <w:p w14:paraId="6EA46A45" w14:textId="77777777" w:rsidR="00AC09CE" w:rsidRDefault="00AC09CE" w:rsidP="00AC09CE">
      <w:pPr>
        <w:numPr>
          <w:ilvl w:val="0"/>
          <w:numId w:val="20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70F58">
        <w:rPr>
          <w:iCs/>
          <w:sz w:val="28"/>
          <w:szCs w:val="28"/>
          <w:lang w:val="uk-UA"/>
        </w:rPr>
        <w:t>Ярошевська</w:t>
      </w:r>
      <w:proofErr w:type="spellEnd"/>
      <w:r w:rsidRPr="00A70F58">
        <w:rPr>
          <w:iCs/>
          <w:sz w:val="28"/>
          <w:szCs w:val="28"/>
          <w:lang w:val="uk-UA"/>
        </w:rPr>
        <w:t xml:space="preserve"> В.М. Охорона праці в будівельній галузі: </w:t>
      </w:r>
      <w:proofErr w:type="spellStart"/>
      <w:r w:rsidRPr="00A70F58">
        <w:rPr>
          <w:iCs/>
          <w:sz w:val="28"/>
          <w:szCs w:val="28"/>
          <w:lang w:val="uk-UA"/>
        </w:rPr>
        <w:t>Навч</w:t>
      </w:r>
      <w:proofErr w:type="spellEnd"/>
      <w:r w:rsidRPr="00A70F58">
        <w:rPr>
          <w:iCs/>
          <w:sz w:val="28"/>
          <w:szCs w:val="28"/>
          <w:lang w:val="uk-UA"/>
        </w:rPr>
        <w:t xml:space="preserve">. </w:t>
      </w:r>
      <w:proofErr w:type="spellStart"/>
      <w:r w:rsidRPr="00A70F58">
        <w:rPr>
          <w:iCs/>
          <w:sz w:val="28"/>
          <w:szCs w:val="28"/>
          <w:lang w:val="uk-UA"/>
        </w:rPr>
        <w:t>посіб</w:t>
      </w:r>
      <w:proofErr w:type="spellEnd"/>
      <w:r w:rsidRPr="00A70F58">
        <w:rPr>
          <w:iCs/>
          <w:sz w:val="28"/>
          <w:szCs w:val="28"/>
          <w:lang w:val="uk-UA"/>
        </w:rPr>
        <w:t xml:space="preserve">. / </w:t>
      </w:r>
      <w:proofErr w:type="spellStart"/>
      <w:r w:rsidRPr="00A70F58">
        <w:rPr>
          <w:iCs/>
          <w:sz w:val="28"/>
          <w:szCs w:val="28"/>
          <w:lang w:val="uk-UA"/>
        </w:rPr>
        <w:t>Ярошевська</w:t>
      </w:r>
      <w:proofErr w:type="spellEnd"/>
      <w:r w:rsidRPr="00A70F58">
        <w:rPr>
          <w:iCs/>
          <w:sz w:val="28"/>
          <w:szCs w:val="28"/>
          <w:lang w:val="uk-UA"/>
        </w:rPr>
        <w:t xml:space="preserve"> В.М., Чабан В.Й. – Рівне: НУВГП, 2005. – 313с.</w:t>
      </w:r>
    </w:p>
    <w:p w14:paraId="348DC963" w14:textId="77777777" w:rsidR="00AC09CE" w:rsidRPr="00A70F58" w:rsidRDefault="00AC09CE" w:rsidP="00AC09CE">
      <w:pPr>
        <w:pStyle w:val="44"/>
        <w:tabs>
          <w:tab w:val="left" w:pos="993"/>
        </w:tabs>
        <w:spacing w:before="240" w:after="240"/>
        <w:ind w:firstLine="567"/>
        <w:jc w:val="center"/>
        <w:rPr>
          <w:rFonts w:ascii="Times New Roman" w:hAnsi="Times New Roman"/>
          <w:szCs w:val="28"/>
        </w:rPr>
      </w:pPr>
      <w:r w:rsidRPr="00A70F58">
        <w:rPr>
          <w:rFonts w:ascii="Times New Roman" w:hAnsi="Times New Roman"/>
          <w:szCs w:val="28"/>
        </w:rPr>
        <w:t>Додаткова література</w:t>
      </w:r>
    </w:p>
    <w:p w14:paraId="3E73993B" w14:textId="77777777" w:rsidR="00AC09CE" w:rsidRPr="00A70F58" w:rsidRDefault="00AC09CE" w:rsidP="00AC09CE">
      <w:pPr>
        <w:numPr>
          <w:ilvl w:val="0"/>
          <w:numId w:val="6"/>
        </w:numPr>
        <w:tabs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>Засоби індивідуального захисту: типи, вимоги, рекомендації</w:t>
      </w:r>
      <w:r>
        <w:rPr>
          <w:iCs/>
          <w:sz w:val="28"/>
          <w:szCs w:val="28"/>
          <w:lang w:val="uk-UA"/>
        </w:rPr>
        <w:t xml:space="preserve"> /</w:t>
      </w:r>
      <w:r w:rsidRPr="00A70F58">
        <w:rPr>
          <w:iCs/>
          <w:sz w:val="28"/>
          <w:szCs w:val="28"/>
          <w:lang w:val="uk-UA"/>
        </w:rPr>
        <w:t xml:space="preserve"> В.І. </w:t>
      </w:r>
      <w:proofErr w:type="spellStart"/>
      <w:r w:rsidRPr="00A70F58">
        <w:rPr>
          <w:iCs/>
          <w:sz w:val="28"/>
          <w:szCs w:val="28"/>
          <w:lang w:val="uk-UA"/>
        </w:rPr>
        <w:t>Голінько</w:t>
      </w:r>
      <w:proofErr w:type="spellEnd"/>
      <w:r w:rsidRPr="00A70F58">
        <w:rPr>
          <w:iCs/>
          <w:sz w:val="28"/>
          <w:szCs w:val="28"/>
          <w:lang w:val="uk-UA"/>
        </w:rPr>
        <w:t xml:space="preserve">, С.І. </w:t>
      </w:r>
      <w:proofErr w:type="spellStart"/>
      <w:r w:rsidRPr="00A70F58">
        <w:rPr>
          <w:iCs/>
          <w:sz w:val="28"/>
          <w:szCs w:val="28"/>
          <w:lang w:val="uk-UA"/>
        </w:rPr>
        <w:t>Чеберячко</w:t>
      </w:r>
      <w:proofErr w:type="spellEnd"/>
      <w:r w:rsidRPr="00A70F58">
        <w:rPr>
          <w:iCs/>
          <w:sz w:val="28"/>
          <w:szCs w:val="28"/>
          <w:lang w:val="uk-UA"/>
        </w:rPr>
        <w:t xml:space="preserve">, О.В. Дерюгін, Ю.І. </w:t>
      </w:r>
      <w:proofErr w:type="spellStart"/>
      <w:r w:rsidRPr="00A70F58">
        <w:rPr>
          <w:iCs/>
          <w:sz w:val="28"/>
          <w:szCs w:val="28"/>
          <w:lang w:val="uk-UA"/>
        </w:rPr>
        <w:t>Чеберячко</w:t>
      </w:r>
      <w:proofErr w:type="spellEnd"/>
      <w:r w:rsidRPr="00A70F58">
        <w:rPr>
          <w:iCs/>
          <w:sz w:val="28"/>
          <w:szCs w:val="28"/>
          <w:lang w:val="uk-UA"/>
        </w:rPr>
        <w:t xml:space="preserve">, </w:t>
      </w:r>
      <w:proofErr w:type="spellStart"/>
      <w:r w:rsidRPr="00A70F58">
        <w:rPr>
          <w:iCs/>
          <w:sz w:val="28"/>
          <w:szCs w:val="28"/>
          <w:lang w:val="uk-UA"/>
        </w:rPr>
        <w:t>Д.І.Радчук</w:t>
      </w:r>
      <w:proofErr w:type="spellEnd"/>
      <w:r w:rsidRPr="00A70F58">
        <w:rPr>
          <w:iCs/>
          <w:sz w:val="28"/>
          <w:szCs w:val="28"/>
          <w:lang w:val="uk-UA"/>
        </w:rPr>
        <w:t xml:space="preserve">. – Дніпро: НТУ «Дніпровська політехніка», 2021. Режим доступу: </w:t>
      </w:r>
      <w:hyperlink r:id="rId39" w:history="1">
        <w:r w:rsidRPr="00A70F58">
          <w:rPr>
            <w:rStyle w:val="afb"/>
            <w:iCs/>
            <w:sz w:val="28"/>
            <w:szCs w:val="28"/>
            <w:lang w:val="uk-UA"/>
          </w:rPr>
          <w:t>http://ir.nmu.org.ua/handle/123456789/159314</w:t>
        </w:r>
      </w:hyperlink>
      <w:r w:rsidRPr="00A70F58">
        <w:rPr>
          <w:iCs/>
          <w:sz w:val="28"/>
          <w:szCs w:val="28"/>
          <w:lang w:val="uk-UA"/>
        </w:rPr>
        <w:t xml:space="preserve"> </w:t>
      </w:r>
    </w:p>
    <w:p w14:paraId="73CA4419" w14:textId="77777777" w:rsidR="00AC09CE" w:rsidRPr="00A70F58" w:rsidRDefault="00AC09CE" w:rsidP="00AC09CE">
      <w:pPr>
        <w:numPr>
          <w:ilvl w:val="0"/>
          <w:numId w:val="6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 xml:space="preserve">Моніторинг умов праці : </w:t>
      </w:r>
      <w:proofErr w:type="spellStart"/>
      <w:r w:rsidRPr="00A70F58">
        <w:rPr>
          <w:iCs/>
          <w:sz w:val="28"/>
          <w:szCs w:val="28"/>
          <w:lang w:val="uk-UA"/>
        </w:rPr>
        <w:t>навч</w:t>
      </w:r>
      <w:proofErr w:type="spellEnd"/>
      <w:r w:rsidRPr="00A70F58">
        <w:rPr>
          <w:iCs/>
          <w:sz w:val="28"/>
          <w:szCs w:val="28"/>
          <w:lang w:val="uk-UA"/>
        </w:rPr>
        <w:t xml:space="preserve">. </w:t>
      </w:r>
      <w:proofErr w:type="spellStart"/>
      <w:r w:rsidRPr="00A70F58">
        <w:rPr>
          <w:iCs/>
          <w:sz w:val="28"/>
          <w:szCs w:val="28"/>
          <w:lang w:val="uk-UA"/>
        </w:rPr>
        <w:t>посіб</w:t>
      </w:r>
      <w:proofErr w:type="spellEnd"/>
      <w:r w:rsidRPr="00A70F58">
        <w:rPr>
          <w:iCs/>
          <w:sz w:val="28"/>
          <w:szCs w:val="28"/>
          <w:lang w:val="uk-UA"/>
        </w:rPr>
        <w:t xml:space="preserve">., 2-ге вид./ </w:t>
      </w:r>
      <w:proofErr w:type="spellStart"/>
      <w:r w:rsidRPr="00A70F58">
        <w:rPr>
          <w:iCs/>
          <w:sz w:val="28"/>
          <w:szCs w:val="28"/>
          <w:lang w:val="uk-UA"/>
        </w:rPr>
        <w:t>В.І.Голінько</w:t>
      </w:r>
      <w:proofErr w:type="spellEnd"/>
      <w:r w:rsidRPr="00A70F58">
        <w:rPr>
          <w:iCs/>
          <w:sz w:val="28"/>
          <w:szCs w:val="28"/>
          <w:lang w:val="uk-UA"/>
        </w:rPr>
        <w:t xml:space="preserve">, С.І. </w:t>
      </w:r>
      <w:proofErr w:type="spellStart"/>
      <w:r w:rsidRPr="00A70F58">
        <w:rPr>
          <w:iCs/>
          <w:sz w:val="28"/>
          <w:szCs w:val="28"/>
          <w:lang w:val="uk-UA"/>
        </w:rPr>
        <w:t>Чеберячко</w:t>
      </w:r>
      <w:proofErr w:type="spellEnd"/>
      <w:r w:rsidRPr="00A70F58">
        <w:rPr>
          <w:iCs/>
          <w:sz w:val="28"/>
          <w:szCs w:val="28"/>
          <w:lang w:val="uk-UA"/>
        </w:rPr>
        <w:t xml:space="preserve">, </w:t>
      </w:r>
      <w:proofErr w:type="spellStart"/>
      <w:r w:rsidRPr="00A70F58">
        <w:rPr>
          <w:iCs/>
          <w:sz w:val="28"/>
          <w:szCs w:val="28"/>
          <w:lang w:val="uk-UA"/>
        </w:rPr>
        <w:t>М.В.Шибка</w:t>
      </w:r>
      <w:proofErr w:type="spellEnd"/>
      <w:r w:rsidRPr="00A70F58">
        <w:rPr>
          <w:iCs/>
          <w:sz w:val="28"/>
          <w:szCs w:val="28"/>
          <w:lang w:val="uk-UA"/>
        </w:rPr>
        <w:t xml:space="preserve">, </w:t>
      </w:r>
      <w:proofErr w:type="spellStart"/>
      <w:r w:rsidRPr="00A70F58">
        <w:rPr>
          <w:iCs/>
          <w:sz w:val="28"/>
          <w:szCs w:val="28"/>
          <w:lang w:val="uk-UA"/>
        </w:rPr>
        <w:t>О.О.Яворська</w:t>
      </w:r>
      <w:proofErr w:type="spellEnd"/>
      <w:r w:rsidRPr="00A70F58">
        <w:rPr>
          <w:iCs/>
          <w:sz w:val="28"/>
          <w:szCs w:val="28"/>
          <w:lang w:val="uk-UA"/>
        </w:rPr>
        <w:t xml:space="preserve">. - Дніпропетровськ: НГУ, 2012.- 230 с. Режим доступу: </w:t>
      </w:r>
      <w:hyperlink r:id="rId40" w:history="1">
        <w:r w:rsidRPr="00A70F58">
          <w:rPr>
            <w:rStyle w:val="afb"/>
            <w:iCs/>
            <w:sz w:val="28"/>
            <w:szCs w:val="28"/>
            <w:lang w:val="uk-UA"/>
          </w:rPr>
          <w:t>http://ir.nmu.org.ua/handle/123456789/146994</w:t>
        </w:r>
      </w:hyperlink>
      <w:r w:rsidRPr="00A70F58">
        <w:rPr>
          <w:iCs/>
          <w:sz w:val="28"/>
          <w:szCs w:val="28"/>
          <w:lang w:val="uk-UA"/>
        </w:rPr>
        <w:t xml:space="preserve"> </w:t>
      </w:r>
    </w:p>
    <w:p w14:paraId="31A360DA" w14:textId="77777777" w:rsidR="00AC09CE" w:rsidRDefault="00AC09CE" w:rsidP="00AC09CE">
      <w:pPr>
        <w:pStyle w:val="a3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567"/>
        <w:jc w:val="both"/>
        <w:rPr>
          <w:bCs/>
          <w:szCs w:val="28"/>
        </w:rPr>
      </w:pPr>
      <w:r w:rsidRPr="00E172CB">
        <w:rPr>
          <w:bCs/>
          <w:szCs w:val="28"/>
        </w:rPr>
        <w:t xml:space="preserve">Охорона праці (Законодавство. Організація роботи): </w:t>
      </w:r>
      <w:proofErr w:type="spellStart"/>
      <w:r w:rsidRPr="00E172CB">
        <w:rPr>
          <w:bCs/>
          <w:szCs w:val="28"/>
        </w:rPr>
        <w:t>Навч</w:t>
      </w:r>
      <w:proofErr w:type="spellEnd"/>
      <w:r w:rsidRPr="00E172CB">
        <w:rPr>
          <w:bCs/>
          <w:szCs w:val="28"/>
        </w:rPr>
        <w:t xml:space="preserve">. </w:t>
      </w:r>
      <w:proofErr w:type="spellStart"/>
      <w:r w:rsidRPr="00E172CB">
        <w:rPr>
          <w:bCs/>
          <w:szCs w:val="28"/>
        </w:rPr>
        <w:t>посіб</w:t>
      </w:r>
      <w:proofErr w:type="spellEnd"/>
      <w:r w:rsidRPr="00E172CB">
        <w:rPr>
          <w:bCs/>
          <w:szCs w:val="28"/>
        </w:rPr>
        <w:t xml:space="preserve">. / За </w:t>
      </w:r>
      <w:proofErr w:type="spellStart"/>
      <w:r w:rsidRPr="00E172CB">
        <w:rPr>
          <w:bCs/>
          <w:szCs w:val="28"/>
        </w:rPr>
        <w:t>заг</w:t>
      </w:r>
      <w:proofErr w:type="spellEnd"/>
      <w:r w:rsidRPr="00E172CB">
        <w:rPr>
          <w:bCs/>
          <w:szCs w:val="28"/>
        </w:rPr>
        <w:t xml:space="preserve">. ред. </w:t>
      </w:r>
      <w:proofErr w:type="spellStart"/>
      <w:r w:rsidRPr="00E172CB">
        <w:rPr>
          <w:bCs/>
          <w:szCs w:val="28"/>
        </w:rPr>
        <w:t>к.т.н</w:t>
      </w:r>
      <w:proofErr w:type="spellEnd"/>
      <w:r w:rsidRPr="00E172CB">
        <w:rPr>
          <w:bCs/>
          <w:szCs w:val="28"/>
        </w:rPr>
        <w:t xml:space="preserve">., доц. І. П. </w:t>
      </w:r>
      <w:proofErr w:type="spellStart"/>
      <w:r w:rsidRPr="00E172CB">
        <w:rPr>
          <w:bCs/>
          <w:szCs w:val="28"/>
        </w:rPr>
        <w:t>Пістуна</w:t>
      </w:r>
      <w:proofErr w:type="spellEnd"/>
      <w:r w:rsidRPr="00E172CB">
        <w:rPr>
          <w:bCs/>
          <w:szCs w:val="28"/>
        </w:rPr>
        <w:t>. – Львів: “Тріада плюс”, 2010. – 648 с</w:t>
      </w:r>
      <w:r>
        <w:rPr>
          <w:bCs/>
          <w:szCs w:val="28"/>
        </w:rPr>
        <w:t>.</w:t>
      </w:r>
    </w:p>
    <w:p w14:paraId="63C76914" w14:textId="77777777" w:rsidR="00AC09CE" w:rsidRDefault="00AC09CE" w:rsidP="00AC09CE">
      <w:pPr>
        <w:pStyle w:val="a3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567"/>
        <w:jc w:val="both"/>
        <w:rPr>
          <w:bCs/>
          <w:szCs w:val="28"/>
        </w:rPr>
      </w:pPr>
      <w:r w:rsidRPr="00A70F58">
        <w:rPr>
          <w:bCs/>
          <w:szCs w:val="28"/>
        </w:rPr>
        <w:t xml:space="preserve">Охорона праці (практикум): </w:t>
      </w:r>
      <w:proofErr w:type="spellStart"/>
      <w:r w:rsidRPr="00A70F58">
        <w:rPr>
          <w:bCs/>
          <w:szCs w:val="28"/>
        </w:rPr>
        <w:t>Навч</w:t>
      </w:r>
      <w:proofErr w:type="spellEnd"/>
      <w:r w:rsidRPr="00A70F58">
        <w:rPr>
          <w:bCs/>
          <w:szCs w:val="28"/>
        </w:rPr>
        <w:t xml:space="preserve">. </w:t>
      </w:r>
      <w:proofErr w:type="spellStart"/>
      <w:r w:rsidRPr="00A70F58">
        <w:rPr>
          <w:bCs/>
          <w:szCs w:val="28"/>
        </w:rPr>
        <w:t>посіб</w:t>
      </w:r>
      <w:proofErr w:type="spellEnd"/>
      <w:r w:rsidRPr="00A70F58">
        <w:rPr>
          <w:bCs/>
          <w:szCs w:val="28"/>
        </w:rPr>
        <w:t xml:space="preserve">. / За </w:t>
      </w:r>
      <w:proofErr w:type="spellStart"/>
      <w:r w:rsidRPr="00A70F58">
        <w:rPr>
          <w:bCs/>
          <w:szCs w:val="28"/>
        </w:rPr>
        <w:t>заг</w:t>
      </w:r>
      <w:proofErr w:type="spellEnd"/>
      <w:r w:rsidRPr="00A70F58">
        <w:rPr>
          <w:bCs/>
          <w:szCs w:val="28"/>
        </w:rPr>
        <w:t xml:space="preserve">. ред.. </w:t>
      </w:r>
      <w:proofErr w:type="spellStart"/>
      <w:r w:rsidRPr="00A70F58">
        <w:rPr>
          <w:bCs/>
          <w:szCs w:val="28"/>
        </w:rPr>
        <w:t>к.т.н</w:t>
      </w:r>
      <w:proofErr w:type="spellEnd"/>
      <w:r w:rsidRPr="00A70F58">
        <w:rPr>
          <w:bCs/>
          <w:szCs w:val="28"/>
        </w:rPr>
        <w:t xml:space="preserve">., доц.. І. П. </w:t>
      </w:r>
      <w:proofErr w:type="spellStart"/>
      <w:r w:rsidRPr="00A70F58">
        <w:rPr>
          <w:bCs/>
          <w:szCs w:val="28"/>
        </w:rPr>
        <w:t>Пістуна</w:t>
      </w:r>
      <w:proofErr w:type="spellEnd"/>
      <w:r w:rsidRPr="00A70F58">
        <w:rPr>
          <w:bCs/>
          <w:szCs w:val="28"/>
        </w:rPr>
        <w:t>. – Львів: «Тріада плюс», 2011 – 436 с.</w:t>
      </w:r>
    </w:p>
    <w:p w14:paraId="741714F4" w14:textId="77777777" w:rsidR="00AC09CE" w:rsidRPr="001307F1" w:rsidRDefault="00AC09CE" w:rsidP="00AC09CE">
      <w:pPr>
        <w:numPr>
          <w:ilvl w:val="0"/>
          <w:numId w:val="6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1307F1">
        <w:rPr>
          <w:iCs/>
          <w:sz w:val="28"/>
          <w:szCs w:val="28"/>
          <w:lang w:val="uk-UA"/>
        </w:rPr>
        <w:t xml:space="preserve">Охорона праці в галузі (для спеціальності «Металургія чорних металів») : навчальний посібник / В. П. Полєтаєв, О. А. Крюковська / під ред. </w:t>
      </w:r>
      <w:proofErr w:type="spellStart"/>
      <w:r w:rsidRPr="001307F1">
        <w:rPr>
          <w:iCs/>
          <w:sz w:val="28"/>
          <w:szCs w:val="28"/>
          <w:lang w:val="uk-UA"/>
        </w:rPr>
        <w:t>д.т.н</w:t>
      </w:r>
      <w:proofErr w:type="spellEnd"/>
      <w:r w:rsidRPr="001307F1">
        <w:rPr>
          <w:iCs/>
          <w:sz w:val="28"/>
          <w:szCs w:val="28"/>
          <w:lang w:val="uk-UA"/>
        </w:rPr>
        <w:t xml:space="preserve">., проф. А. П. </w:t>
      </w:r>
      <w:proofErr w:type="spellStart"/>
      <w:r w:rsidRPr="001307F1">
        <w:rPr>
          <w:iCs/>
          <w:sz w:val="28"/>
          <w:szCs w:val="28"/>
          <w:lang w:val="uk-UA"/>
        </w:rPr>
        <w:t>Огурцова</w:t>
      </w:r>
      <w:proofErr w:type="spellEnd"/>
      <w:r w:rsidRPr="001307F1">
        <w:rPr>
          <w:iCs/>
          <w:sz w:val="28"/>
          <w:szCs w:val="28"/>
          <w:lang w:val="uk-UA"/>
        </w:rPr>
        <w:t xml:space="preserve">. — Дніпродзержинськ : ДДТУ, 2015. — 363 с. Режим доступу: </w:t>
      </w:r>
      <w:hyperlink r:id="rId41" w:history="1">
        <w:r w:rsidRPr="001307F1">
          <w:rPr>
            <w:rStyle w:val="afb"/>
            <w:iCs/>
            <w:sz w:val="28"/>
            <w:szCs w:val="28"/>
            <w:lang w:val="uk-UA"/>
          </w:rPr>
          <w:t>http://www.dstu.dp.ua/Portal/Data/5/23/5-23-b.pdf</w:t>
        </w:r>
      </w:hyperlink>
      <w:r w:rsidRPr="001307F1">
        <w:rPr>
          <w:iCs/>
          <w:sz w:val="28"/>
          <w:szCs w:val="28"/>
          <w:lang w:val="uk-UA"/>
        </w:rPr>
        <w:t xml:space="preserve"> </w:t>
      </w:r>
    </w:p>
    <w:p w14:paraId="348BDC09" w14:textId="77777777" w:rsidR="00AC09CE" w:rsidRDefault="00AC09CE" w:rsidP="00AC09CE">
      <w:pPr>
        <w:numPr>
          <w:ilvl w:val="0"/>
          <w:numId w:val="6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1307F1">
        <w:rPr>
          <w:iCs/>
          <w:sz w:val="28"/>
          <w:szCs w:val="28"/>
          <w:lang w:val="uk-UA"/>
        </w:rPr>
        <w:t xml:space="preserve">Охорона праці: Навчальний посібник з тестовим комплексом на CD / Третьяков О.В., </w:t>
      </w:r>
      <w:proofErr w:type="spellStart"/>
      <w:r w:rsidRPr="001307F1">
        <w:rPr>
          <w:iCs/>
          <w:sz w:val="28"/>
          <w:szCs w:val="28"/>
          <w:lang w:val="uk-UA"/>
        </w:rPr>
        <w:t>Зацарний</w:t>
      </w:r>
      <w:proofErr w:type="spellEnd"/>
      <w:r w:rsidRPr="001307F1">
        <w:rPr>
          <w:iCs/>
          <w:sz w:val="28"/>
          <w:szCs w:val="28"/>
          <w:lang w:val="uk-UA"/>
        </w:rPr>
        <w:t xml:space="preserve"> В.В., Безсонний В.Л. / за ред. К.Н. Ткачука. – К.: Знання, 2010. – 167 с. + компакт-диск.</w:t>
      </w:r>
    </w:p>
    <w:p w14:paraId="748527CC" w14:textId="77777777" w:rsidR="00AC09CE" w:rsidRPr="001D2600" w:rsidRDefault="00AC09CE" w:rsidP="00AC09CE">
      <w:pPr>
        <w:numPr>
          <w:ilvl w:val="0"/>
          <w:numId w:val="6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1D2600">
        <w:rPr>
          <w:iCs/>
          <w:sz w:val="28"/>
          <w:szCs w:val="28"/>
          <w:lang w:val="uk-UA"/>
        </w:rPr>
        <w:t>Ризики на виробництві</w:t>
      </w:r>
      <w:r>
        <w:rPr>
          <w:iCs/>
          <w:sz w:val="28"/>
          <w:szCs w:val="28"/>
          <w:lang w:val="uk-UA"/>
        </w:rPr>
        <w:t xml:space="preserve"> //</w:t>
      </w:r>
      <w:r w:rsidRPr="001D2600">
        <w:rPr>
          <w:iCs/>
          <w:sz w:val="28"/>
          <w:szCs w:val="28"/>
          <w:lang w:val="uk-UA"/>
        </w:rPr>
        <w:t xml:space="preserve"> Науково-виробничий журнал «Охорона праці», №9/2016. – С.23-29.</w:t>
      </w:r>
    </w:p>
    <w:p w14:paraId="3354B7D8" w14:textId="77777777" w:rsidR="00AC09CE" w:rsidRPr="001D2600" w:rsidRDefault="00AC09CE" w:rsidP="00AC09CE">
      <w:pPr>
        <w:numPr>
          <w:ilvl w:val="0"/>
          <w:numId w:val="6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1D2600">
        <w:rPr>
          <w:iCs/>
          <w:sz w:val="28"/>
          <w:szCs w:val="28"/>
          <w:lang w:val="uk-UA"/>
        </w:rPr>
        <w:t>Ризикорієнтоване</w:t>
      </w:r>
      <w:proofErr w:type="spellEnd"/>
      <w:r w:rsidRPr="001D2600">
        <w:rPr>
          <w:iCs/>
          <w:sz w:val="28"/>
          <w:szCs w:val="28"/>
          <w:lang w:val="uk-UA"/>
        </w:rPr>
        <w:t xml:space="preserve"> управління охороною праці </w:t>
      </w:r>
      <w:r>
        <w:rPr>
          <w:iCs/>
          <w:sz w:val="28"/>
          <w:szCs w:val="28"/>
          <w:lang w:val="uk-UA"/>
        </w:rPr>
        <w:t>//</w:t>
      </w:r>
      <w:r w:rsidRPr="001D2600">
        <w:rPr>
          <w:iCs/>
          <w:sz w:val="28"/>
          <w:szCs w:val="28"/>
          <w:lang w:val="uk-UA"/>
        </w:rPr>
        <w:t xml:space="preserve"> Науково-виробничий журнал «Охорона праці», №5/2015. – С.13-17.</w:t>
      </w:r>
    </w:p>
    <w:p w14:paraId="541DA153" w14:textId="77777777" w:rsidR="00AC09CE" w:rsidRDefault="00AC09CE" w:rsidP="00AC09CE">
      <w:pPr>
        <w:numPr>
          <w:ilvl w:val="0"/>
          <w:numId w:val="6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70F58">
        <w:rPr>
          <w:iCs/>
          <w:sz w:val="28"/>
          <w:szCs w:val="28"/>
          <w:lang w:val="uk-UA"/>
        </w:rPr>
        <w:lastRenderedPageBreak/>
        <w:t>Русаловський</w:t>
      </w:r>
      <w:proofErr w:type="spellEnd"/>
      <w:r w:rsidRPr="00A70F58">
        <w:rPr>
          <w:iCs/>
          <w:sz w:val="28"/>
          <w:szCs w:val="28"/>
          <w:lang w:val="uk-UA"/>
        </w:rPr>
        <w:t xml:space="preserve"> </w:t>
      </w:r>
      <w:smartTag w:uri="urn:schemas-microsoft-com:office:smarttags" w:element="PersonName">
        <w:smartTagPr>
          <w:attr w:name="ProductID" w:val="А. В. Правові"/>
        </w:smartTagPr>
        <w:r w:rsidRPr="00A70F58">
          <w:rPr>
            <w:iCs/>
            <w:sz w:val="28"/>
            <w:szCs w:val="28"/>
            <w:lang w:val="uk-UA"/>
          </w:rPr>
          <w:t>А. В. Правові</w:t>
        </w:r>
      </w:smartTag>
      <w:r w:rsidRPr="00A70F58">
        <w:rPr>
          <w:iCs/>
          <w:sz w:val="28"/>
          <w:szCs w:val="28"/>
          <w:lang w:val="uk-UA"/>
        </w:rPr>
        <w:t xml:space="preserve"> та організаційні питання охорони праці: </w:t>
      </w:r>
      <w:proofErr w:type="spellStart"/>
      <w:r w:rsidRPr="00A70F58">
        <w:rPr>
          <w:iCs/>
          <w:sz w:val="28"/>
          <w:szCs w:val="28"/>
          <w:lang w:val="uk-UA"/>
        </w:rPr>
        <w:t>Навч</w:t>
      </w:r>
      <w:proofErr w:type="spellEnd"/>
      <w:r w:rsidRPr="00A70F58">
        <w:rPr>
          <w:iCs/>
          <w:sz w:val="28"/>
          <w:szCs w:val="28"/>
          <w:lang w:val="uk-UA"/>
        </w:rPr>
        <w:t>. </w:t>
      </w:r>
      <w:proofErr w:type="spellStart"/>
      <w:r w:rsidRPr="00A70F58">
        <w:rPr>
          <w:iCs/>
          <w:sz w:val="28"/>
          <w:szCs w:val="28"/>
          <w:lang w:val="uk-UA"/>
        </w:rPr>
        <w:t>посіб</w:t>
      </w:r>
      <w:proofErr w:type="spellEnd"/>
      <w:r w:rsidRPr="00A70F58">
        <w:rPr>
          <w:iCs/>
          <w:sz w:val="28"/>
          <w:szCs w:val="28"/>
          <w:lang w:val="uk-UA"/>
        </w:rPr>
        <w:t xml:space="preserve">. – 4-те вид., </w:t>
      </w:r>
      <w:proofErr w:type="spellStart"/>
      <w:r w:rsidRPr="00A70F58">
        <w:rPr>
          <w:iCs/>
          <w:sz w:val="28"/>
          <w:szCs w:val="28"/>
          <w:lang w:val="uk-UA"/>
        </w:rPr>
        <w:t>допов</w:t>
      </w:r>
      <w:proofErr w:type="spellEnd"/>
      <w:r w:rsidRPr="00A70F58">
        <w:rPr>
          <w:iCs/>
          <w:sz w:val="28"/>
          <w:szCs w:val="28"/>
          <w:lang w:val="uk-UA"/>
        </w:rPr>
        <w:t>. і перероб. – К.: Університет «Україна», 2009. – 295 с.</w:t>
      </w:r>
    </w:p>
    <w:p w14:paraId="0FC2CE6A" w14:textId="77777777" w:rsidR="00AC09CE" w:rsidRPr="00A70F58" w:rsidRDefault="00AC09CE" w:rsidP="00AC09CE">
      <w:pPr>
        <w:numPr>
          <w:ilvl w:val="0"/>
          <w:numId w:val="6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r w:rsidRPr="001D2600">
        <w:rPr>
          <w:iCs/>
          <w:sz w:val="28"/>
          <w:szCs w:val="28"/>
          <w:lang w:val="uk-UA"/>
        </w:rPr>
        <w:t>Чумакова Н. Ризик-орієнтований підхід в Україні // Н.</w:t>
      </w:r>
      <w:r>
        <w:rPr>
          <w:iCs/>
          <w:sz w:val="28"/>
          <w:szCs w:val="28"/>
          <w:lang w:val="uk-UA"/>
        </w:rPr>
        <w:t> </w:t>
      </w:r>
      <w:r w:rsidRPr="001D2600">
        <w:rPr>
          <w:iCs/>
          <w:sz w:val="28"/>
          <w:szCs w:val="28"/>
          <w:lang w:val="uk-UA"/>
        </w:rPr>
        <w:t>Чумакова, О.</w:t>
      </w:r>
      <w:r>
        <w:rPr>
          <w:iCs/>
          <w:sz w:val="28"/>
          <w:szCs w:val="28"/>
          <w:lang w:val="uk-UA"/>
        </w:rPr>
        <w:t> </w:t>
      </w:r>
      <w:r w:rsidRPr="001D2600">
        <w:rPr>
          <w:iCs/>
          <w:sz w:val="28"/>
          <w:szCs w:val="28"/>
          <w:lang w:val="uk-UA"/>
        </w:rPr>
        <w:t>Охорона праці. – 2016. – № 1. – С. 8–11.</w:t>
      </w:r>
    </w:p>
    <w:p w14:paraId="3F756324" w14:textId="77777777" w:rsidR="00AC09CE" w:rsidRPr="001D2600" w:rsidRDefault="00AC09CE" w:rsidP="00AC09CE">
      <w:pPr>
        <w:numPr>
          <w:ilvl w:val="0"/>
          <w:numId w:val="6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1D2600">
        <w:rPr>
          <w:iCs/>
          <w:sz w:val="28"/>
          <w:szCs w:val="28"/>
          <w:lang w:val="uk-UA"/>
        </w:rPr>
        <w:t>Шашула</w:t>
      </w:r>
      <w:proofErr w:type="spellEnd"/>
      <w:r w:rsidRPr="001D2600">
        <w:rPr>
          <w:iCs/>
          <w:sz w:val="28"/>
          <w:szCs w:val="28"/>
          <w:lang w:val="uk-UA"/>
        </w:rPr>
        <w:t xml:space="preserve"> О.М. Системи моніторингу охорони праці у країнах Європейського Союзу. –Теорія та практика державного управління. – 1(52) / 2016. – С. 1-6.</w:t>
      </w:r>
    </w:p>
    <w:p w14:paraId="1569437B" w14:textId="77777777" w:rsidR="00AC09CE" w:rsidRPr="00CF3D5F" w:rsidRDefault="00AC09CE" w:rsidP="00AC09CE">
      <w:pPr>
        <w:pStyle w:val="44"/>
        <w:tabs>
          <w:tab w:val="left" w:pos="993"/>
        </w:tabs>
        <w:spacing w:before="240" w:after="240"/>
        <w:ind w:firstLine="567"/>
        <w:jc w:val="center"/>
        <w:rPr>
          <w:rFonts w:ascii="Times New Roman" w:hAnsi="Times New Roman"/>
          <w:szCs w:val="28"/>
        </w:rPr>
      </w:pPr>
      <w:r w:rsidRPr="00CF3D5F">
        <w:rPr>
          <w:rFonts w:ascii="Times New Roman" w:hAnsi="Times New Roman"/>
          <w:szCs w:val="28"/>
        </w:rPr>
        <w:t>Інформаційні ресурси</w:t>
      </w:r>
    </w:p>
    <w:p w14:paraId="024E92A4" w14:textId="77777777" w:rsidR="00AC09CE" w:rsidRPr="00A70F58" w:rsidRDefault="00AC09CE" w:rsidP="00AC0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42" w:history="1">
        <w:r w:rsidRPr="00A70F58">
          <w:rPr>
            <w:rStyle w:val="afb"/>
            <w:bCs/>
            <w:sz w:val="28"/>
            <w:szCs w:val="28"/>
            <w:lang w:val="uk-UA"/>
          </w:rPr>
          <w:t>http://rada.gov.ua</w:t>
        </w:r>
      </w:hyperlink>
      <w:r w:rsidRPr="00A70F58">
        <w:rPr>
          <w:bCs/>
          <w:sz w:val="28"/>
          <w:szCs w:val="28"/>
          <w:lang w:val="uk-UA"/>
        </w:rPr>
        <w:t xml:space="preserve">, </w:t>
      </w:r>
      <w:hyperlink r:id="rId43" w:history="1">
        <w:r w:rsidRPr="00A70F58">
          <w:rPr>
            <w:rStyle w:val="afb"/>
            <w:bCs/>
            <w:sz w:val="28"/>
            <w:szCs w:val="28"/>
            <w:lang w:val="uk-UA"/>
          </w:rPr>
          <w:t>https://zakon.rada.gov.ua/</w:t>
        </w:r>
      </w:hyperlink>
      <w:r w:rsidRPr="00A70F58">
        <w:rPr>
          <w:bCs/>
          <w:sz w:val="28"/>
          <w:szCs w:val="28"/>
          <w:lang w:val="uk-UA"/>
        </w:rPr>
        <w:t xml:space="preserve"> – Офіційний веб-сайт Верховної Ради України. </w:t>
      </w:r>
    </w:p>
    <w:p w14:paraId="1B5C3F99" w14:textId="77777777" w:rsidR="00AC09CE" w:rsidRPr="00A70F58" w:rsidRDefault="00AC09CE" w:rsidP="00AC0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44" w:history="1">
        <w:r w:rsidRPr="00A70F58">
          <w:rPr>
            <w:rStyle w:val="afb"/>
            <w:bCs/>
            <w:sz w:val="28"/>
            <w:szCs w:val="28"/>
            <w:lang w:val="uk-UA"/>
          </w:rPr>
          <w:t>https://dsp.gov.ua/</w:t>
        </w:r>
      </w:hyperlink>
      <w:r w:rsidRPr="00A70F58">
        <w:rPr>
          <w:bCs/>
          <w:sz w:val="28"/>
          <w:szCs w:val="28"/>
          <w:lang w:val="uk-UA"/>
        </w:rPr>
        <w:t xml:space="preserve"> – Офіційний сайт Державної служби України з питань праці.</w:t>
      </w:r>
    </w:p>
    <w:p w14:paraId="3D0095E5" w14:textId="77777777" w:rsidR="00AC09CE" w:rsidRPr="00A70F58" w:rsidRDefault="00AC09CE" w:rsidP="00AC0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45" w:history="1">
        <w:r w:rsidRPr="00A70F58">
          <w:rPr>
            <w:rStyle w:val="afb"/>
            <w:bCs/>
            <w:sz w:val="28"/>
            <w:szCs w:val="28"/>
            <w:lang w:val="uk-UA"/>
          </w:rPr>
          <w:t>https://www.dsns.gov.ua/</w:t>
        </w:r>
      </w:hyperlink>
      <w:r w:rsidRPr="00A70F58">
        <w:rPr>
          <w:bCs/>
          <w:sz w:val="28"/>
          <w:szCs w:val="28"/>
          <w:lang w:val="uk-UA"/>
        </w:rPr>
        <w:t xml:space="preserve"> – Офіційний сайт Державної служби України з надзвичайних ситуацій. </w:t>
      </w:r>
    </w:p>
    <w:p w14:paraId="5A833D58" w14:textId="77777777" w:rsidR="00AC09CE" w:rsidRPr="00A70F58" w:rsidRDefault="00AC09CE" w:rsidP="00AC0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46" w:history="1">
        <w:r w:rsidRPr="00A70F58">
          <w:rPr>
            <w:rStyle w:val="afb"/>
            <w:bCs/>
            <w:sz w:val="28"/>
            <w:szCs w:val="28"/>
            <w:lang w:val="uk-UA"/>
          </w:rPr>
          <w:t>https://www.me.gov.ua/</w:t>
        </w:r>
      </w:hyperlink>
      <w:r w:rsidRPr="00A70F58">
        <w:rPr>
          <w:bCs/>
          <w:sz w:val="28"/>
          <w:szCs w:val="28"/>
          <w:lang w:val="uk-UA"/>
        </w:rPr>
        <w:t xml:space="preserve"> - Офіційний сайт Міністерства розвитку економіки, торгівлі та сільського господарства України.</w:t>
      </w:r>
    </w:p>
    <w:p w14:paraId="77D539EC" w14:textId="77777777" w:rsidR="00AC09CE" w:rsidRPr="00A70F58" w:rsidRDefault="00AC09CE" w:rsidP="00AC0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47" w:history="1">
        <w:r w:rsidRPr="00A70F58">
          <w:rPr>
            <w:rStyle w:val="afb"/>
            <w:bCs/>
            <w:sz w:val="28"/>
            <w:szCs w:val="28"/>
            <w:lang w:val="uk-UA"/>
          </w:rPr>
          <w:t>http://www.sop.zp.ua/norm_zakon.php</w:t>
        </w:r>
      </w:hyperlink>
      <w:r w:rsidRPr="00A70F58">
        <w:rPr>
          <w:bCs/>
          <w:sz w:val="28"/>
          <w:szCs w:val="28"/>
          <w:lang w:val="uk-UA"/>
        </w:rPr>
        <w:t xml:space="preserve"> - Закони і Кодекси України.</w:t>
      </w:r>
    </w:p>
    <w:p w14:paraId="4A1C1496" w14:textId="77777777" w:rsidR="00AC09CE" w:rsidRPr="00A70F58" w:rsidRDefault="00AC09CE" w:rsidP="00AC0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hyperlink r:id="rId48" w:history="1">
        <w:r w:rsidRPr="00A70F58">
          <w:rPr>
            <w:rStyle w:val="afb"/>
            <w:bCs/>
            <w:sz w:val="28"/>
            <w:szCs w:val="28"/>
            <w:lang w:val="uk-UA"/>
          </w:rPr>
          <w:t>http://www.sop.zp.ua/norm_npaop01.php</w:t>
        </w:r>
      </w:hyperlink>
      <w:r w:rsidRPr="00A70F58">
        <w:rPr>
          <w:bCs/>
          <w:sz w:val="28"/>
          <w:szCs w:val="28"/>
          <w:lang w:val="uk-UA"/>
        </w:rPr>
        <w:t xml:space="preserve"> - Нормативно-правові акти з охорони праці.</w:t>
      </w:r>
    </w:p>
    <w:p w14:paraId="324E9017" w14:textId="77777777" w:rsidR="00AC09CE" w:rsidRPr="00A70F58" w:rsidRDefault="00AC09CE" w:rsidP="00AC09CE">
      <w:pPr>
        <w:numPr>
          <w:ilvl w:val="0"/>
          <w:numId w:val="7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hyperlink r:id="rId49" w:history="1">
        <w:r w:rsidRPr="00A70F58">
          <w:rPr>
            <w:rStyle w:val="afb"/>
            <w:iCs/>
            <w:sz w:val="28"/>
            <w:szCs w:val="28"/>
            <w:lang w:val="uk-UA"/>
          </w:rPr>
          <w:t>http://www.nau.ua</w:t>
        </w:r>
      </w:hyperlink>
      <w:r w:rsidRPr="00A70F58">
        <w:rPr>
          <w:iCs/>
          <w:sz w:val="28"/>
          <w:szCs w:val="28"/>
          <w:lang w:val="uk-UA"/>
        </w:rPr>
        <w:t xml:space="preserve"> </w:t>
      </w:r>
      <w:r w:rsidRPr="00A70F58">
        <w:rPr>
          <w:iCs/>
          <w:sz w:val="28"/>
          <w:szCs w:val="28"/>
          <w:lang w:val="uk-UA"/>
        </w:rPr>
        <w:tab/>
      </w:r>
      <w:r w:rsidRPr="00A70F58">
        <w:rPr>
          <w:iCs/>
          <w:sz w:val="28"/>
          <w:szCs w:val="28"/>
          <w:lang w:val="uk-UA"/>
        </w:rPr>
        <w:noBreakHyphen/>
        <w:t> Інформаційно-пошукова правова система «Нормативні акти України (НАУ)».</w:t>
      </w:r>
    </w:p>
    <w:p w14:paraId="0AFA94C8" w14:textId="77777777" w:rsidR="00AC09CE" w:rsidRPr="00A70F58" w:rsidRDefault="00AC09CE" w:rsidP="00AC09CE">
      <w:pPr>
        <w:numPr>
          <w:ilvl w:val="0"/>
          <w:numId w:val="7"/>
        </w:numPr>
        <w:tabs>
          <w:tab w:val="left" w:pos="709"/>
          <w:tab w:val="left" w:pos="1134"/>
        </w:tabs>
        <w:suppressAutoHyphens/>
        <w:ind w:left="0" w:firstLine="567"/>
        <w:jc w:val="both"/>
        <w:rPr>
          <w:iCs/>
          <w:sz w:val="28"/>
          <w:szCs w:val="28"/>
          <w:lang w:val="uk-UA"/>
        </w:rPr>
      </w:pPr>
      <w:proofErr w:type="spellStart"/>
      <w:r w:rsidRPr="00A70F58">
        <w:rPr>
          <w:iCs/>
          <w:sz w:val="28"/>
          <w:szCs w:val="28"/>
          <w:lang w:val="uk-UA"/>
        </w:rPr>
        <w:t>Бібліотечно</w:t>
      </w:r>
      <w:proofErr w:type="spellEnd"/>
      <w:r w:rsidRPr="00A70F58">
        <w:rPr>
          <w:iCs/>
          <w:sz w:val="28"/>
          <w:szCs w:val="28"/>
          <w:lang w:val="uk-UA"/>
        </w:rPr>
        <w:t>-інформаційний ресурс (книжковий фонд, періодика, фонди на елек</w:t>
      </w:r>
      <w:r w:rsidRPr="00A70F58">
        <w:rPr>
          <w:iCs/>
          <w:sz w:val="28"/>
          <w:szCs w:val="28"/>
          <w:lang w:val="uk-UA"/>
        </w:rPr>
        <w:t>т</w:t>
      </w:r>
      <w:r w:rsidRPr="00A70F58">
        <w:rPr>
          <w:iCs/>
          <w:sz w:val="28"/>
          <w:szCs w:val="28"/>
          <w:lang w:val="uk-UA"/>
        </w:rPr>
        <w:t>ронних носіях тощо) бібліотеки Житомирської політехніки, Житомирської обласної універсальної наукової бі</w:t>
      </w:r>
      <w:r w:rsidRPr="00A70F58">
        <w:rPr>
          <w:iCs/>
          <w:sz w:val="28"/>
          <w:szCs w:val="28"/>
          <w:lang w:val="uk-UA"/>
        </w:rPr>
        <w:t>б</w:t>
      </w:r>
      <w:r w:rsidRPr="00A70F58">
        <w:rPr>
          <w:iCs/>
          <w:sz w:val="28"/>
          <w:szCs w:val="28"/>
          <w:lang w:val="uk-UA"/>
        </w:rPr>
        <w:t>ліотеки ім. Олега Ольжича (</w:t>
      </w:r>
      <w:hyperlink r:id="rId50" w:history="1">
        <w:r w:rsidRPr="00A70F58">
          <w:rPr>
            <w:iCs/>
            <w:sz w:val="28"/>
            <w:szCs w:val="28"/>
            <w:lang w:val="uk-UA"/>
          </w:rPr>
          <w:t>http://www.lib.zt.ua/</w:t>
        </w:r>
      </w:hyperlink>
      <w:r w:rsidRPr="00A70F58">
        <w:rPr>
          <w:iCs/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10014, м"/>
        </w:smartTagPr>
        <w:r w:rsidRPr="00A70F58">
          <w:rPr>
            <w:iCs/>
            <w:sz w:val="28"/>
            <w:szCs w:val="28"/>
            <w:lang w:val="uk-UA"/>
          </w:rPr>
          <w:t>10014, м</w:t>
        </w:r>
      </w:smartTag>
      <w:r w:rsidRPr="00A70F58">
        <w:rPr>
          <w:iCs/>
          <w:sz w:val="28"/>
          <w:szCs w:val="28"/>
          <w:lang w:val="uk-UA"/>
        </w:rPr>
        <w:t>. Житомир, Новий бульвар, (0412) 37-84-33), Національної бібліотеки України ім. В.І. Вернадського (</w:t>
      </w:r>
      <w:hyperlink r:id="rId51" w:history="1">
        <w:r w:rsidRPr="00A70F58">
          <w:rPr>
            <w:iCs/>
            <w:sz w:val="28"/>
            <w:szCs w:val="28"/>
            <w:lang w:val="uk-UA"/>
          </w:rPr>
          <w:t>http://www.nbuv.gov.ua/</w:t>
        </w:r>
      </w:hyperlink>
      <w:r w:rsidRPr="00A70F58">
        <w:rPr>
          <w:iCs/>
          <w:sz w:val="28"/>
          <w:szCs w:val="28"/>
          <w:lang w:val="uk-UA"/>
        </w:rPr>
        <w:t xml:space="preserve">, Київ, </w:t>
      </w:r>
      <w:proofErr w:type="spellStart"/>
      <w:r w:rsidRPr="00A70F58">
        <w:rPr>
          <w:iCs/>
          <w:sz w:val="28"/>
          <w:szCs w:val="28"/>
          <w:lang w:val="uk-UA"/>
        </w:rPr>
        <w:t>просп</w:t>
      </w:r>
      <w:proofErr w:type="spellEnd"/>
      <w:r w:rsidRPr="00A70F58">
        <w:rPr>
          <w:iCs/>
          <w:sz w:val="28"/>
          <w:szCs w:val="28"/>
          <w:lang w:val="uk-UA"/>
        </w:rPr>
        <w:t>. 40-річчя Жовтня, 3 +380 (44) 525-81-04) та інших бібліотек .</w:t>
      </w:r>
    </w:p>
    <w:p w14:paraId="4A2A68A4" w14:textId="77777777" w:rsidR="00AC09CE" w:rsidRPr="00A70F58" w:rsidRDefault="00AC09CE" w:rsidP="00AC09CE">
      <w:pPr>
        <w:numPr>
          <w:ilvl w:val="0"/>
          <w:numId w:val="7"/>
        </w:numPr>
        <w:shd w:val="clear" w:color="auto" w:fill="FFFFFF"/>
        <w:tabs>
          <w:tab w:val="left" w:pos="709"/>
          <w:tab w:val="left" w:pos="1134"/>
        </w:tabs>
        <w:suppressAutoHyphens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70F58">
        <w:rPr>
          <w:iCs/>
          <w:sz w:val="28"/>
          <w:szCs w:val="28"/>
          <w:lang w:val="uk-UA"/>
        </w:rPr>
        <w:t xml:space="preserve">Інституційний </w:t>
      </w:r>
      <w:proofErr w:type="spellStart"/>
      <w:r w:rsidRPr="00A70F58">
        <w:rPr>
          <w:iCs/>
          <w:sz w:val="28"/>
          <w:szCs w:val="28"/>
          <w:lang w:val="uk-UA"/>
        </w:rPr>
        <w:t>репозитарій</w:t>
      </w:r>
      <w:proofErr w:type="spellEnd"/>
      <w:r w:rsidRPr="00A70F58">
        <w:rPr>
          <w:iCs/>
          <w:sz w:val="28"/>
          <w:szCs w:val="28"/>
          <w:lang w:val="uk-UA"/>
        </w:rPr>
        <w:t xml:space="preserve"> Державного університету «Житомирська політехніка»  (наукові статті, автореферати дисертацій та д</w:t>
      </w:r>
      <w:r w:rsidRPr="00A70F58">
        <w:rPr>
          <w:iCs/>
          <w:sz w:val="28"/>
          <w:szCs w:val="28"/>
          <w:lang w:val="uk-UA"/>
        </w:rPr>
        <w:t>и</w:t>
      </w:r>
      <w:r w:rsidRPr="00A70F58">
        <w:rPr>
          <w:iCs/>
          <w:sz w:val="28"/>
          <w:szCs w:val="28"/>
          <w:lang w:val="uk-UA"/>
        </w:rPr>
        <w:t>сертації, навчальні матеріали, студентські роботи, матеріали конференцій, патенти, ко</w:t>
      </w:r>
      <w:r w:rsidRPr="00A70F58">
        <w:rPr>
          <w:iCs/>
          <w:sz w:val="28"/>
          <w:szCs w:val="28"/>
          <w:lang w:val="uk-UA"/>
        </w:rPr>
        <w:t>м</w:t>
      </w:r>
      <w:r w:rsidRPr="00A70F58">
        <w:rPr>
          <w:iCs/>
          <w:sz w:val="28"/>
          <w:szCs w:val="28"/>
          <w:lang w:val="uk-UA"/>
        </w:rPr>
        <w:t>п'ютерні програми, статистичні матеріали, навч</w:t>
      </w:r>
      <w:r w:rsidRPr="00A70F58">
        <w:rPr>
          <w:iCs/>
          <w:sz w:val="28"/>
          <w:szCs w:val="28"/>
          <w:lang w:val="uk-UA"/>
        </w:rPr>
        <w:t>а</w:t>
      </w:r>
      <w:r w:rsidRPr="00A70F58">
        <w:rPr>
          <w:iCs/>
          <w:sz w:val="28"/>
          <w:szCs w:val="28"/>
          <w:lang w:val="uk-UA"/>
        </w:rPr>
        <w:t>льні об'єкти, наукові звіти).</w:t>
      </w:r>
    </w:p>
    <w:p w14:paraId="57FD26F4" w14:textId="77777777" w:rsidR="00AC09CE" w:rsidRPr="00A70F58" w:rsidRDefault="00AC09CE" w:rsidP="00AC09CE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58451BBF" w14:textId="77777777" w:rsidR="005F0101" w:rsidRPr="00AC09CE" w:rsidRDefault="005F0101">
      <w:pPr>
        <w:rPr>
          <w:lang w:val="uk-UA"/>
        </w:rPr>
      </w:pPr>
    </w:p>
    <w:sectPr w:rsidR="005F0101" w:rsidRPr="00AC09CE" w:rsidSect="00634AF3">
      <w:headerReference w:type="default" r:id="rId52"/>
      <w:footerReference w:type="default" r:id="rId5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DFF67" w14:textId="77777777" w:rsidR="00DF0623" w:rsidRDefault="00DF0623" w:rsidP="00AC09CE">
      <w:r>
        <w:separator/>
      </w:r>
    </w:p>
  </w:endnote>
  <w:endnote w:type="continuationSeparator" w:id="0">
    <w:p w14:paraId="1BA21339" w14:textId="77777777" w:rsidR="00DF0623" w:rsidRDefault="00DF0623" w:rsidP="00AC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9B40E" w14:textId="77777777" w:rsidR="00332527" w:rsidRDefault="00DF0623" w:rsidP="0033252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CB065" w14:textId="77777777" w:rsidR="00DF0623" w:rsidRDefault="00DF0623" w:rsidP="00AC09CE">
      <w:r>
        <w:separator/>
      </w:r>
    </w:p>
  </w:footnote>
  <w:footnote w:type="continuationSeparator" w:id="0">
    <w:p w14:paraId="576F133B" w14:textId="77777777" w:rsidR="00DF0623" w:rsidRDefault="00DF0623" w:rsidP="00AC0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12" w:type="pct"/>
      <w:tblInd w:w="-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37"/>
      <w:gridCol w:w="2070"/>
      <w:gridCol w:w="2070"/>
      <w:gridCol w:w="2336"/>
      <w:gridCol w:w="1425"/>
    </w:tblGrid>
    <w:tr w:rsidR="003D5535" w:rsidRPr="00470AEA" w14:paraId="38EC11A0" w14:textId="77777777" w:rsidTr="003D5535">
      <w:trPr>
        <w:cantSplit/>
        <w:trHeight w:val="567"/>
      </w:trPr>
      <w:tc>
        <w:tcPr>
          <w:tcW w:w="985" w:type="pct"/>
          <w:vMerge w:val="restart"/>
          <w:vAlign w:val="center"/>
        </w:tcPr>
        <w:p w14:paraId="25CC5481" w14:textId="77777777" w:rsidR="003D5535" w:rsidRPr="00470AEA" w:rsidRDefault="00DF0623" w:rsidP="003D5535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/>
            </w:rPr>
          </w:pPr>
          <w:r w:rsidRPr="00470AEA">
            <w:rPr>
              <w:b/>
              <w:sz w:val="16"/>
              <w:szCs w:val="16"/>
              <w:lang w:val="uk-UA"/>
            </w:rPr>
            <w:t>Житом</w:t>
          </w:r>
          <w:r w:rsidRPr="00470AEA">
            <w:rPr>
              <w:b/>
              <w:sz w:val="16"/>
              <w:szCs w:val="16"/>
              <w:lang w:val="uk-UA"/>
            </w:rPr>
            <w:t>ирсь</w:t>
          </w:r>
          <w:r w:rsidRPr="00470AEA">
            <w:rPr>
              <w:b/>
              <w:sz w:val="16"/>
              <w:szCs w:val="16"/>
              <w:lang w:val="uk-UA"/>
            </w:rPr>
            <w:t>ка політе</w:t>
          </w:r>
          <w:r w:rsidRPr="00470AEA">
            <w:rPr>
              <w:b/>
              <w:sz w:val="16"/>
              <w:szCs w:val="16"/>
              <w:lang w:val="uk-UA"/>
            </w:rPr>
            <w:t>хніка</w:t>
          </w:r>
        </w:p>
      </w:tc>
      <w:tc>
        <w:tcPr>
          <w:tcW w:w="3291" w:type="pct"/>
          <w:gridSpan w:val="3"/>
        </w:tcPr>
        <w:p w14:paraId="2AD2A7FD" w14:textId="77777777" w:rsidR="003D5535" w:rsidRPr="0002132D" w:rsidRDefault="00DF0623" w:rsidP="003D5535">
          <w:pPr>
            <w:pStyle w:val="af4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</w:t>
          </w:r>
          <w:r w:rsidRPr="0002132D">
            <w:rPr>
              <w:sz w:val="16"/>
              <w:szCs w:val="16"/>
              <w:lang w:val="uk-UA" w:eastAsia="uk-UA"/>
            </w:rPr>
            <w:t>НІСТЕРСТВО ОСВ</w:t>
          </w:r>
          <w:r w:rsidRPr="0002132D">
            <w:rPr>
              <w:sz w:val="16"/>
              <w:szCs w:val="16"/>
              <w:lang w:val="uk-UA" w:eastAsia="uk-UA"/>
            </w:rPr>
            <w:t>ІТИ І НАУКИ УКРАЇНИ</w:t>
          </w:r>
        </w:p>
        <w:p w14:paraId="6E83678E" w14:textId="77777777" w:rsidR="003D5535" w:rsidRPr="0002132D" w:rsidRDefault="00DF0623" w:rsidP="003D5535">
          <w:pPr>
            <w:pStyle w:val="af4"/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</w:t>
          </w: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В</w:t>
          </w: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ЕРСИТЕТ «ЖИТОМИРСЬКА ПОЛІТЕХНІКА»</w:t>
          </w:r>
        </w:p>
        <w:p w14:paraId="422899D6" w14:textId="77777777" w:rsidR="003D5535" w:rsidRPr="00E44D34" w:rsidRDefault="00DF0623" w:rsidP="003D5535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/>
            </w:rPr>
          </w:pPr>
          <w:r w:rsidRPr="0002132D">
            <w:rPr>
              <w:b/>
              <w:sz w:val="16"/>
              <w:szCs w:val="16"/>
              <w:lang w:val="uk-UA"/>
            </w:rPr>
            <w:t>Сист</w:t>
          </w:r>
          <w:r w:rsidRPr="0002132D">
            <w:rPr>
              <w:b/>
              <w:sz w:val="16"/>
              <w:szCs w:val="16"/>
              <w:lang w:val="uk-UA"/>
            </w:rPr>
            <w:t>ема упра</w:t>
          </w:r>
          <w:r w:rsidRPr="0002132D">
            <w:rPr>
              <w:b/>
              <w:sz w:val="16"/>
              <w:szCs w:val="16"/>
              <w:lang w:val="uk-UA"/>
            </w:rPr>
            <w:t>вління якістю відповідає ДСТУ ISO</w:t>
          </w:r>
          <w:r w:rsidRPr="0002132D">
            <w:rPr>
              <w:b/>
              <w:sz w:val="16"/>
              <w:szCs w:val="16"/>
              <w:lang w:val="uk-UA"/>
            </w:rPr>
            <w:t xml:space="preserve"> 90</w:t>
          </w:r>
          <w:r w:rsidRPr="0002132D">
            <w:rPr>
              <w:b/>
              <w:sz w:val="16"/>
              <w:szCs w:val="16"/>
              <w:lang w:val="uk-UA"/>
            </w:rPr>
            <w:t>01:2015</w:t>
          </w:r>
          <w:r>
            <w:t xml:space="preserve"> </w:t>
          </w:r>
          <w:r w:rsidRPr="00921C8E">
            <w:rPr>
              <w:b/>
              <w:sz w:val="16"/>
              <w:szCs w:val="16"/>
              <w:lang w:val="uk-UA"/>
            </w:rPr>
            <w:t>та ДСТУ ISO 21001:2019</w:t>
          </w:r>
        </w:p>
      </w:tc>
      <w:tc>
        <w:tcPr>
          <w:tcW w:w="724" w:type="pct"/>
          <w:vAlign w:val="center"/>
        </w:tcPr>
        <w:p w14:paraId="2AA28C46" w14:textId="77777777" w:rsidR="003D5535" w:rsidRPr="008F4D98" w:rsidRDefault="00DF0623" w:rsidP="003D5535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/>
            </w:rPr>
          </w:pPr>
          <w:r w:rsidRPr="00B12F31">
            <w:rPr>
              <w:b/>
              <w:sz w:val="16"/>
              <w:szCs w:val="16"/>
              <w:lang w:val="uk-UA"/>
            </w:rPr>
            <w:t>Ф-23.06-05.01/</w:t>
          </w:r>
          <w:r>
            <w:rPr>
              <w:b/>
              <w:sz w:val="16"/>
              <w:szCs w:val="16"/>
              <w:lang w:val="en-US"/>
            </w:rPr>
            <w:t>G16</w:t>
          </w:r>
          <w:r w:rsidRPr="00303AD1">
            <w:rPr>
              <w:b/>
              <w:sz w:val="16"/>
              <w:szCs w:val="16"/>
              <w:lang w:val="uk-UA"/>
            </w:rPr>
            <w:t>.</w:t>
          </w:r>
          <w:r>
            <w:rPr>
              <w:b/>
              <w:sz w:val="16"/>
              <w:szCs w:val="16"/>
              <w:lang w:val="uk-UA"/>
            </w:rPr>
            <w:t>00.1</w:t>
          </w:r>
          <w:r w:rsidRPr="00303AD1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br/>
          </w:r>
          <w:r w:rsidRPr="00303AD1">
            <w:rPr>
              <w:b/>
              <w:sz w:val="16"/>
              <w:szCs w:val="16"/>
              <w:lang w:val="uk-UA"/>
            </w:rPr>
            <w:t>М/ОК1</w:t>
          </w:r>
          <w:r>
            <w:rPr>
              <w:b/>
              <w:sz w:val="16"/>
              <w:szCs w:val="16"/>
              <w:lang w:val="uk-UA"/>
            </w:rPr>
            <w:t>-202</w:t>
          </w:r>
          <w:r>
            <w:rPr>
              <w:b/>
              <w:sz w:val="16"/>
              <w:szCs w:val="16"/>
              <w:lang w:val="uk-UA"/>
            </w:rPr>
            <w:t>5</w:t>
          </w:r>
        </w:p>
      </w:tc>
    </w:tr>
    <w:tr w:rsidR="003D5535" w:rsidRPr="00470AEA" w14:paraId="640014A1" w14:textId="77777777" w:rsidTr="003D5535">
      <w:trPr>
        <w:cantSplit/>
        <w:trHeight w:val="227"/>
      </w:trPr>
      <w:tc>
        <w:tcPr>
          <w:tcW w:w="985" w:type="pct"/>
          <w:vMerge/>
        </w:tcPr>
        <w:p w14:paraId="536D09CE" w14:textId="77777777" w:rsidR="003D5535" w:rsidRPr="00470AEA" w:rsidRDefault="00DF0623" w:rsidP="003D5535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/>
            </w:rPr>
          </w:pPr>
        </w:p>
      </w:tc>
      <w:tc>
        <w:tcPr>
          <w:tcW w:w="1052" w:type="pct"/>
          <w:vAlign w:val="center"/>
        </w:tcPr>
        <w:p w14:paraId="191E0625" w14:textId="77777777" w:rsidR="003D5535" w:rsidRPr="0002132D" w:rsidRDefault="00DF0623" w:rsidP="003D5535">
          <w:pPr>
            <w:pStyle w:val="af4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Випуск __</w:t>
          </w:r>
        </w:p>
      </w:tc>
      <w:tc>
        <w:tcPr>
          <w:tcW w:w="1052" w:type="pct"/>
          <w:vAlign w:val="center"/>
        </w:tcPr>
        <w:p w14:paraId="2FDE78E8" w14:textId="77777777" w:rsidR="003D5535" w:rsidRPr="0002132D" w:rsidRDefault="00DF0623" w:rsidP="003D5535">
          <w:pPr>
            <w:pStyle w:val="af4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14:paraId="04D1305B" w14:textId="77777777" w:rsidR="003D5535" w:rsidRPr="0002132D" w:rsidRDefault="00DF0623" w:rsidP="003D5535">
          <w:pPr>
            <w:pStyle w:val="af4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14:paraId="6838BEE4" w14:textId="77777777" w:rsidR="003D5535" w:rsidRPr="0002132D" w:rsidRDefault="00DF0623" w:rsidP="003D5535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/>
            </w:rPr>
          </w:pPr>
          <w:proofErr w:type="spellStart"/>
          <w:r w:rsidRPr="0002132D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02132D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2</w:t>
          </w:r>
          <w:r>
            <w:rPr>
              <w:i/>
              <w:sz w:val="16"/>
              <w:szCs w:val="16"/>
              <w:lang w:val="uk-UA" w:eastAsia="uk-UA"/>
            </w:rPr>
            <w:t>5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</w:instrText>
          </w:r>
          <w:r w:rsidRPr="0002132D">
            <w:rPr>
              <w:i/>
              <w:sz w:val="16"/>
              <w:szCs w:val="16"/>
              <w:lang w:val="uk-UA" w:eastAsia="uk-UA"/>
            </w:rPr>
            <w:instrText>EF</w:instrText>
          </w:r>
          <w:r w:rsidRPr="0002132D">
            <w:rPr>
              <w:i/>
              <w:sz w:val="16"/>
              <w:szCs w:val="16"/>
              <w:lang w:val="uk-UA" w:eastAsia="uk-UA"/>
            </w:rPr>
            <w:instrText>ORM</w:instrText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72246297" w14:textId="77777777" w:rsidR="00D01C48" w:rsidRDefault="00DF062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23B8D"/>
    <w:multiLevelType w:val="hybridMultilevel"/>
    <w:tmpl w:val="4A50696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280C55"/>
    <w:multiLevelType w:val="hybridMultilevel"/>
    <w:tmpl w:val="A46EB184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D41886"/>
    <w:multiLevelType w:val="hybridMultilevel"/>
    <w:tmpl w:val="7032AE7A"/>
    <w:lvl w:ilvl="0" w:tplc="E188C67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B3796"/>
    <w:multiLevelType w:val="hybridMultilevel"/>
    <w:tmpl w:val="3490D5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93211C"/>
    <w:multiLevelType w:val="hybridMultilevel"/>
    <w:tmpl w:val="BD863DBA"/>
    <w:lvl w:ilvl="0" w:tplc="1C985A9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1378B"/>
    <w:multiLevelType w:val="hybridMultilevel"/>
    <w:tmpl w:val="FA3C7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E5707"/>
    <w:multiLevelType w:val="hybridMultilevel"/>
    <w:tmpl w:val="DDB6220E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160F55"/>
    <w:multiLevelType w:val="hybridMultilevel"/>
    <w:tmpl w:val="D96A6D9E"/>
    <w:lvl w:ilvl="0" w:tplc="1C985A9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F54D6"/>
    <w:multiLevelType w:val="hybridMultilevel"/>
    <w:tmpl w:val="3490D5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3A369B"/>
    <w:multiLevelType w:val="hybridMultilevel"/>
    <w:tmpl w:val="3490D55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E3F0F6B"/>
    <w:multiLevelType w:val="hybridMultilevel"/>
    <w:tmpl w:val="58A2D5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77408"/>
    <w:multiLevelType w:val="hybridMultilevel"/>
    <w:tmpl w:val="2FC6230C"/>
    <w:lvl w:ilvl="0" w:tplc="505EA230">
      <w:start w:val="45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AFE1153"/>
    <w:multiLevelType w:val="hybridMultilevel"/>
    <w:tmpl w:val="97A06D7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1C7ABC"/>
    <w:multiLevelType w:val="hybridMultilevel"/>
    <w:tmpl w:val="B29A3E6C"/>
    <w:lvl w:ilvl="0" w:tplc="505EA230">
      <w:start w:val="4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57621"/>
    <w:multiLevelType w:val="multilevel"/>
    <w:tmpl w:val="2720719C"/>
    <w:lvl w:ilvl="0">
      <w:start w:val="1"/>
      <w:numFmt w:val="decimal"/>
      <w:lvlText w:val="%1.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89C7944"/>
    <w:multiLevelType w:val="hybridMultilevel"/>
    <w:tmpl w:val="0F28C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210F3F"/>
    <w:multiLevelType w:val="multilevel"/>
    <w:tmpl w:val="41DC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9C30EC5"/>
    <w:multiLevelType w:val="hybridMultilevel"/>
    <w:tmpl w:val="B2D2B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C7EDB"/>
    <w:multiLevelType w:val="hybridMultilevel"/>
    <w:tmpl w:val="F2C413B0"/>
    <w:lvl w:ilvl="0" w:tplc="948AFA9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5"/>
  </w:num>
  <w:num w:numId="9">
    <w:abstractNumId w:val="12"/>
  </w:num>
  <w:num w:numId="10">
    <w:abstractNumId w:val="2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1"/>
  </w:num>
  <w:num w:numId="16">
    <w:abstractNumId w:val="13"/>
  </w:num>
  <w:num w:numId="17">
    <w:abstractNumId w:val="11"/>
  </w:num>
  <w:num w:numId="18">
    <w:abstractNumId w:val="10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B1"/>
    <w:rsid w:val="00451CB1"/>
    <w:rsid w:val="005F0101"/>
    <w:rsid w:val="00AC09CE"/>
    <w:rsid w:val="00D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17ED2-91B4-4B5A-BC95-A910C58D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C09CE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AC09CE"/>
    <w:pPr>
      <w:keepNext/>
      <w:jc w:val="center"/>
      <w:outlineLvl w:val="1"/>
    </w:pPr>
    <w:rPr>
      <w:i/>
      <w:sz w:val="28"/>
      <w:lang w:val="uk-UA" w:eastAsia="x-none"/>
    </w:rPr>
  </w:style>
  <w:style w:type="paragraph" w:styleId="3">
    <w:name w:val="heading 3"/>
    <w:basedOn w:val="a"/>
    <w:next w:val="a"/>
    <w:link w:val="30"/>
    <w:qFormat/>
    <w:rsid w:val="00AC09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C09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09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C09CE"/>
    <w:pPr>
      <w:keepNext/>
      <w:outlineLvl w:val="5"/>
    </w:pPr>
    <w:rPr>
      <w:sz w:val="28"/>
      <w:lang w:val="uk-UA"/>
    </w:rPr>
  </w:style>
  <w:style w:type="paragraph" w:styleId="7">
    <w:name w:val="heading 7"/>
    <w:basedOn w:val="a"/>
    <w:next w:val="a"/>
    <w:link w:val="70"/>
    <w:qFormat/>
    <w:rsid w:val="00AC09C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AC09C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C09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C09C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AC09CE"/>
    <w:rPr>
      <w:rFonts w:ascii="Times New Roman" w:eastAsia="Times New Roman" w:hAnsi="Times New Roman" w:cs="Times New Roman"/>
      <w:i/>
      <w:sz w:val="28"/>
      <w:szCs w:val="20"/>
      <w:lang w:eastAsia="x-none"/>
    </w:rPr>
  </w:style>
  <w:style w:type="character" w:customStyle="1" w:styleId="30">
    <w:name w:val="Заголовок 3 Знак"/>
    <w:basedOn w:val="a0"/>
    <w:link w:val="3"/>
    <w:rsid w:val="00AC09C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AC09C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AC09CE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AC09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09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AC09CE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AC09CE"/>
    <w:rPr>
      <w:rFonts w:ascii="Arial" w:eastAsia="Times New Roman" w:hAnsi="Arial" w:cs="Arial"/>
      <w:lang w:val="ru-RU" w:eastAsia="ru-RU"/>
    </w:rPr>
  </w:style>
  <w:style w:type="paragraph" w:styleId="a3">
    <w:name w:val="Subtitle"/>
    <w:basedOn w:val="a"/>
    <w:link w:val="a4"/>
    <w:qFormat/>
    <w:rsid w:val="00AC09CE"/>
    <w:pPr>
      <w:widowControl w:val="0"/>
    </w:pPr>
    <w:rPr>
      <w:sz w:val="28"/>
      <w:lang w:val="x-none"/>
    </w:rPr>
  </w:style>
  <w:style w:type="character" w:customStyle="1" w:styleId="a4">
    <w:name w:val="Підзаголовок Знак"/>
    <w:basedOn w:val="a0"/>
    <w:link w:val="a3"/>
    <w:rsid w:val="00AC09C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Title"/>
    <w:basedOn w:val="a"/>
    <w:link w:val="a6"/>
    <w:qFormat/>
    <w:rsid w:val="00AC09CE"/>
    <w:pPr>
      <w:jc w:val="center"/>
    </w:pPr>
    <w:rPr>
      <w:b/>
      <w:sz w:val="32"/>
      <w:lang w:val="x-none"/>
    </w:rPr>
  </w:style>
  <w:style w:type="character" w:customStyle="1" w:styleId="a6">
    <w:name w:val="Назва Знак"/>
    <w:basedOn w:val="a0"/>
    <w:link w:val="a5"/>
    <w:rsid w:val="00AC09CE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table" w:styleId="a7">
    <w:name w:val="Table Grid"/>
    <w:basedOn w:val="a1"/>
    <w:rsid w:val="00AC0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AC09CE"/>
    <w:pPr>
      <w:spacing w:after="120"/>
      <w:ind w:left="283"/>
    </w:pPr>
    <w:rPr>
      <w:sz w:val="24"/>
      <w:szCs w:val="24"/>
      <w:lang w:val="uk-UA" w:eastAsia="x-none"/>
    </w:rPr>
  </w:style>
  <w:style w:type="character" w:customStyle="1" w:styleId="a9">
    <w:name w:val="Основний текст з відступом Знак"/>
    <w:basedOn w:val="a0"/>
    <w:link w:val="a8"/>
    <w:rsid w:val="00AC09C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21">
    <w:name w:val="Body Text Indent 2"/>
    <w:basedOn w:val="a"/>
    <w:link w:val="22"/>
    <w:rsid w:val="00AC09C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AC09C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îãëàâëåíèå 1"/>
    <w:basedOn w:val="aa"/>
    <w:next w:val="aa"/>
    <w:rsid w:val="00AC09CE"/>
    <w:pPr>
      <w:tabs>
        <w:tab w:val="right" w:leader="dot" w:pos="6114"/>
      </w:tabs>
      <w:spacing w:before="120" w:after="120"/>
      <w:ind w:firstLine="340"/>
    </w:pPr>
    <w:rPr>
      <w:caps/>
      <w:noProof/>
    </w:rPr>
  </w:style>
  <w:style w:type="paragraph" w:customStyle="1" w:styleId="aa">
    <w:name w:val="Îáû÷íûé"/>
    <w:rsid w:val="00AC0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AC09CE"/>
  </w:style>
  <w:style w:type="paragraph" w:styleId="31">
    <w:name w:val="Body Text Indent 3"/>
    <w:basedOn w:val="a"/>
    <w:link w:val="32"/>
    <w:rsid w:val="00AC09CE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AC09C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c">
    <w:name w:val="Body Text"/>
    <w:basedOn w:val="a"/>
    <w:link w:val="ad"/>
    <w:rsid w:val="00AC09CE"/>
    <w:pPr>
      <w:spacing w:after="120"/>
    </w:pPr>
  </w:style>
  <w:style w:type="character" w:customStyle="1" w:styleId="ad">
    <w:name w:val="Основний текст Знак"/>
    <w:basedOn w:val="a0"/>
    <w:link w:val="ac"/>
    <w:rsid w:val="00AC09C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ormal">
    <w:name w:val="Normal"/>
    <w:rsid w:val="00AC09CE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AC09CE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AC09C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BodyText2">
    <w:name w:val="Body Text 2"/>
    <w:basedOn w:val="a"/>
    <w:rsid w:val="00AC09CE"/>
    <w:pPr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sz w:val="28"/>
      <w:lang w:val="uk-UA"/>
    </w:rPr>
  </w:style>
  <w:style w:type="paragraph" w:customStyle="1" w:styleId="BodyText3">
    <w:name w:val="Body Text 3"/>
    <w:basedOn w:val="a"/>
    <w:rsid w:val="00AC09CE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6"/>
      <w:lang w:val="uk-UA"/>
    </w:rPr>
  </w:style>
  <w:style w:type="paragraph" w:customStyle="1" w:styleId="caaieiaie2">
    <w:name w:val="caaieiaie 2"/>
    <w:basedOn w:val="a"/>
    <w:next w:val="a"/>
    <w:rsid w:val="00AC09CE"/>
    <w:pPr>
      <w:keepNext/>
      <w:overflowPunct w:val="0"/>
      <w:autoSpaceDE w:val="0"/>
      <w:autoSpaceDN w:val="0"/>
      <w:adjustRightInd w:val="0"/>
      <w:ind w:right="-1"/>
      <w:jc w:val="center"/>
      <w:textAlignment w:val="baseline"/>
    </w:pPr>
    <w:rPr>
      <w:sz w:val="28"/>
      <w:lang w:val="uk-UA"/>
    </w:rPr>
  </w:style>
  <w:style w:type="paragraph" w:styleId="ae">
    <w:name w:val="footer"/>
    <w:basedOn w:val="a"/>
    <w:link w:val="af"/>
    <w:uiPriority w:val="99"/>
    <w:rsid w:val="00AC09CE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C09C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List Paragraph"/>
    <w:basedOn w:val="a"/>
    <w:qFormat/>
    <w:rsid w:val="00AC09CE"/>
    <w:pPr>
      <w:ind w:left="720"/>
      <w:contextualSpacing/>
    </w:pPr>
    <w:rPr>
      <w:sz w:val="24"/>
      <w:szCs w:val="24"/>
      <w:lang w:val="uk-UA"/>
    </w:rPr>
  </w:style>
  <w:style w:type="paragraph" w:styleId="af1">
    <w:name w:val="Normal (Web)"/>
    <w:basedOn w:val="a"/>
    <w:uiPriority w:val="99"/>
    <w:rsid w:val="00AC09CE"/>
    <w:pPr>
      <w:spacing w:before="100" w:beforeAutospacing="1" w:after="100" w:afterAutospacing="1"/>
    </w:pPr>
    <w:rPr>
      <w:color w:val="000000"/>
      <w:sz w:val="24"/>
      <w:szCs w:val="24"/>
      <w:lang w:val="uk-UA"/>
    </w:rPr>
  </w:style>
  <w:style w:type="paragraph" w:customStyle="1" w:styleId="Style185">
    <w:name w:val="Style185"/>
    <w:basedOn w:val="a"/>
    <w:rsid w:val="00AC09CE"/>
    <w:pPr>
      <w:widowControl w:val="0"/>
      <w:autoSpaceDE w:val="0"/>
      <w:autoSpaceDN w:val="0"/>
      <w:adjustRightInd w:val="0"/>
      <w:spacing w:line="230" w:lineRule="exact"/>
      <w:ind w:firstLine="341"/>
      <w:jc w:val="both"/>
    </w:pPr>
    <w:rPr>
      <w:rFonts w:ascii="Century Schoolbook" w:hAnsi="Century Schoolbook"/>
      <w:sz w:val="24"/>
      <w:szCs w:val="24"/>
    </w:rPr>
  </w:style>
  <w:style w:type="paragraph" w:customStyle="1" w:styleId="Style190">
    <w:name w:val="Style190"/>
    <w:basedOn w:val="a"/>
    <w:rsid w:val="00AC09CE"/>
    <w:pPr>
      <w:widowControl w:val="0"/>
      <w:autoSpaceDE w:val="0"/>
      <w:autoSpaceDN w:val="0"/>
      <w:adjustRightInd w:val="0"/>
      <w:spacing w:line="235" w:lineRule="exact"/>
      <w:ind w:firstLine="336"/>
      <w:jc w:val="both"/>
    </w:pPr>
    <w:rPr>
      <w:rFonts w:ascii="Century Schoolbook" w:hAnsi="Century Schoolbook"/>
      <w:sz w:val="24"/>
      <w:szCs w:val="24"/>
    </w:rPr>
  </w:style>
  <w:style w:type="paragraph" w:styleId="HTML">
    <w:name w:val="HTML Preformatted"/>
    <w:basedOn w:val="a"/>
    <w:link w:val="HTML0"/>
    <w:rsid w:val="00AC0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32"/>
      <w:szCs w:val="32"/>
    </w:rPr>
  </w:style>
  <w:style w:type="character" w:customStyle="1" w:styleId="HTML0">
    <w:name w:val="Стандартний HTML Знак"/>
    <w:basedOn w:val="a0"/>
    <w:link w:val="HTML"/>
    <w:rsid w:val="00AC09CE"/>
    <w:rPr>
      <w:rFonts w:ascii="Courier New" w:eastAsia="Times New Roman" w:hAnsi="Courier New" w:cs="Courier New"/>
      <w:color w:val="000000"/>
      <w:sz w:val="32"/>
      <w:szCs w:val="32"/>
      <w:lang w:val="ru-RU" w:eastAsia="ru-RU"/>
    </w:rPr>
  </w:style>
  <w:style w:type="paragraph" w:styleId="af2">
    <w:name w:val="Plain Text"/>
    <w:basedOn w:val="a"/>
    <w:link w:val="af3"/>
    <w:rsid w:val="00AC09CE"/>
    <w:pPr>
      <w:widowControl w:val="0"/>
      <w:ind w:firstLine="720"/>
      <w:jc w:val="both"/>
    </w:pPr>
    <w:rPr>
      <w:rFonts w:ascii="Courier New" w:hAnsi="Courier New"/>
      <w:b/>
      <w:snapToGrid w:val="0"/>
    </w:rPr>
  </w:style>
  <w:style w:type="character" w:customStyle="1" w:styleId="af3">
    <w:name w:val="Текст Знак"/>
    <w:basedOn w:val="a0"/>
    <w:link w:val="af2"/>
    <w:rsid w:val="00AC09CE"/>
    <w:rPr>
      <w:rFonts w:ascii="Courier New" w:eastAsia="Times New Roman" w:hAnsi="Courier New" w:cs="Times New Roman"/>
      <w:b/>
      <w:snapToGrid w:val="0"/>
      <w:sz w:val="20"/>
      <w:szCs w:val="20"/>
      <w:lang w:val="ru-RU" w:eastAsia="ru-RU"/>
    </w:rPr>
  </w:style>
  <w:style w:type="paragraph" w:customStyle="1" w:styleId="Style66">
    <w:name w:val="Style66"/>
    <w:basedOn w:val="a"/>
    <w:rsid w:val="00AC09CE"/>
    <w:pPr>
      <w:widowControl w:val="0"/>
      <w:autoSpaceDE w:val="0"/>
      <w:autoSpaceDN w:val="0"/>
      <w:adjustRightInd w:val="0"/>
      <w:spacing w:line="221" w:lineRule="exact"/>
      <w:ind w:firstLine="341"/>
      <w:jc w:val="both"/>
    </w:pPr>
    <w:rPr>
      <w:rFonts w:ascii="Century Schoolbook" w:hAnsi="Century Schoolbook"/>
      <w:sz w:val="24"/>
      <w:szCs w:val="24"/>
    </w:rPr>
  </w:style>
  <w:style w:type="paragraph" w:customStyle="1" w:styleId="Style76">
    <w:name w:val="Style76"/>
    <w:basedOn w:val="a"/>
    <w:rsid w:val="00AC09C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50">
    <w:name w:val="Style50"/>
    <w:basedOn w:val="a"/>
    <w:rsid w:val="00AC09CE"/>
    <w:pPr>
      <w:widowControl w:val="0"/>
      <w:autoSpaceDE w:val="0"/>
      <w:autoSpaceDN w:val="0"/>
      <w:adjustRightInd w:val="0"/>
    </w:pPr>
    <w:rPr>
      <w:rFonts w:ascii="Century Schoolbook" w:hAnsi="Century Schoolbook"/>
      <w:sz w:val="24"/>
      <w:szCs w:val="24"/>
    </w:rPr>
  </w:style>
  <w:style w:type="paragraph" w:customStyle="1" w:styleId="Style198">
    <w:name w:val="Style198"/>
    <w:basedOn w:val="a"/>
    <w:rsid w:val="00AC09CE"/>
    <w:pPr>
      <w:widowControl w:val="0"/>
      <w:autoSpaceDE w:val="0"/>
      <w:autoSpaceDN w:val="0"/>
      <w:adjustRightInd w:val="0"/>
      <w:spacing w:line="226" w:lineRule="exact"/>
    </w:pPr>
    <w:rPr>
      <w:rFonts w:ascii="Century Schoolbook" w:hAnsi="Century Schoolbook"/>
      <w:sz w:val="24"/>
      <w:szCs w:val="24"/>
    </w:rPr>
  </w:style>
  <w:style w:type="paragraph" w:styleId="33">
    <w:name w:val="Body Text 3"/>
    <w:basedOn w:val="a"/>
    <w:link w:val="34"/>
    <w:rsid w:val="00AC09CE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AC09C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4">
    <w:name w:val="header"/>
    <w:basedOn w:val="a"/>
    <w:link w:val="af5"/>
    <w:uiPriority w:val="99"/>
    <w:rsid w:val="00AC09CE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5">
    <w:name w:val="Верхній колонтитул Знак"/>
    <w:basedOn w:val="a0"/>
    <w:link w:val="af4"/>
    <w:uiPriority w:val="99"/>
    <w:rsid w:val="00AC09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Block Text"/>
    <w:basedOn w:val="a"/>
    <w:rsid w:val="00AC09CE"/>
    <w:pPr>
      <w:shd w:val="clear" w:color="auto" w:fill="FFFFFF"/>
      <w:ind w:left="212" w:right="-57" w:hanging="212"/>
    </w:pPr>
    <w:rPr>
      <w:color w:val="000000"/>
      <w:sz w:val="18"/>
      <w:szCs w:val="18"/>
      <w:lang w:val="uk-UA"/>
    </w:rPr>
  </w:style>
  <w:style w:type="paragraph" w:styleId="af7">
    <w:name w:val="Balloon Text"/>
    <w:basedOn w:val="a"/>
    <w:link w:val="af8"/>
    <w:uiPriority w:val="99"/>
    <w:semiHidden/>
    <w:rsid w:val="00AC09CE"/>
    <w:rPr>
      <w:rFonts w:ascii="Tahoma" w:hAnsi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AC09CE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Style2">
    <w:name w:val="Style2"/>
    <w:basedOn w:val="a"/>
    <w:rsid w:val="00AC09CE"/>
    <w:pPr>
      <w:widowControl w:val="0"/>
      <w:autoSpaceDE w:val="0"/>
      <w:autoSpaceDN w:val="0"/>
      <w:adjustRightInd w:val="0"/>
      <w:spacing w:line="251" w:lineRule="exact"/>
      <w:ind w:firstLine="283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AC09CE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styleId="af9">
    <w:name w:val="Document Map"/>
    <w:basedOn w:val="a"/>
    <w:link w:val="afa"/>
    <w:semiHidden/>
    <w:rsid w:val="00AC09CE"/>
    <w:pPr>
      <w:shd w:val="clear" w:color="auto" w:fill="000080"/>
    </w:pPr>
    <w:rPr>
      <w:rFonts w:ascii="Tahoma" w:hAnsi="Tahoma" w:cs="Tahoma"/>
    </w:rPr>
  </w:style>
  <w:style w:type="character" w:customStyle="1" w:styleId="afa">
    <w:name w:val="Схема документа Знак"/>
    <w:basedOn w:val="a0"/>
    <w:link w:val="af9"/>
    <w:semiHidden/>
    <w:rsid w:val="00AC09CE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styleId="afb">
    <w:name w:val="Hyperlink"/>
    <w:rsid w:val="00AC09CE"/>
    <w:rPr>
      <w:color w:val="0000FF"/>
      <w:u w:val="single"/>
    </w:rPr>
  </w:style>
  <w:style w:type="character" w:styleId="afc">
    <w:name w:val="FollowedHyperlink"/>
    <w:rsid w:val="00AC09CE"/>
    <w:rPr>
      <w:color w:val="800080"/>
      <w:u w:val="single"/>
    </w:rPr>
  </w:style>
  <w:style w:type="character" w:customStyle="1" w:styleId="afd">
    <w:name w:val="Обычный (веб) Знак"/>
    <w:rsid w:val="00AC09CE"/>
    <w:rPr>
      <w:color w:val="000000"/>
      <w:sz w:val="24"/>
      <w:szCs w:val="24"/>
      <w:lang w:val="ru-RU" w:eastAsia="ru-RU" w:bidi="ar-SA"/>
    </w:rPr>
  </w:style>
  <w:style w:type="character" w:customStyle="1" w:styleId="FontStyle249">
    <w:name w:val="Font Style249"/>
    <w:rsid w:val="00AC09CE"/>
    <w:rPr>
      <w:rFonts w:ascii="Century Schoolbook" w:hAnsi="Century Schoolbook" w:cs="Century Schoolbook"/>
      <w:sz w:val="18"/>
      <w:szCs w:val="18"/>
    </w:rPr>
  </w:style>
  <w:style w:type="character" w:customStyle="1" w:styleId="FontStyle266">
    <w:name w:val="Font Style266"/>
    <w:rsid w:val="00AC09CE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47">
    <w:name w:val="Font Style247"/>
    <w:rsid w:val="00AC09CE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35">
    <w:name w:val=" Знак Знак3"/>
    <w:rsid w:val="00AC09CE"/>
    <w:rPr>
      <w:rFonts w:ascii="Courier New" w:eastAsia="Times New Roman" w:hAnsi="Courier New" w:cs="Courier New"/>
      <w:color w:val="000000"/>
      <w:sz w:val="32"/>
      <w:szCs w:val="32"/>
      <w:lang w:eastAsia="ru-RU"/>
    </w:rPr>
  </w:style>
  <w:style w:type="character" w:customStyle="1" w:styleId="25">
    <w:name w:val=" Знак Знак2"/>
    <w:rsid w:val="00AC09CE"/>
    <w:rPr>
      <w:rFonts w:ascii="Courier New" w:eastAsia="Times New Roman" w:hAnsi="Courier New" w:cs="Times New Roman"/>
      <w:b/>
      <w:snapToGrid w:val="0"/>
      <w:sz w:val="20"/>
      <w:szCs w:val="20"/>
      <w:lang w:eastAsia="ru-RU"/>
    </w:rPr>
  </w:style>
  <w:style w:type="character" w:customStyle="1" w:styleId="FontStyle237">
    <w:name w:val="Font Style237"/>
    <w:rsid w:val="00AC09CE"/>
    <w:rPr>
      <w:rFonts w:ascii="Book Antiqua" w:hAnsi="Book Antiqua" w:cs="Book Antiqua"/>
      <w:smallCaps/>
      <w:sz w:val="26"/>
      <w:szCs w:val="26"/>
    </w:rPr>
  </w:style>
  <w:style w:type="character" w:customStyle="1" w:styleId="FontStyle11">
    <w:name w:val="Font Style11"/>
    <w:rsid w:val="00AC09C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3">
    <w:name w:val="Font Style13"/>
    <w:rsid w:val="00AC09C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C09CE"/>
    <w:rPr>
      <w:rFonts w:ascii="Times New Roman" w:hAnsi="Times New Roman" w:cs="Times New Roman"/>
      <w:i/>
      <w:iCs/>
      <w:sz w:val="20"/>
      <w:szCs w:val="20"/>
    </w:rPr>
  </w:style>
  <w:style w:type="paragraph" w:customStyle="1" w:styleId="44">
    <w:name w:val="Заголовок 44"/>
    <w:basedOn w:val="a"/>
    <w:next w:val="a"/>
    <w:rsid w:val="00AC09CE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lang w:val="uk-UA" w:eastAsia="uk-UA"/>
    </w:rPr>
  </w:style>
  <w:style w:type="paragraph" w:customStyle="1" w:styleId="afe">
    <w:name w:val="Стиль"/>
    <w:rsid w:val="00AC09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2">
    <w:name w:val="FR2"/>
    <w:rsid w:val="00AC09CE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12">
    <w:name w:val=" Знак1 Знак Знак Знак Знак Знак Знак Знак Знак"/>
    <w:basedOn w:val="a"/>
    <w:rsid w:val="00AC09CE"/>
    <w:rPr>
      <w:rFonts w:ascii="Verdana" w:hAnsi="Verdana" w:cs="Verdana"/>
      <w:lang w:val="en-US" w:eastAsia="en-US"/>
    </w:rPr>
  </w:style>
  <w:style w:type="character" w:customStyle="1" w:styleId="13">
    <w:name w:val="Незакрита згадка1"/>
    <w:uiPriority w:val="99"/>
    <w:semiHidden/>
    <w:unhideWhenUsed/>
    <w:rsid w:val="00AC09CE"/>
    <w:rPr>
      <w:color w:val="605E5C"/>
      <w:shd w:val="clear" w:color="auto" w:fill="E1DFDD"/>
    </w:rPr>
  </w:style>
  <w:style w:type="paragraph" w:customStyle="1" w:styleId="Default">
    <w:name w:val="Default"/>
    <w:rsid w:val="00AC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">
    <w:name w:val="Unresolved Mention"/>
    <w:uiPriority w:val="99"/>
    <w:semiHidden/>
    <w:unhideWhenUsed/>
    <w:rsid w:val="00AC0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hoda.gov.ua/image/catalog/files/%209000.pdf" TargetMode="External"/><Relationship Id="rId18" Type="http://schemas.openxmlformats.org/officeDocument/2006/relationships/hyperlink" Target="https://ec.europa.eu/eurostat/statistics-explained/index.php/Accidents_at_work_statistics" TargetMode="External"/><Relationship Id="rId26" Type="http://schemas.openxmlformats.org/officeDocument/2006/relationships/hyperlink" Target="https://www.cartercenter.org/resources/pdfs/health/ephti/library/lecture-tes/env-occupational-health-students/ln-occ-health-safety-final.pdf" TargetMode="External"/><Relationship Id="rId39" Type="http://schemas.openxmlformats.org/officeDocument/2006/relationships/hyperlink" Target="http://ir.nmu.org.ua/handle/123456789/159314" TargetMode="External"/><Relationship Id="rId21" Type="http://schemas.openxmlformats.org/officeDocument/2006/relationships/hyperlink" Target="https://visualisation.osha.europa.eu/esener/en/survey/overview/2019" TargetMode="External"/><Relationship Id="rId34" Type="http://schemas.openxmlformats.org/officeDocument/2006/relationships/hyperlink" Target="http://ir.nmu.org.ua/handle/123456789/108580" TargetMode="External"/><Relationship Id="rId42" Type="http://schemas.openxmlformats.org/officeDocument/2006/relationships/hyperlink" Target="http://rada.gov.ua" TargetMode="External"/><Relationship Id="rId47" Type="http://schemas.openxmlformats.org/officeDocument/2006/relationships/hyperlink" Target="http://www.sop.zp.ua/norm_zakon.php" TargetMode="External"/><Relationship Id="rId50" Type="http://schemas.openxmlformats.org/officeDocument/2006/relationships/hyperlink" Target="http://www.lib.zt.ua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zakon.rada.gov.ua/laws/show/z0472-14" TargetMode="External"/><Relationship Id="rId12" Type="http://schemas.openxmlformats.org/officeDocument/2006/relationships/hyperlink" Target="https://zakon.isu.net.ua/sites/default/files/normdocs/dstu_iso_45001_2019.pdf" TargetMode="External"/><Relationship Id="rId17" Type="http://schemas.openxmlformats.org/officeDocument/2006/relationships/hyperlink" Target="https://www.ilo.org/sites/default/files/wcmsp5/groups/public/@ed_dialogue/@lab_admin/documents/projectdocumentation/wcms_650135.pdf" TargetMode="External"/><Relationship Id="rId25" Type="http://schemas.openxmlformats.org/officeDocument/2006/relationships/hyperlink" Target="https://osha.europa.eu/sk/publications/risk-assessment-essentials" TargetMode="External"/><Relationship Id="rId33" Type="http://schemas.openxmlformats.org/officeDocument/2006/relationships/hyperlink" Target="http://ir.nmu.org.ua/handle/123456789/156065" TargetMode="External"/><Relationship Id="rId38" Type="http://schemas.openxmlformats.org/officeDocument/2006/relationships/hyperlink" Target="http://www.dstu.dp.ua/Portal/Data/5/42/5-10-np4_2.pdf" TargetMode="External"/><Relationship Id="rId46" Type="http://schemas.openxmlformats.org/officeDocument/2006/relationships/hyperlink" Target="https://www.me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p.gov.ua/derzhpratsi-proponuie-do-obhovorennia-proiekt-postanovy-kabinetu-ministriv-ukrainy-pro-zatverdzhennia-metodyky-provedennia-robotodavtsem-zakhodiv-z-bezpeky-ta-hihiieny-pratsi-na-osnovi-ryzykooriientov/" TargetMode="External"/><Relationship Id="rId20" Type="http://schemas.openxmlformats.org/officeDocument/2006/relationships/hyperlink" Target="https://visualisation.osha.europa.eu/esener/en/survey/overview/2014" TargetMode="External"/><Relationship Id="rId29" Type="http://schemas.openxmlformats.org/officeDocument/2006/relationships/hyperlink" Target="https://www.ilo.org/wcmsp5/groups/public/---europe/---ro-geneva/---sro-budapest/documents/publication/wcms_670768.pdf" TargetMode="External"/><Relationship Id="rId41" Type="http://schemas.openxmlformats.org/officeDocument/2006/relationships/hyperlink" Target="http://www.dstu.dp.ua/Portal/Data/5/23/5-23-b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isu.net.ua/sites/default/files/normdocs/dstu_iso_31000_2018.pdf" TargetMode="External"/><Relationship Id="rId24" Type="http://schemas.openxmlformats.org/officeDocument/2006/relationships/hyperlink" Target="https://www.assp.org/resources/risk-assessment-and-management-for-safety-professionals" TargetMode="External"/><Relationship Id="rId32" Type="http://schemas.openxmlformats.org/officeDocument/2006/relationships/hyperlink" Target="https://dut.edu.ua/ua/lib/4/category/760/view/785" TargetMode="External"/><Relationship Id="rId37" Type="http://schemas.openxmlformats.org/officeDocument/2006/relationships/hyperlink" Target="https://bit.ly/316dqEs" TargetMode="External"/><Relationship Id="rId40" Type="http://schemas.openxmlformats.org/officeDocument/2006/relationships/hyperlink" Target="http://ir.nmu.org.ua/handle/123456789/146994" TargetMode="External"/><Relationship Id="rId45" Type="http://schemas.openxmlformats.org/officeDocument/2006/relationships/hyperlink" Target="https://www.dsns.gov.ua/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khoda.gov.ua/image/catalog/files/dstu%2031010.pdf" TargetMode="External"/><Relationship Id="rId23" Type="http://schemas.openxmlformats.org/officeDocument/2006/relationships/hyperlink" Target="https://www.sciencedirect.com/science/article/abs/pii/S0925753514002264" TargetMode="External"/><Relationship Id="rId28" Type="http://schemas.openxmlformats.org/officeDocument/2006/relationships/hyperlink" Target="https://www.safetywallet.co.za/Blog/What-is-a-Risk-Assessment-in-Occupational-Health-and-Safety-(Ohs)" TargetMode="External"/><Relationship Id="rId36" Type="http://schemas.openxmlformats.org/officeDocument/2006/relationships/hyperlink" Target="https://www.lnu.edu.ua/life-safety/wp-content/uploads/2020/11/Book_Kit_FirstAid_2020.pdf" TargetMode="External"/><Relationship Id="rId49" Type="http://schemas.openxmlformats.org/officeDocument/2006/relationships/hyperlink" Target="http://www.nau.ua" TargetMode="External"/><Relationship Id="rId10" Type="http://schemas.openxmlformats.org/officeDocument/2006/relationships/hyperlink" Target="https://online.budstandart.com/ua/catalog/doc-page.html?id_doc=78554" TargetMode="External"/><Relationship Id="rId19" Type="http://schemas.openxmlformats.org/officeDocument/2006/relationships/hyperlink" Target="https://visualisation.osha.europa.eu/esener/en/survey/overview/2009" TargetMode="External"/><Relationship Id="rId31" Type="http://schemas.openxmlformats.org/officeDocument/2006/relationships/hyperlink" Target="https://www.dstu.dp.ua/Portal/Data/5/42/5-10-np4_2.pdf" TargetMode="External"/><Relationship Id="rId44" Type="http://schemas.openxmlformats.org/officeDocument/2006/relationships/hyperlink" Target="https://dsp.gov.ua/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isu.net.ua/sites/default/files/normdocs/12100-2016.pdf" TargetMode="External"/><Relationship Id="rId14" Type="http://schemas.openxmlformats.org/officeDocument/2006/relationships/hyperlink" Target="https://khoda.gov.ua/image/catalog/files/dstu%2073.pdf" TargetMode="External"/><Relationship Id="rId22" Type="http://schemas.openxmlformats.org/officeDocument/2006/relationships/hyperlink" Target="https://oira.osha.europa.eu/oira-tools/sk#login" TargetMode="External"/><Relationship Id="rId27" Type="http://schemas.openxmlformats.org/officeDocument/2006/relationships/hyperlink" Target="http://www.risksociety.org.nz/what_is_risk_management/" TargetMode="External"/><Relationship Id="rId30" Type="http://schemas.openxmlformats.org/officeDocument/2006/relationships/hyperlink" Target="http://ir.nmu.org.ua/handle/123456789/108278" TargetMode="External"/><Relationship Id="rId35" Type="http://schemas.openxmlformats.org/officeDocument/2006/relationships/hyperlink" Target="http://ir.nmu.org.ua/handle/123456789/146560" TargetMode="External"/><Relationship Id="rId43" Type="http://schemas.openxmlformats.org/officeDocument/2006/relationships/hyperlink" Target="https://zakon.rada.gov.ua/" TargetMode="External"/><Relationship Id="rId48" Type="http://schemas.openxmlformats.org/officeDocument/2006/relationships/hyperlink" Target="http://www.sop.zp.ua/norm_npaop01.php" TargetMode="External"/><Relationship Id="rId8" Type="http://schemas.openxmlformats.org/officeDocument/2006/relationships/hyperlink" Target="https://www.ilo.org/sites/default/files/wcmsp5/groups/public/@europe/@ro-geneva/@sro-moscow/documents/publication/wcms_312463.pdf" TargetMode="External"/><Relationship Id="rId51" Type="http://schemas.openxmlformats.org/officeDocument/2006/relationships/hyperlink" Target="http://www.nbuv.gov.u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16724</Words>
  <Characters>9533</Characters>
  <Application>Microsoft Office Word</Application>
  <DocSecurity>0</DocSecurity>
  <Lines>79</Lines>
  <Paragraphs>52</Paragraphs>
  <ScaleCrop>false</ScaleCrop>
  <Company/>
  <LinksUpToDate>false</LinksUpToDate>
  <CharactersWithSpaces>26205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Іськов</dc:creator>
  <cp:keywords/>
  <dc:description/>
  <cp:lastModifiedBy>Сергій Іськов</cp:lastModifiedBy>
  <cp:revision>2</cp:revision>
  <dcterms:created xsi:type="dcterms:W3CDTF">2025-12-04T13:27:00Z</dcterms:created>
  <dcterms:modified xsi:type="dcterms:W3CDTF">2025-12-04T13:28:00Z</dcterms:modified>
</cp:coreProperties>
</file>