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998" w:rsidRPr="006C3B54" w:rsidRDefault="00BA4998" w:rsidP="00BA4998">
      <w:pPr>
        <w:tabs>
          <w:tab w:val="left" w:pos="7920"/>
        </w:tabs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6C3B54">
        <w:rPr>
          <w:b/>
          <w:sz w:val="28"/>
          <w:szCs w:val="28"/>
          <w:lang w:val="uk-UA"/>
        </w:rPr>
        <w:t>Тема 9. Свідомість як духовний феномен і предмет філософського аналізу</w:t>
      </w:r>
      <w:bookmarkStart w:id="0" w:name="_GoBack"/>
      <w:bookmarkEnd w:id="0"/>
    </w:p>
    <w:p w:rsidR="00BA4998" w:rsidRPr="006C3B54" w:rsidRDefault="00BA4998" w:rsidP="00BA4998">
      <w:pPr>
        <w:numPr>
          <w:ilvl w:val="0"/>
          <w:numId w:val="1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Духовні виміри людського буття: дух, душа, свідомість, самосвідомість, несвідоме, ментальність, духовність. Різні підходи до тлумачення духовності в історії філософії і культури.</w:t>
      </w:r>
    </w:p>
    <w:p w:rsidR="00BA4998" w:rsidRPr="006C3B54" w:rsidRDefault="00BA4998" w:rsidP="00BA4998">
      <w:pPr>
        <w:numPr>
          <w:ilvl w:val="0"/>
          <w:numId w:val="1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Походження і сутність свідомості як філософська проблема. Свідомість як субстанція. Свідомість як відображення. Свідомість як суб’єктивна реальність.</w:t>
      </w:r>
    </w:p>
    <w:p w:rsidR="00BA4998" w:rsidRPr="006C3B54" w:rsidRDefault="00BA4998" w:rsidP="00BA4998">
      <w:pPr>
        <w:numPr>
          <w:ilvl w:val="0"/>
          <w:numId w:val="1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Проблема ідеального. Буттєвий і рефлексивний шари свідомості. Значення і смисл.</w:t>
      </w:r>
    </w:p>
    <w:p w:rsidR="00BA4998" w:rsidRPr="006C3B54" w:rsidRDefault="00BA4998" w:rsidP="00BA4998">
      <w:pPr>
        <w:numPr>
          <w:ilvl w:val="0"/>
          <w:numId w:val="1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 xml:space="preserve">Властивості свідомості: універсальність, суб’єктивність, </w:t>
      </w:r>
      <w:proofErr w:type="spellStart"/>
      <w:r w:rsidRPr="006C3B54">
        <w:rPr>
          <w:sz w:val="28"/>
          <w:szCs w:val="28"/>
          <w:lang w:val="uk-UA"/>
        </w:rPr>
        <w:t>комунікативність</w:t>
      </w:r>
      <w:proofErr w:type="spellEnd"/>
      <w:r w:rsidRPr="006C3B54">
        <w:rPr>
          <w:sz w:val="28"/>
          <w:szCs w:val="28"/>
          <w:lang w:val="uk-UA"/>
        </w:rPr>
        <w:t>, активність, системність. Свідомість і мова.</w:t>
      </w:r>
    </w:p>
    <w:p w:rsidR="00BA4998" w:rsidRPr="006C3B54" w:rsidRDefault="00BA4998" w:rsidP="00BA4998">
      <w:pPr>
        <w:numPr>
          <w:ilvl w:val="0"/>
          <w:numId w:val="1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Свідомість як система. Проблема і несвідомого. Архетипи колективного несвідомого. Роль несвідомого в людському бутті.</w:t>
      </w:r>
    </w:p>
    <w:p w:rsidR="00BA4998" w:rsidRPr="006C3B54" w:rsidRDefault="00BA4998" w:rsidP="00BA4998">
      <w:pPr>
        <w:numPr>
          <w:ilvl w:val="0"/>
          <w:numId w:val="1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Свідомість та самосвідомість. Сутність, рівні та форми самосвідомості.</w:t>
      </w:r>
    </w:p>
    <w:p w:rsidR="00BA4998" w:rsidRPr="006C3B54" w:rsidRDefault="00BA4998" w:rsidP="00BA4998">
      <w:pPr>
        <w:numPr>
          <w:ilvl w:val="0"/>
          <w:numId w:val="1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Індивідуальні та колективні форми самосвідомості. Специфіка національної самосвідомості.</w:t>
      </w:r>
    </w:p>
    <w:p w:rsidR="00BA4998" w:rsidRPr="006C3B54" w:rsidRDefault="00BA4998" w:rsidP="00BA4998">
      <w:pPr>
        <w:numPr>
          <w:ilvl w:val="0"/>
          <w:numId w:val="1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Суспільна, масова, індивідуальна свідомість. Ідеологія, утопія, міфологічна свідомість.</w:t>
      </w:r>
    </w:p>
    <w:p w:rsidR="00BA4998" w:rsidRPr="006C3B54" w:rsidRDefault="00BA4998" w:rsidP="00BA4998">
      <w:pPr>
        <w:numPr>
          <w:ilvl w:val="0"/>
          <w:numId w:val="1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Проблеми філософії права в контексті свідомості: правосвідомість як форма суспільної свідомості.</w:t>
      </w:r>
    </w:p>
    <w:p w:rsidR="00BA4998" w:rsidRPr="006C3B54" w:rsidRDefault="00BA4998" w:rsidP="00BA4998">
      <w:pPr>
        <w:numPr>
          <w:ilvl w:val="0"/>
          <w:numId w:val="1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Несвідоме в правовій поведінці: роль архетипів і несвідомого в юридичних рішеннях.</w:t>
      </w:r>
    </w:p>
    <w:p w:rsidR="00BA4998" w:rsidRPr="006C3B54" w:rsidRDefault="00BA4998" w:rsidP="00BA4998">
      <w:pPr>
        <w:numPr>
          <w:ilvl w:val="0"/>
          <w:numId w:val="1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Самосвідомість і право: індивідуальна самосвідомість як основа правової відповідальності.</w:t>
      </w:r>
    </w:p>
    <w:p w:rsidR="00BA4998" w:rsidRPr="006C3B54" w:rsidRDefault="00BA4998" w:rsidP="00BA4998">
      <w:pPr>
        <w:numPr>
          <w:ilvl w:val="0"/>
          <w:numId w:val="1"/>
        </w:numPr>
        <w:tabs>
          <w:tab w:val="clear" w:pos="720"/>
          <w:tab w:val="left" w:pos="1134"/>
          <w:tab w:val="left" w:pos="1276"/>
          <w:tab w:val="left" w:pos="7920"/>
        </w:tabs>
        <w:spacing w:line="240" w:lineRule="auto"/>
        <w:ind w:left="0" w:firstLine="709"/>
        <w:rPr>
          <w:sz w:val="28"/>
          <w:szCs w:val="28"/>
          <w:lang w:val="uk-UA"/>
        </w:rPr>
      </w:pPr>
      <w:r w:rsidRPr="006C3B54">
        <w:rPr>
          <w:sz w:val="28"/>
          <w:szCs w:val="28"/>
          <w:lang w:val="uk-UA"/>
        </w:rPr>
        <w:t>Ідеологія та право: правова ідеологія як інструмент соціального контролю.</w:t>
      </w:r>
    </w:p>
    <w:p w:rsidR="00EF525F" w:rsidRDefault="00EF525F"/>
    <w:sectPr w:rsidR="00EF52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452CE"/>
    <w:multiLevelType w:val="multilevel"/>
    <w:tmpl w:val="569CF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pacing w:val="0"/>
        <w:kern w:val="0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98"/>
    <w:rsid w:val="00993A76"/>
    <w:rsid w:val="00BA4998"/>
    <w:rsid w:val="00E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68C46-3C52-4E17-90E0-4E90B0B9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99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2025-12-03T08:40:00Z</dcterms:created>
  <dcterms:modified xsi:type="dcterms:W3CDTF">2025-12-03T08:41:00Z</dcterms:modified>
</cp:coreProperties>
</file>