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D7D6" w14:textId="518A6F26" w:rsidR="00E46416" w:rsidRPr="00C55EF3" w:rsidRDefault="00C55EF3" w:rsidP="00C55E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C55EF3">
        <w:rPr>
          <w:rFonts w:ascii="Times New Roman" w:hAnsi="Times New Roman" w:cs="Times New Roman"/>
          <w:sz w:val="28"/>
          <w:szCs w:val="28"/>
          <w:lang w:val="uk-UA"/>
        </w:rPr>
        <w:t>Оберіть за номером в журналі питання створіть презентацію та доповідь за ним</w:t>
      </w:r>
    </w:p>
    <w:p w14:paraId="46D6D461" w14:textId="3A9E6355" w:rsidR="00C55EF3" w:rsidRPr="00C55EF3" w:rsidRDefault="00C55EF3" w:rsidP="00C55E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B3D55" w14:textId="02DC022B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Сутність та класифікація оборотних активів автотранспортного підприємства</w:t>
      </w:r>
    </w:p>
    <w:p w14:paraId="19ACB0F6" w14:textId="55AD5805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Структура оборотних активів АТП та фактори, що на неї впливають</w:t>
      </w:r>
    </w:p>
    <w:p w14:paraId="110D80FF" w14:textId="7616AD4D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Управління оборотними активами в автотранспортній галузі</w:t>
      </w:r>
    </w:p>
    <w:p w14:paraId="4E1A6FE2" w14:textId="5F035BFB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Нормування оборотних активів на автотранспортному підприємстві</w:t>
      </w:r>
    </w:p>
    <w:p w14:paraId="6743023F" w14:textId="1EEC9383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Особливості формування виробничих запасів АТП</w:t>
      </w:r>
    </w:p>
    <w:p w14:paraId="10BA203A" w14:textId="74E3CE92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Паливно-мастильні матеріали як ключовий елемент оборотних активів</w:t>
      </w:r>
    </w:p>
    <w:p w14:paraId="4F7315C7" w14:textId="6278A9E7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Раціоналізація витрат ПММ на автотранспортному підприємстві</w:t>
      </w:r>
    </w:p>
    <w:p w14:paraId="0D1762CA" w14:textId="4A1AEE4A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Запаси запасних частин та їх оптимізація</w:t>
      </w:r>
    </w:p>
    <w:p w14:paraId="55359DA6" w14:textId="063471E4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Управління оборотними засобами в зоні технічного обслуговування і ремонту</w:t>
      </w:r>
    </w:p>
    <w:p w14:paraId="04EDC0FA" w14:textId="2501E59C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Вплив оборотних активів на собівартість автоперевезень</w:t>
      </w:r>
    </w:p>
    <w:p w14:paraId="3010D7DD" w14:textId="54D26AD6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Методи підвищення ефективності використання оборотних активів</w:t>
      </w:r>
    </w:p>
    <w:p w14:paraId="11361719" w14:textId="2759736D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 xml:space="preserve">Коефіцієнти </w:t>
      </w:r>
      <w:proofErr w:type="spellStart"/>
      <w:r w:rsidRPr="00C55EF3">
        <w:rPr>
          <w:sz w:val="28"/>
          <w:szCs w:val="28"/>
          <w:lang w:val="uk-UA"/>
        </w:rPr>
        <w:t>обіговості</w:t>
      </w:r>
      <w:proofErr w:type="spellEnd"/>
      <w:r w:rsidRPr="00C55EF3">
        <w:rPr>
          <w:sz w:val="28"/>
          <w:szCs w:val="28"/>
          <w:lang w:val="uk-UA"/>
        </w:rPr>
        <w:t xml:space="preserve"> оборотних активів: аналіз та оцінка</w:t>
      </w:r>
    </w:p>
    <w:p w14:paraId="6320DD71" w14:textId="2DADF4B7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Шляхи прискорення оборотності активів АТП</w:t>
      </w:r>
    </w:p>
    <w:p w14:paraId="7EDC1D33" w14:textId="0591DB56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Дебіторська заборгованість: сутність, аналіз та управління</w:t>
      </w:r>
    </w:p>
    <w:p w14:paraId="5D5935F8" w14:textId="47983753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Кредиторська заборгованість та її вплив на фінансовий стан АТП</w:t>
      </w:r>
    </w:p>
    <w:p w14:paraId="42786274" w14:textId="358F5720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Грошові кошти та їх роль у забезпеченні діяльності підприємства</w:t>
      </w:r>
    </w:p>
    <w:p w14:paraId="1F65E38B" w14:textId="570E36A6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Оборотні активи в логістичних процесах автотранспортного підприємства</w:t>
      </w:r>
    </w:p>
    <w:p w14:paraId="22D71873" w14:textId="575357D8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Ліквідність та оборотні активи АТП</w:t>
      </w:r>
    </w:p>
    <w:p w14:paraId="30D1BC29" w14:textId="335DD5A2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Фінансові ризики, пов’язані з управлінням оборотними активами</w:t>
      </w:r>
    </w:p>
    <w:p w14:paraId="792C3633" w14:textId="31D96B5D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Оптимізація запасів із використанням методів логістики</w:t>
      </w:r>
    </w:p>
    <w:p w14:paraId="30284368" w14:textId="7CF89B82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Моделі управління запасами: EOQ, ABC, XYZ у діяльності АТП</w:t>
      </w:r>
    </w:p>
    <w:p w14:paraId="13AEB072" w14:textId="6872CA6D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Вплив сезонності на потребу в оборотних активах</w:t>
      </w:r>
    </w:p>
    <w:p w14:paraId="2FB3B9B7" w14:textId="16CCAFB6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Аналіз ефективності використання матеріальних ресурсів АТП</w:t>
      </w:r>
    </w:p>
    <w:p w14:paraId="1CE87314" w14:textId="457D931D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Планування потреби в оборотних засобах автопідприємства</w:t>
      </w:r>
    </w:p>
    <w:p w14:paraId="1C9398B0" w14:textId="7D8189A3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Оборотні активи у вантажних автоперевезеннях</w:t>
      </w:r>
    </w:p>
    <w:p w14:paraId="65556A48" w14:textId="6D8A24B4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Оборотні активи у пасажирських автоперевезеннях</w:t>
      </w:r>
    </w:p>
    <w:p w14:paraId="18DB3DE6" w14:textId="67AEFC35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Використання цифрових технологій для контролю оборотних активів</w:t>
      </w:r>
    </w:p>
    <w:p w14:paraId="2DE2700E" w14:textId="3F0E6FF8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Бухгалтерський облік оборотних активів на автотранспортному підприємстві</w:t>
      </w:r>
    </w:p>
    <w:p w14:paraId="62F19835" w14:textId="27EA5A75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Інвентаризація оборотних активів та її значення</w:t>
      </w:r>
    </w:p>
    <w:p w14:paraId="69692243" w14:textId="649CFA6A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Амортизаційна політика та її вплив на структуру активів</w:t>
      </w:r>
    </w:p>
    <w:p w14:paraId="01544B98" w14:textId="753FB262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Економічна оцінка втрат ПММ і запасних частин</w:t>
      </w:r>
    </w:p>
    <w:p w14:paraId="19E4C53C" w14:textId="27AB5FCD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Порівняльний аналіз структури оборотних активів різних АТП</w:t>
      </w:r>
    </w:p>
    <w:p w14:paraId="786F5F6B" w14:textId="7486FB3C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Управління оборотними активами в умовах зростання цін на ПММ</w:t>
      </w:r>
    </w:p>
    <w:p w14:paraId="63AC824B" w14:textId="79611CBD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Шляхи мінімізації нераціональних витрат оборотних ресурсів</w:t>
      </w:r>
    </w:p>
    <w:p w14:paraId="6C0F6790" w14:textId="1D9866E3" w:rsidR="00C55EF3" w:rsidRPr="00C55EF3" w:rsidRDefault="00C55EF3" w:rsidP="00C55EF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55EF3">
        <w:rPr>
          <w:sz w:val="28"/>
          <w:szCs w:val="28"/>
          <w:lang w:val="uk-UA"/>
        </w:rPr>
        <w:t>Розробка програми підвищення ефективності використання оборотних активів АТП</w:t>
      </w:r>
    </w:p>
    <w:bookmarkEnd w:id="0"/>
    <w:p w14:paraId="69558267" w14:textId="77777777" w:rsidR="00C55EF3" w:rsidRPr="00C55EF3" w:rsidRDefault="00C55EF3" w:rsidP="00C55E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5EF3" w:rsidRPr="00C5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343F4"/>
    <w:multiLevelType w:val="hybridMultilevel"/>
    <w:tmpl w:val="56542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B71FE"/>
    <w:multiLevelType w:val="hybridMultilevel"/>
    <w:tmpl w:val="328A42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1"/>
    <w:rsid w:val="001C46BD"/>
    <w:rsid w:val="00C55EF3"/>
    <w:rsid w:val="00C916C1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1EBB"/>
  <w15:chartTrackingRefBased/>
  <w15:docId w15:val="{28E58295-7C2F-48D0-A730-0A8D271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5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2025-12-03T06:18:00Z</dcterms:created>
  <dcterms:modified xsi:type="dcterms:W3CDTF">2025-12-03T06:20:00Z</dcterms:modified>
</cp:coreProperties>
</file>