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578E" w14:textId="4A2C6F56" w:rsidR="001848D6" w:rsidRPr="001848D6" w:rsidRDefault="00CE134A" w:rsidP="001848D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1848D6" w:rsidRPr="001848D6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11</w:t>
      </w:r>
      <w:r w:rsidR="001848D6" w:rsidRPr="001848D6">
        <w:rPr>
          <w:rFonts w:ascii="Times New Roman" w:hAnsi="Times New Roman" w:cs="Times New Roman"/>
          <w:lang w:val="uk-UA"/>
        </w:rPr>
        <w:t>.2</w:t>
      </w:r>
      <w:r w:rsidR="001848D6">
        <w:rPr>
          <w:rFonts w:ascii="Times New Roman" w:hAnsi="Times New Roman" w:cs="Times New Roman"/>
          <w:lang w:val="uk-UA"/>
        </w:rPr>
        <w:t>5</w:t>
      </w:r>
    </w:p>
    <w:p w14:paraId="244AA5CC" w14:textId="77777777" w:rsidR="001848D6" w:rsidRPr="001848D6" w:rsidRDefault="001848D6" w:rsidP="001848D6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5EC75A53" w14:textId="5700E74B" w:rsidR="001848D6" w:rsidRPr="001848D6" w:rsidRDefault="001848D6" w:rsidP="001848D6">
      <w:pPr>
        <w:jc w:val="both"/>
        <w:rPr>
          <w:rFonts w:ascii="Times New Roman" w:hAnsi="Times New Roman" w:cs="Times New Roman"/>
          <w:b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C8503F">
        <w:rPr>
          <w:rFonts w:ascii="Times New Roman" w:hAnsi="Times New Roman" w:cs="Times New Roman"/>
          <w:b/>
          <w:i/>
          <w:sz w:val="28"/>
          <w:lang w:val="uk-UA"/>
        </w:rPr>
        <w:t>4</w:t>
      </w:r>
      <w:r w:rsidRPr="001848D6">
        <w:rPr>
          <w:rFonts w:ascii="Times New Roman" w:hAnsi="Times New Roman" w:cs="Times New Roman"/>
          <w:b/>
          <w:i/>
          <w:sz w:val="28"/>
          <w:lang w:val="uk-UA"/>
        </w:rPr>
        <w:t xml:space="preserve"> Основи публічної політики для</w:t>
      </w:r>
      <w:r w:rsidRPr="001848D6">
        <w:rPr>
          <w:rFonts w:ascii="Times New Roman" w:hAnsi="Times New Roman" w:cs="Times New Roman"/>
          <w:b/>
          <w:lang w:val="uk-UA"/>
        </w:rPr>
        <w:t xml:space="preserve"> </w:t>
      </w:r>
      <w:r w:rsidR="004071E6" w:rsidRPr="004071E6">
        <w:rPr>
          <w:rFonts w:ascii="Times New Roman" w:hAnsi="Times New Roman" w:cs="Times New Roman"/>
          <w:b/>
          <w:lang w:val="uk-UA"/>
        </w:rPr>
        <w:t>ПУА-9</w:t>
      </w:r>
    </w:p>
    <w:p w14:paraId="20E10C7A" w14:textId="77777777" w:rsidR="001848D6" w:rsidRPr="001848D6" w:rsidRDefault="001848D6" w:rsidP="001848D6">
      <w:pPr>
        <w:rPr>
          <w:rFonts w:ascii="Times New Roman" w:hAnsi="Times New Roman" w:cs="Times New Roman"/>
          <w:b/>
          <w:lang w:val="uk-UA"/>
        </w:rPr>
      </w:pPr>
    </w:p>
    <w:p w14:paraId="74A8747E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5F843F" w14:textId="5BB622E3" w:rsidR="001848D6" w:rsidRPr="001848D6" w:rsidRDefault="002B5CE3" w:rsidP="001848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5CE3">
        <w:rPr>
          <w:rFonts w:ascii="Times New Roman" w:hAnsi="Times New Roman" w:cs="Times New Roman"/>
          <w:b/>
          <w:sz w:val="28"/>
          <w:szCs w:val="28"/>
        </w:rPr>
        <w:t>ТЕМА 2. СУБ’ЄКТИ ПУБЛІЧНОЇ ПОЛІТИКИ</w:t>
      </w:r>
    </w:p>
    <w:p w14:paraId="7E613030" w14:textId="77777777" w:rsidR="001848D6" w:rsidRPr="001848D6" w:rsidRDefault="001848D6" w:rsidP="001848D6">
      <w:pPr>
        <w:rPr>
          <w:rFonts w:ascii="Times New Roman" w:hAnsi="Times New Roman" w:cs="Times New Roman"/>
          <w:lang w:val="uk-UA"/>
        </w:rPr>
      </w:pPr>
      <w:r w:rsidRPr="001848D6">
        <w:rPr>
          <w:rFonts w:ascii="Times New Roman" w:hAnsi="Times New Roman" w:cs="Times New Roman"/>
          <w:i/>
          <w:sz w:val="28"/>
          <w:lang w:val="uk-UA"/>
        </w:rPr>
        <w:t xml:space="preserve">Завдання* : </w:t>
      </w:r>
      <w:r w:rsidRPr="001848D6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71829054" w14:textId="77777777" w:rsidR="001848D6" w:rsidRPr="001848D6" w:rsidRDefault="001848D6" w:rsidP="001848D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78B302" w14:textId="77777777" w:rsidR="00020708" w:rsidRPr="00020708" w:rsidRDefault="00020708" w:rsidP="000207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</w:p>
    <w:p w14:paraId="6A77FEBC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У чому полягає роль держави як основного суб’єкта публічної політики та які інституційні механізми забезпечують її вплив?</w:t>
      </w:r>
    </w:p>
    <w:p w14:paraId="1874562E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Яким чином держава трансформує суспільні інтереси та потреби у публічно політичні рішення?</w:t>
      </w:r>
    </w:p>
    <w:p w14:paraId="421ADB0F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Які основні ознаки громадянського суспільства дозволяють йому впливати на формування та реалізацію публічної політики?</w:t>
      </w:r>
    </w:p>
    <w:p w14:paraId="1B5298B5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У чому полягає специфічна роль неурядових організацій як інституційної складової громадянського суспільства у політичних процесах?</w:t>
      </w:r>
    </w:p>
    <w:p w14:paraId="4AB90B74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Які форми взаємодії між державою та неурядовими організаціями  є найбільш ефективними у контексті демократичного врядування?</w:t>
      </w:r>
    </w:p>
    <w:p w14:paraId="37F947B8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Яким чином бізнес-структури здійснюють вплив на публічну політику та які інструменти вони використовують для формування сприятливого регуляторного середовища?</w:t>
      </w:r>
    </w:p>
    <w:p w14:paraId="71412ADE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Яку роль міжнародні організації відіграють у стандартизації, моніторингу та підтримці реформ публічної політики в окремих державах?</w:t>
      </w:r>
    </w:p>
    <w:p w14:paraId="6C167C5C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У чому полягає вплив ЗМІ та цифрових платформ на формування політичного порядку денного та громадської думки?</w:t>
      </w:r>
    </w:p>
    <w:p w14:paraId="35ADBD0C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Які ризики та виклики створюють цифрові платформи для демократичних процесів та інформаційної безпеки?</w:t>
      </w:r>
    </w:p>
    <w:p w14:paraId="653A574A" w14:textId="77777777" w:rsidR="00020708" w:rsidRPr="00020708" w:rsidRDefault="00020708" w:rsidP="0002070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020708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Яким чином індивіди та соціальні рухи ініціюють політичні зміни та формують нові формати суспільної мобілізації у сучасних умовах?</w:t>
      </w:r>
    </w:p>
    <w:p w14:paraId="0A339B3C" w14:textId="77777777" w:rsidR="00020708" w:rsidRPr="00020708" w:rsidRDefault="00020708" w:rsidP="00020708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14:paraId="67ACB907" w14:textId="5619A77B" w:rsidR="008B66C7" w:rsidRPr="00DD41C6" w:rsidRDefault="008B66C7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04B976" w14:textId="3E60A48F" w:rsidR="00DD41C6" w:rsidRPr="00DD41C6" w:rsidRDefault="00953901" w:rsidP="00DD41C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D41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Завдання 2</w:t>
      </w:r>
      <w:r w:rsidR="00094C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>**</w:t>
      </w:r>
      <w:r w:rsidRPr="00DD41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. </w:t>
      </w:r>
      <w:r w:rsidR="00DD41C6" w:rsidRPr="00DD41C6">
        <w:rPr>
          <w:rFonts w:ascii="Times New Roman" w:hAnsi="Times New Roman" w:cs="Times New Roman"/>
          <w:b/>
          <w:bCs/>
          <w:sz w:val="28"/>
          <w:szCs w:val="28"/>
          <w:lang w:val="uk-UA"/>
        </w:rPr>
        <w:t>Узгодження суспільних інтересів у процесі політики</w:t>
      </w:r>
    </w:p>
    <w:p w14:paraId="764BDD8C" w14:textId="77777777" w:rsidR="00DD41C6" w:rsidRPr="00DD41C6" w:rsidRDefault="00DD41C6" w:rsidP="00DD41C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>У місті Х виник конфлікт між трьома групами стейкхолдерів:</w:t>
      </w:r>
    </w:p>
    <w:p w14:paraId="577F4376" w14:textId="77777777" w:rsidR="00DD41C6" w:rsidRPr="00DD41C6" w:rsidRDefault="00DD41C6" w:rsidP="00DD41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>мешканцями району, які вимагають зберегти зелену зону;</w:t>
      </w:r>
    </w:p>
    <w:p w14:paraId="484BEC98" w14:textId="77777777" w:rsidR="00DD41C6" w:rsidRPr="00DD41C6" w:rsidRDefault="00DD41C6" w:rsidP="00DD41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місцевим бізнесом, який планує збудувати </w:t>
      </w:r>
      <w:proofErr w:type="spellStart"/>
      <w:r w:rsidRPr="00DD41C6">
        <w:rPr>
          <w:rFonts w:ascii="Times New Roman" w:hAnsi="Times New Roman" w:cs="Times New Roman"/>
          <w:sz w:val="28"/>
          <w:szCs w:val="28"/>
          <w:lang w:val="uk-UA"/>
        </w:rPr>
        <w:t>торговоофісний</w:t>
      </w:r>
      <w:proofErr w:type="spellEnd"/>
      <w:r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центр;</w:t>
      </w:r>
    </w:p>
    <w:p w14:paraId="23C05E2F" w14:textId="77777777" w:rsidR="00DD41C6" w:rsidRPr="00DD41C6" w:rsidRDefault="00DD41C6" w:rsidP="00DD41C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міською радою, яка прагне збільшити доходи бюджету та оновити інфраструктуру.</w:t>
      </w:r>
    </w:p>
    <w:p w14:paraId="25E9F82F" w14:textId="77777777" w:rsidR="00DD41C6" w:rsidRPr="00DD41C6" w:rsidRDefault="00DD41C6" w:rsidP="008E0682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для студентів:</w:t>
      </w:r>
      <w:r w:rsidRPr="00DD41C6">
        <w:rPr>
          <w:rFonts w:ascii="Times New Roman" w:hAnsi="Times New Roman" w:cs="Times New Roman"/>
          <w:sz w:val="28"/>
          <w:szCs w:val="28"/>
          <w:lang w:val="uk-UA"/>
        </w:rPr>
        <w:br/>
        <w:t>Проаналізуйте ситуацію з позиції публічної політики.</w:t>
      </w:r>
      <w:r w:rsidRPr="00DD41C6">
        <w:rPr>
          <w:rFonts w:ascii="Times New Roman" w:hAnsi="Times New Roman" w:cs="Times New Roman"/>
          <w:sz w:val="28"/>
          <w:szCs w:val="28"/>
          <w:lang w:val="uk-UA"/>
        </w:rPr>
        <w:br/>
        <w:t>Визначте:</w:t>
      </w:r>
    </w:p>
    <w:p w14:paraId="1BE2E503" w14:textId="77777777" w:rsidR="00DD41C6" w:rsidRPr="00DD41C6" w:rsidRDefault="00DD41C6" w:rsidP="00DD4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>які інтереси кожної групи підлягають узгодженню;</w:t>
      </w:r>
    </w:p>
    <w:p w14:paraId="6A7877EF" w14:textId="77777777" w:rsidR="00DD41C6" w:rsidRPr="00DD41C6" w:rsidRDefault="00DD41C6" w:rsidP="00DD4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>хто є ключовими суб’єктами та носіями інтересів;</w:t>
      </w:r>
    </w:p>
    <w:p w14:paraId="2A9DEF7B" w14:textId="77777777" w:rsidR="00DD41C6" w:rsidRPr="00DD41C6" w:rsidRDefault="00DD41C6" w:rsidP="00DD4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які інструменти публічного управління і публічної політики могли б забезпечити збалансоване рішення (консультації, публічні слухання, регуляторна оцінка впливу, </w:t>
      </w:r>
      <w:proofErr w:type="spellStart"/>
      <w:r w:rsidRPr="00DD41C6">
        <w:rPr>
          <w:rFonts w:ascii="Times New Roman" w:hAnsi="Times New Roman" w:cs="Times New Roman"/>
          <w:sz w:val="28"/>
          <w:szCs w:val="28"/>
          <w:lang w:val="uk-UA"/>
        </w:rPr>
        <w:t>партисипативні</w:t>
      </w:r>
      <w:proofErr w:type="spellEnd"/>
      <w:r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механізми);</w:t>
      </w:r>
    </w:p>
    <w:p w14:paraId="07F90B7E" w14:textId="77777777" w:rsidR="00DD41C6" w:rsidRDefault="00DD41C6" w:rsidP="00DD41C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sz w:val="28"/>
          <w:szCs w:val="28"/>
          <w:lang w:val="uk-UA"/>
        </w:rPr>
        <w:t>який з варіантів рішень ви б запропонували як політично та соціально обґрунтований.</w:t>
      </w:r>
    </w:p>
    <w:p w14:paraId="2BB79E9B" w14:textId="77777777" w:rsidR="00094C54" w:rsidRDefault="00094C54" w:rsidP="00A818F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10B983" w14:textId="3A4BFB02" w:rsidR="00094C54" w:rsidRPr="00094C54" w:rsidRDefault="00094C54" w:rsidP="00A818F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</w:t>
      </w:r>
      <w:r w:rsidRPr="0009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**</w:t>
      </w:r>
      <w:r w:rsidRPr="0009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Публічна політика як інструмент демократичного врядування</w:t>
      </w:r>
    </w:p>
    <w:p w14:paraId="2CA9AC76" w14:textId="77777777" w:rsidR="00094C54" w:rsidRPr="00094C54" w:rsidRDefault="00094C54" w:rsidP="00A818F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sz w:val="28"/>
          <w:szCs w:val="28"/>
          <w:lang w:val="uk-UA"/>
        </w:rPr>
        <w:t xml:space="preserve">У громаді Y виникла потреба розробити нову політику у сфері безпеки після серії надзвичайних ситуацій. Місцева влада оприлюднила </w:t>
      </w:r>
      <w:proofErr w:type="spellStart"/>
      <w:r w:rsidRPr="00094C5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94C54">
        <w:rPr>
          <w:rFonts w:ascii="Times New Roman" w:hAnsi="Times New Roman" w:cs="Times New Roman"/>
          <w:sz w:val="28"/>
          <w:szCs w:val="28"/>
          <w:lang w:val="uk-UA"/>
        </w:rPr>
        <w:t xml:space="preserve"> політики, але отримала багато критичних відгуків про недостатню прозорість процедури прийняття рішень.</w:t>
      </w:r>
    </w:p>
    <w:p w14:paraId="0449E47E" w14:textId="77777777" w:rsidR="00094C54" w:rsidRPr="00094C54" w:rsidRDefault="00094C54" w:rsidP="00E8235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для студентів:</w:t>
      </w:r>
      <w:r w:rsidRPr="00094C54">
        <w:rPr>
          <w:rFonts w:ascii="Times New Roman" w:hAnsi="Times New Roman" w:cs="Times New Roman"/>
          <w:sz w:val="28"/>
          <w:szCs w:val="28"/>
          <w:lang w:val="uk-UA"/>
        </w:rPr>
        <w:br/>
        <w:t>Проаналізуйте політичний процес:</w:t>
      </w:r>
    </w:p>
    <w:p w14:paraId="21CF5D0A" w14:textId="77777777" w:rsidR="00094C54" w:rsidRPr="00094C54" w:rsidRDefault="00094C54" w:rsidP="00A818FD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sz w:val="28"/>
          <w:szCs w:val="28"/>
          <w:lang w:val="uk-UA"/>
        </w:rPr>
        <w:t>які вимоги демократичного врядування порушено;</w:t>
      </w:r>
    </w:p>
    <w:p w14:paraId="2B310301" w14:textId="77777777" w:rsidR="00094C54" w:rsidRPr="00094C54" w:rsidRDefault="00094C54" w:rsidP="00A818FD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sz w:val="28"/>
          <w:szCs w:val="28"/>
          <w:lang w:val="uk-UA"/>
        </w:rPr>
        <w:t>які інструменти відкритості та прозорості варто було застосувати;</w:t>
      </w:r>
    </w:p>
    <w:p w14:paraId="124D03F3" w14:textId="77777777" w:rsidR="00094C54" w:rsidRPr="00094C54" w:rsidRDefault="00094C54" w:rsidP="00A818FD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sz w:val="28"/>
          <w:szCs w:val="28"/>
          <w:lang w:val="uk-UA"/>
        </w:rPr>
        <w:t>запропонуйте покрокову модель демократичної політики безпеки для громади;</w:t>
      </w:r>
    </w:p>
    <w:p w14:paraId="2F9D38CD" w14:textId="77777777" w:rsidR="00094C54" w:rsidRPr="00094C54" w:rsidRDefault="00094C54" w:rsidP="00A818FD">
      <w:pPr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C54">
        <w:rPr>
          <w:rFonts w:ascii="Times New Roman" w:hAnsi="Times New Roman" w:cs="Times New Roman"/>
          <w:sz w:val="28"/>
          <w:szCs w:val="28"/>
          <w:lang w:val="uk-UA"/>
        </w:rPr>
        <w:t>оцініть, як запропоновані кроки підвищують довіру громадян.</w:t>
      </w:r>
    </w:p>
    <w:p w14:paraId="138CFCCB" w14:textId="77777777" w:rsidR="00094C54" w:rsidRPr="00DD41C6" w:rsidRDefault="00094C54" w:rsidP="00A818F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5E71DC" w14:textId="77777777" w:rsidR="008B66C7" w:rsidRPr="00DD41C6" w:rsidRDefault="008B66C7" w:rsidP="001848D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42E5CE" w14:textId="77777777" w:rsidR="001848D6" w:rsidRPr="00DD41C6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1C6">
        <w:rPr>
          <w:rFonts w:ascii="Times New Roman" w:hAnsi="Times New Roman" w:cs="Times New Roman"/>
          <w:i/>
          <w:sz w:val="28"/>
          <w:szCs w:val="28"/>
          <w:lang w:val="uk-UA"/>
        </w:rPr>
        <w:t>Ключові терміни</w:t>
      </w:r>
      <w:r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публічна політика, публічне управління, врядування,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good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співуправління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co-governance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collaborative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governance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демократичне врядування, участь громадян,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партисипація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зацікавлені сторони,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stakeholders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політичні рішення,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cycle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аналіз публічної політики,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ефективність, підзвітність, прозорість, відкритість,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government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, електронна демократія, e-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democracy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 xml:space="preserve">, консенсус, інституції, державна політика, громадянське </w:t>
      </w:r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суспільство, публічні консультації, стратегічне управління, соціальні інтереси, легітимність, </w:t>
      </w:r>
      <w:proofErr w:type="spellStart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="00C77B27" w:rsidRPr="00DD41C6">
        <w:rPr>
          <w:rFonts w:ascii="Times New Roman" w:hAnsi="Times New Roman" w:cs="Times New Roman"/>
          <w:sz w:val="28"/>
          <w:szCs w:val="28"/>
          <w:lang w:val="uk-UA"/>
        </w:rPr>
        <w:t>, публічна цінність, сталий розвиток.</w:t>
      </w:r>
    </w:p>
    <w:p w14:paraId="6B76E45A" w14:textId="77777777" w:rsidR="001848D6" w:rsidRPr="001848D6" w:rsidRDefault="001848D6" w:rsidP="001848D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B234CB4" w14:textId="5D355469" w:rsidR="001848D6" w:rsidRPr="001848D6" w:rsidRDefault="001848D6" w:rsidP="001848D6">
      <w:pPr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</w:t>
      </w:r>
      <w:proofErr w:type="spellStart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надіслати на </w:t>
      </w:r>
      <w:proofErr w:type="spellStart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>ел</w:t>
      </w:r>
      <w:proofErr w:type="spellEnd"/>
      <w:r w:rsidRPr="001848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пошту keb_shpak@ztu.edu.ua </w:t>
      </w:r>
      <w:hyperlink r:id="rId5" w:tgtFrame="_self" w:history="1"/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8E068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3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="008E068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12</w:t>
      </w:r>
      <w:r w:rsidRPr="001848D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</w:t>
      </w:r>
      <w:r w:rsidR="00DE00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5 та презентувати на практичному занятті</w:t>
      </w:r>
      <w:r w:rsidR="008B66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**</w:t>
      </w:r>
      <w:r w:rsidRPr="001848D6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1848D6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1848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1848D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1848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2442608C" w14:textId="77777777" w:rsidR="001848D6" w:rsidRPr="001848D6" w:rsidRDefault="001848D6" w:rsidP="001848D6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217E9575" w14:textId="77777777" w:rsidR="001848D6" w:rsidRPr="001848D6" w:rsidRDefault="001848D6" w:rsidP="001848D6">
      <w:pPr>
        <w:keepNext/>
        <w:ind w:left="360"/>
        <w:jc w:val="center"/>
        <w:outlineLvl w:val="3"/>
        <w:rPr>
          <w:rFonts w:ascii="Times New Roman" w:hAnsi="Times New Roman" w:cs="Times New Roman"/>
          <w:b/>
          <w:bCs/>
          <w:sz w:val="30"/>
          <w:szCs w:val="30"/>
          <w:lang w:val="uk-UA"/>
        </w:rPr>
      </w:pPr>
      <w:r w:rsidRPr="001848D6">
        <w:rPr>
          <w:rFonts w:ascii="Times New Roman" w:hAnsi="Times New Roman" w:cs="Times New Roman"/>
          <w:b/>
          <w:bCs/>
          <w:sz w:val="30"/>
          <w:szCs w:val="30"/>
          <w:lang w:val="uk-UA"/>
        </w:rPr>
        <w:t>Рекомендована література</w:t>
      </w:r>
    </w:p>
    <w:p w14:paraId="10385EA2" w14:textId="77777777" w:rsidR="000D2B3C" w:rsidRPr="000D2B3C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</w:p>
    <w:p w14:paraId="5D931802" w14:textId="77777777" w:rsidR="000D2B3C" w:rsidRPr="000D2B3C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0D2B3C"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Основна література</w:t>
      </w:r>
    </w:p>
    <w:p w14:paraId="6F0CF68A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1.Вступ до публічної політики 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/ П. Г. Радько, С. М. Приходько, Т. А. Непокупна та ін. ; 3-тє вид., перероб. і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доп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– Полтава : ПНПУ імені В. Г. Короленка, 2022. – 188 с. </w:t>
      </w:r>
    </w:p>
    <w:p w14:paraId="5F5B08F6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>2. Липовецька Н.А., Письменний І.В. Публічна політика : навчальний посібник. Дніпро: ДРІДУ НАДУ, 2018. 104 с.</w:t>
      </w:r>
    </w:p>
    <w:p w14:paraId="4273B6E2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3. Неділько А.І., Задорожний В.П., Бойко В.В. Публічна політика: навчальний посібник. Полтава: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ПолтНТУ</w:t>
      </w:r>
      <w:proofErr w:type="spellEnd"/>
      <w:r w:rsidRPr="000D2B3C">
        <w:rPr>
          <w:rFonts w:eastAsia="Calibri"/>
          <w:sz w:val="28"/>
          <w:szCs w:val="28"/>
          <w:lang w:eastAsia="en-US"/>
        </w:rPr>
        <w:t>, 2018. 225 с.</w:t>
      </w:r>
    </w:p>
    <w:p w14:paraId="6C3BDD0E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4. Публічна політика 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/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авт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кол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: С. О.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Телешун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С. В. Ситник, І. В.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Рейтерович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та ін. ; за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заг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ред. С. О.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Телешуна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дра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політ. наук, проф. Київ : НАДУ, 2016. 340 с.</w:t>
      </w:r>
    </w:p>
    <w:p w14:paraId="4F9C63F0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5.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Пірен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М. І. Публічна політична діяльність: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навч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посіб</w:t>
      </w:r>
      <w:proofErr w:type="spellEnd"/>
      <w:r w:rsidRPr="000D2B3C">
        <w:rPr>
          <w:rFonts w:eastAsia="Calibri"/>
          <w:sz w:val="28"/>
          <w:szCs w:val="28"/>
          <w:lang w:eastAsia="en-US"/>
        </w:rPr>
        <w:t>. К. : НАДУ, 2009. 288 с.</w:t>
      </w:r>
    </w:p>
    <w:p w14:paraId="3DB2BFC9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5. Публічна політика в процесах реформування системи державного управління України / С. О.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Телешун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С. В. Ситник, І.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В.Рейтерович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, О. Г.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Пухкал</w:t>
      </w:r>
      <w:proofErr w:type="spellEnd"/>
      <w:r w:rsidRPr="000D2B3C">
        <w:rPr>
          <w:rFonts w:eastAsia="Calibri"/>
          <w:sz w:val="28"/>
          <w:szCs w:val="28"/>
          <w:lang w:eastAsia="en-US"/>
        </w:rPr>
        <w:t>. К. : НАДУ, 2016. 192 с.</w:t>
      </w:r>
    </w:p>
    <w:p w14:paraId="0D745472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2B3C">
        <w:rPr>
          <w:rFonts w:eastAsia="Calibri"/>
          <w:sz w:val="28"/>
          <w:szCs w:val="28"/>
          <w:lang w:eastAsia="en-US"/>
        </w:rPr>
        <w:t xml:space="preserve">6. </w:t>
      </w:r>
      <w:proofErr w:type="spellStart"/>
      <w:r w:rsidRPr="000D2B3C">
        <w:rPr>
          <w:rFonts w:eastAsia="Calibri"/>
          <w:sz w:val="28"/>
          <w:szCs w:val="28"/>
          <w:lang w:eastAsia="en-US"/>
        </w:rPr>
        <w:t>Пухкал</w:t>
      </w:r>
      <w:proofErr w:type="spellEnd"/>
      <w:r w:rsidRPr="000D2B3C">
        <w:rPr>
          <w:rFonts w:eastAsia="Calibri"/>
          <w:sz w:val="28"/>
          <w:szCs w:val="28"/>
          <w:lang w:eastAsia="en-US"/>
        </w:rPr>
        <w:t xml:space="preserve"> О. Г. Модернізація державного управління в контексті розвитку громадянського суспільства в Україні. Монографія. Київ, 2010. 287 с.</w:t>
      </w:r>
    </w:p>
    <w:p w14:paraId="42D84566" w14:textId="77777777" w:rsidR="000D2B3C" w:rsidRPr="000D2B3C" w:rsidRDefault="000D2B3C" w:rsidP="000D2B3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2B3C">
        <w:rPr>
          <w:rFonts w:eastAsia="Calibri"/>
          <w:sz w:val="28"/>
          <w:szCs w:val="28"/>
          <w:lang w:eastAsia="en-US"/>
        </w:rPr>
        <w:t>7. Розроблення публічної політики. Практичний посібник/Уклад. А.О. Чемерис. К. : ТОВ «Софія». 2011. 128 с</w:t>
      </w:r>
    </w:p>
    <w:p w14:paraId="7DEB256E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0D2B3C">
        <w:rPr>
          <w:rFonts w:ascii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Допоміжна література</w:t>
      </w:r>
    </w:p>
    <w:p w14:paraId="4107E2D3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1.Богданенко А. І., Романенко Є. О., Шпак Ю. В. Формування ефективної системи державного управління.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Понятійно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-термінологічний словник 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навч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посіб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/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Богданенко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А. І., Романенко Є. О., Шпак Ю. В. – Київ : Видавництво Ліра-К, 2024. – 396 с.</w:t>
      </w:r>
    </w:p>
    <w:p w14:paraId="669587D9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lastRenderedPageBreak/>
        <w:t xml:space="preserve">2.Пірен М. І. Публічна політична діяльність 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навч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посіб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/ М. І.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Пірен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- К. : НАДУ, 2009. - 288 с.</w:t>
      </w:r>
    </w:p>
    <w:p w14:paraId="11898FD0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3. Публічне лобіювання: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Навч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посіб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/ Під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заг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ред.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канд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філос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наук Р. Кобця,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канд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істор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наук С.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Панциря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Київ, Фонд “Європа ХХІ”, 2008. – Режим доступу: https://platforma-msb.org/wp-conten t/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uploads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/2015/08/Publichne-lobiyuvannya1.pdf</w:t>
      </w:r>
    </w:p>
    <w:p w14:paraId="655EDB54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4.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Пухкал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Г. Публічна та державна політика: єдність та відмінності / О. Г.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Пухкал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, О. В. Гомілко // Інвестиції: практика та досвід. 2017. № 24. С. 106-112. Режим доступу: http://nbuv.gov.ua/UJRN/ipd_2017_24_20</w:t>
      </w:r>
    </w:p>
    <w:p w14:paraId="03110B46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5.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Рудакевич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М.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Публiчна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полiтика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в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контекcтi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українcьких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реалiй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Наукові записки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Iн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-ту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полiтичних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i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етнонацiональних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доcлiджень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iм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I. Ф.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Кураcа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НАН України. 2016.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3–4. C. 255-266.</w:t>
      </w:r>
    </w:p>
    <w:p w14:paraId="3FEA232B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6.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Телешун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С. , Ситник С.,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Рейтерович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І. Публічна чи державна політика – вітчизняна дилема вибору. Вісник Національної академії державного управління при Президентові України. 2012.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4. С. 185–196.</w:t>
      </w:r>
    </w:p>
    <w:p w14:paraId="1453FEF2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7. Третяк О. А Публічна сфера політики та громадянське суспільство: особливості взаємної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інтерналізації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Вісник Дніпропетровського університету. Серія : Філософія. Соціологія. Політологія. 2015. № 5. С. 4-9.</w:t>
      </w:r>
    </w:p>
    <w:p w14:paraId="7568379E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8.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Угрин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Леся. Еволюція дискурсу державного управління. VIIІ Методологічні читання – Розвиток політичної науки в Україні: сучасні методологічні тренди та практичні виміри (пам’яті професора Валерія Миколайовича Денисенка): Матеріали восьмої Всеукраїнської науково-практичної конференції (м. Львів, 10 грудня 2021 р.) / За наук. ред. д. політ. н. Г.В.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Шипунова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; відп. за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А.М.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Сабара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, Г.В.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Іленьків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Львів: Львівський національний університет імені Івана Франка, 2021. С. 146–150.</w:t>
      </w:r>
    </w:p>
    <w:p w14:paraId="3A2AA0F5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9.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Чальцева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, О.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Інституціоналізація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каналів і форм взаємодії публічних акторів у сучасних умовах // Вісник Львівського університету. Серія: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Філософськополітологічні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студії. 2018.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Вип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. 20. С. 207-213. Режим доступу: http://www.fpsvisnyk.lnu.lviv.ua/archive/20_2018/32.pdf</w:t>
      </w:r>
    </w:p>
    <w:p w14:paraId="106DBAE3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10.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Чальцева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Публічні актори: У пошуках суб’єктності. EVROPSKÝ POLITICKÝ A PRÁVNÍ DISKURZ. 2017.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Vol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. 4.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Issue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2. 2017.Режим доступу: https://eppd13.cz/wp-content/uploads/2017/2017-4-2/04.pdf</w:t>
      </w:r>
    </w:p>
    <w:p w14:paraId="5CA74ECF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11.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Чувардинський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О. Групи інтересів у громадянському суспільстві // Політичний менеджмент 2007. № 3. С. 78-87. Режим доступу: http://dspace.nbuv.gov.ua/handle/123456789/8855</w:t>
      </w:r>
    </w:p>
    <w:p w14:paraId="19874BD2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</w:pPr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12. </w:t>
      </w:r>
      <w:proofErr w:type="spellStart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>Шайгородський</w:t>
      </w:r>
      <w:proofErr w:type="spellEnd"/>
      <w:r w:rsidRPr="000D2B3C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val="uk-UA" w:eastAsia="hi-IN" w:bidi="hi-IN"/>
        </w:rPr>
        <w:t xml:space="preserve"> Держава і громадянське суспільство: мотиви, практики, й суперечності взаємодії. Політологічний вісник. 2021. № 87. С. 149–161. DOI: 10.17721/2415–881X.2021.87.149-161</w:t>
      </w:r>
    </w:p>
    <w:p w14:paraId="76746AFD" w14:textId="77777777" w:rsidR="000D2B3C" w:rsidRPr="000D2B3C" w:rsidRDefault="000D2B3C" w:rsidP="000D2B3C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0D2B3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 Інформаційні ресурси в Інтернеті</w:t>
      </w:r>
    </w:p>
    <w:p w14:paraId="6B39527C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left="0"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 xml:space="preserve">Вітчизняні періодичні видання щодо питань публічних (державних) </w:t>
      </w:r>
      <w:r w:rsidRPr="000D2B3C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фінансів</w:t>
      </w:r>
    </w:p>
    <w:p w14:paraId="111E5284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left="0"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Електронні бази даних</w:t>
      </w:r>
    </w:p>
    <w:p w14:paraId="535041FB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http://zakon2.rada.gov.ua/laws</w:t>
        </w:r>
      </w:hyperlink>
    </w:p>
    <w:p w14:paraId="49002495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https://www.minfin.gov.ua</w:t>
        </w:r>
      </w:hyperlink>
    </w:p>
    <w:p w14:paraId="25883F46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https://rp.gov.ua/home/</w:t>
        </w:r>
      </w:hyperlink>
    </w:p>
    <w:p w14:paraId="76F01D6B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Pr="000D2B3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https://dasu.gov.ua/</w:t>
        </w:r>
      </w:hyperlink>
    </w:p>
    <w:p w14:paraId="74A58C87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https://ztu.edu.ua/chapter/17.html</w:t>
      </w:r>
    </w:p>
    <w:p w14:paraId="0E0CFE39" w14:textId="77777777" w:rsidR="000D2B3C" w:rsidRPr="000D2B3C" w:rsidRDefault="000D2B3C" w:rsidP="000D2B3C">
      <w:pPr>
        <w:widowControl w:val="0"/>
        <w:numPr>
          <w:ilvl w:val="0"/>
          <w:numId w:val="2"/>
        </w:numPr>
        <w:tabs>
          <w:tab w:val="left" w:pos="993"/>
        </w:tabs>
        <w:adjustRightInd w:val="0"/>
        <w:spacing w:after="0" w:line="288" w:lineRule="auto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D2B3C">
        <w:rPr>
          <w:rFonts w:ascii="Times New Roman" w:hAnsi="Times New Roman" w:cs="Times New Roman"/>
          <w:sz w:val="28"/>
          <w:szCs w:val="28"/>
          <w:lang w:val="uk-UA"/>
        </w:rPr>
        <w:t>http://learn.ztu.edu.ua/</w:t>
      </w:r>
    </w:p>
    <w:p w14:paraId="238188D5" w14:textId="77777777" w:rsidR="000D2B3C" w:rsidRPr="000D2B3C" w:rsidRDefault="000D2B3C" w:rsidP="000D2B3C">
      <w:pPr>
        <w:autoSpaceDE w:val="0"/>
        <w:autoSpaceDN w:val="0"/>
        <w:spacing w:line="240" w:lineRule="auto"/>
        <w:ind w:right="141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B6B08BA" w14:textId="77777777" w:rsidR="009F4FD8" w:rsidRPr="000D2B3C" w:rsidRDefault="009F4FD8">
      <w:pPr>
        <w:rPr>
          <w:rFonts w:ascii="Times New Roman" w:hAnsi="Times New Roman" w:cs="Times New Roman"/>
          <w:lang w:val="uk-UA"/>
        </w:rPr>
      </w:pPr>
    </w:p>
    <w:sectPr w:rsidR="009F4FD8" w:rsidRPr="000D2B3C" w:rsidSect="0095390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E4F"/>
    <w:multiLevelType w:val="multilevel"/>
    <w:tmpl w:val="460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A675E"/>
    <w:multiLevelType w:val="hybridMultilevel"/>
    <w:tmpl w:val="7428893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F67EC0"/>
    <w:multiLevelType w:val="multilevel"/>
    <w:tmpl w:val="A5B4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31AB6"/>
    <w:multiLevelType w:val="multilevel"/>
    <w:tmpl w:val="BEA6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E1AED"/>
    <w:multiLevelType w:val="multilevel"/>
    <w:tmpl w:val="40F6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0451E"/>
    <w:multiLevelType w:val="hybridMultilevel"/>
    <w:tmpl w:val="9C6A0D7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F3434E"/>
    <w:multiLevelType w:val="hybridMultilevel"/>
    <w:tmpl w:val="A3B2521C"/>
    <w:lvl w:ilvl="0" w:tplc="B916F5CE">
      <w:numFmt w:val="bullet"/>
      <w:lvlText w:val="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12437"/>
    <w:multiLevelType w:val="multilevel"/>
    <w:tmpl w:val="FF78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61AA6"/>
    <w:multiLevelType w:val="hybridMultilevel"/>
    <w:tmpl w:val="10A62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85846">
    <w:abstractNumId w:val="5"/>
  </w:num>
  <w:num w:numId="2" w16cid:durableId="623197429">
    <w:abstractNumId w:val="1"/>
  </w:num>
  <w:num w:numId="3" w16cid:durableId="1360350076">
    <w:abstractNumId w:val="8"/>
  </w:num>
  <w:num w:numId="4" w16cid:durableId="1975210258">
    <w:abstractNumId w:val="6"/>
  </w:num>
  <w:num w:numId="5" w16cid:durableId="528569541">
    <w:abstractNumId w:val="2"/>
  </w:num>
  <w:num w:numId="6" w16cid:durableId="1717856377">
    <w:abstractNumId w:val="3"/>
  </w:num>
  <w:num w:numId="7" w16cid:durableId="1019501183">
    <w:abstractNumId w:val="4"/>
  </w:num>
  <w:num w:numId="8" w16cid:durableId="1977489248">
    <w:abstractNumId w:val="7"/>
  </w:num>
  <w:num w:numId="9" w16cid:durableId="55924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D6"/>
    <w:rsid w:val="00020708"/>
    <w:rsid w:val="0005053D"/>
    <w:rsid w:val="00094C54"/>
    <w:rsid w:val="000D2B3C"/>
    <w:rsid w:val="001848D6"/>
    <w:rsid w:val="002B5CE3"/>
    <w:rsid w:val="002E40AB"/>
    <w:rsid w:val="003C304B"/>
    <w:rsid w:val="004071E6"/>
    <w:rsid w:val="0044334A"/>
    <w:rsid w:val="008B66C7"/>
    <w:rsid w:val="008E0682"/>
    <w:rsid w:val="00953901"/>
    <w:rsid w:val="009F4FD8"/>
    <w:rsid w:val="00A818FD"/>
    <w:rsid w:val="00B37E6A"/>
    <w:rsid w:val="00C365BC"/>
    <w:rsid w:val="00C77B27"/>
    <w:rsid w:val="00C8503F"/>
    <w:rsid w:val="00CE134A"/>
    <w:rsid w:val="00DD41C6"/>
    <w:rsid w:val="00DE0045"/>
    <w:rsid w:val="00E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0C0CB8"/>
  <w15:chartTrackingRefBased/>
  <w15:docId w15:val="{6C4BB4D5-C4FA-4B43-B405-B4A0275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39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rsid w:val="000D2B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53901"/>
    <w:rPr>
      <w:rFonts w:ascii="Times New Roman" w:eastAsia="Times New Roman" w:hAnsi="Times New Roman" w:cs="Times New Roman"/>
      <w:b/>
      <w:bCs/>
      <w:sz w:val="27"/>
      <w:szCs w:val="27"/>
      <w:lang w:val="ru-UA" w:eastAsia="ru-UA"/>
    </w:rPr>
  </w:style>
  <w:style w:type="character" w:styleId="a6">
    <w:name w:val="Strong"/>
    <w:basedOn w:val="a0"/>
    <w:uiPriority w:val="22"/>
    <w:qFormat/>
    <w:rsid w:val="0095390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D4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.gov.ua/ho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f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s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1260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Юрий Шпак</cp:lastModifiedBy>
  <cp:revision>14</cp:revision>
  <dcterms:created xsi:type="dcterms:W3CDTF">2025-12-01T13:04:00Z</dcterms:created>
  <dcterms:modified xsi:type="dcterms:W3CDTF">2025-12-01T13:22:00Z</dcterms:modified>
</cp:coreProperties>
</file>