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030D" w14:textId="28D479AD" w:rsidR="00916A40" w:rsidRDefault="00340447" w:rsidP="0000141B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00141B">
        <w:rPr>
          <w:b/>
          <w:sz w:val="28"/>
          <w:szCs w:val="28"/>
        </w:rPr>
        <w:t>Практичне</w:t>
      </w:r>
      <w:r w:rsidR="0051494E" w:rsidRPr="0000141B">
        <w:rPr>
          <w:b/>
          <w:sz w:val="28"/>
          <w:szCs w:val="28"/>
        </w:rPr>
        <w:t xml:space="preserve"> заняття </w:t>
      </w:r>
      <w:r w:rsidR="0000141B" w:rsidRPr="0000141B">
        <w:rPr>
          <w:b/>
          <w:sz w:val="28"/>
          <w:szCs w:val="28"/>
          <w:lang w:val="uk-UA"/>
        </w:rPr>
        <w:t>13</w:t>
      </w:r>
      <w:r w:rsidR="0051494E" w:rsidRPr="0000141B">
        <w:rPr>
          <w:b/>
          <w:sz w:val="28"/>
          <w:szCs w:val="28"/>
        </w:rPr>
        <w:t xml:space="preserve">. </w:t>
      </w:r>
      <w:r w:rsidR="0000141B" w:rsidRPr="0000141B">
        <w:rPr>
          <w:b/>
          <w:bCs/>
          <w:color w:val="000000" w:themeColor="text1"/>
          <w:sz w:val="28"/>
          <w:szCs w:val="28"/>
          <w:lang w:val="uk-UA"/>
        </w:rPr>
        <w:t>Міжнародно-правове співробітництво у боротьбі з контрабандою та порушеннями митних правил</w:t>
      </w:r>
    </w:p>
    <w:p w14:paraId="68B4418F" w14:textId="77777777" w:rsidR="0000141B" w:rsidRPr="0000141B" w:rsidRDefault="0000141B" w:rsidP="0000141B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56AE964" w14:textId="4D4E9286" w:rsidR="009C3B6D" w:rsidRPr="0000141B" w:rsidRDefault="009C3B6D" w:rsidP="0000141B">
      <w:pPr>
        <w:ind w:firstLine="709"/>
        <w:jc w:val="center"/>
        <w:rPr>
          <w:b/>
          <w:bCs/>
          <w:sz w:val="28"/>
          <w:szCs w:val="28"/>
        </w:rPr>
      </w:pPr>
      <w:r w:rsidRPr="0000141B">
        <w:rPr>
          <w:b/>
          <w:bCs/>
          <w:sz w:val="28"/>
          <w:szCs w:val="28"/>
        </w:rPr>
        <w:t>Теоретичні питання</w:t>
      </w:r>
    </w:p>
    <w:p w14:paraId="551464A6" w14:textId="77777777" w:rsidR="0000141B" w:rsidRPr="0000141B" w:rsidRDefault="0000141B" w:rsidP="0000141B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rPr>
          <w:b/>
          <w:bCs/>
          <w:color w:val="000000"/>
          <w:sz w:val="28"/>
          <w:szCs w:val="28"/>
        </w:rPr>
      </w:pPr>
      <w:r w:rsidRPr="0000141B">
        <w:rPr>
          <w:b/>
          <w:bCs/>
          <w:color w:val="000000"/>
          <w:sz w:val="28"/>
          <w:szCs w:val="28"/>
        </w:rPr>
        <w:t>Контрабанда як феномен транснаціональної організованої злочинності.</w:t>
      </w:r>
    </w:p>
    <w:p w14:paraId="0A660D8C" w14:textId="77777777" w:rsidR="0000141B" w:rsidRPr="0000141B" w:rsidRDefault="0000141B" w:rsidP="0000141B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outlineLvl w:val="2"/>
        <w:rPr>
          <w:b/>
          <w:bCs/>
          <w:color w:val="000000"/>
          <w:sz w:val="28"/>
          <w:szCs w:val="28"/>
        </w:rPr>
      </w:pPr>
      <w:r w:rsidRPr="0000141B">
        <w:rPr>
          <w:b/>
          <w:bCs/>
          <w:color w:val="000000"/>
          <w:sz w:val="28"/>
          <w:szCs w:val="28"/>
        </w:rPr>
        <w:t>Інституційний механізм та інструментарій міжнародної взаємодії.</w:t>
      </w:r>
    </w:p>
    <w:p w14:paraId="08227427" w14:textId="77777777" w:rsidR="0000141B" w:rsidRPr="0000141B" w:rsidRDefault="0000141B" w:rsidP="0000141B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outlineLvl w:val="2"/>
        <w:rPr>
          <w:b/>
          <w:bCs/>
          <w:color w:val="000000"/>
          <w:sz w:val="28"/>
          <w:szCs w:val="28"/>
        </w:rPr>
      </w:pPr>
      <w:r w:rsidRPr="0000141B">
        <w:rPr>
          <w:b/>
          <w:bCs/>
          <w:color w:val="000000"/>
          <w:sz w:val="28"/>
          <w:szCs w:val="28"/>
        </w:rPr>
        <w:t>Місце України в системі європейської митної безпеки та новітні виклики.</w:t>
      </w:r>
    </w:p>
    <w:p w14:paraId="50A74E99" w14:textId="77777777" w:rsidR="00076874" w:rsidRPr="0000141B" w:rsidRDefault="00076874" w:rsidP="0000141B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F9A7AC5" w14:textId="77777777" w:rsidR="00377635" w:rsidRPr="0000141B" w:rsidRDefault="00377635" w:rsidP="0000141B">
      <w:pPr>
        <w:pStyle w:val="1"/>
        <w:spacing w:line="240" w:lineRule="auto"/>
        <w:ind w:left="0" w:firstLine="709"/>
      </w:pPr>
      <w:r w:rsidRPr="0000141B">
        <w:t>Бути готовими до висвітлення змісту, обговорення та висловлення власної думки з наступних питань:</w:t>
      </w:r>
    </w:p>
    <w:p w14:paraId="40723B7C" w14:textId="036876C8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76"/>
          <w:sz w:val="28"/>
          <w:szCs w:val="28"/>
        </w:rPr>
        <w:t>Як змінилася парадигма сприйняття контрабанди від фіскального правопорушення до складової гібридних загроз національній безпеці?</w:t>
      </w:r>
      <w:r w:rsidRPr="0000141B">
        <w:rPr>
          <w:rStyle w:val="apple-converted-space"/>
          <w:sz w:val="28"/>
          <w:szCs w:val="28"/>
        </w:rPr>
        <w:t> </w:t>
      </w:r>
    </w:p>
    <w:p w14:paraId="7960E201" w14:textId="7D0557C7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75"/>
          <w:sz w:val="28"/>
          <w:szCs w:val="28"/>
        </w:rPr>
        <w:t>Поясніть сутність "ефекту розриву" між глобальною мобільною злочинністю та локальною правоохоронною системою.</w:t>
      </w:r>
      <w:r w:rsidRPr="0000141B">
        <w:rPr>
          <w:rStyle w:val="apple-converted-space"/>
          <w:sz w:val="28"/>
          <w:szCs w:val="28"/>
        </w:rPr>
        <w:t> </w:t>
      </w:r>
    </w:p>
    <w:p w14:paraId="14CB3807" w14:textId="51057630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74"/>
          <w:sz w:val="28"/>
          <w:szCs w:val="28"/>
        </w:rPr>
        <w:t>Назвіть два міжнародні договори універсального рівня (ООН та ВМО), які є правовою основою співробітництва.</w:t>
      </w:r>
      <w:r w:rsidRPr="0000141B">
        <w:rPr>
          <w:rStyle w:val="apple-converted-space"/>
          <w:sz w:val="28"/>
          <w:szCs w:val="28"/>
        </w:rPr>
        <w:t> </w:t>
      </w:r>
    </w:p>
    <w:p w14:paraId="53311B2A" w14:textId="5993FACF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73"/>
          <w:sz w:val="28"/>
          <w:szCs w:val="28"/>
        </w:rPr>
        <w:t>У чому полягає фундаментальна зміна філософії митниці, закріплена у Рамкових стандартах безпеки ВМО (WCO SAFE)?</w:t>
      </w:r>
      <w:r w:rsidRPr="0000141B">
        <w:rPr>
          <w:rStyle w:val="apple-converted-space"/>
          <w:sz w:val="28"/>
          <w:szCs w:val="28"/>
        </w:rPr>
        <w:t> </w:t>
      </w:r>
    </w:p>
    <w:p w14:paraId="1DEC040F" w14:textId="1D09BC34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72"/>
          <w:sz w:val="28"/>
          <w:szCs w:val="28"/>
        </w:rPr>
        <w:t>Який фундаментальний принцип міжнародного права створює бюрократичні затримки у процесі міжнародної правової допомоги?</w:t>
      </w:r>
      <w:r w:rsidRPr="0000141B">
        <w:rPr>
          <w:rStyle w:val="apple-converted-space"/>
          <w:sz w:val="28"/>
          <w:szCs w:val="28"/>
        </w:rPr>
        <w:t> </w:t>
      </w:r>
    </w:p>
    <w:p w14:paraId="02647936" w14:textId="1985EB0A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71"/>
          <w:sz w:val="28"/>
          <w:szCs w:val="28"/>
        </w:rPr>
        <w:t>Назвіть основний інструмент Всесвітньої митної організації (ВМО) для обміну оперативною інформацією про виявлені факти контрабанди.</w:t>
      </w:r>
      <w:r w:rsidRPr="0000141B">
        <w:rPr>
          <w:rStyle w:val="apple-converted-space"/>
          <w:sz w:val="28"/>
          <w:szCs w:val="28"/>
        </w:rPr>
        <w:t> </w:t>
      </w:r>
    </w:p>
    <w:p w14:paraId="638AC436" w14:textId="4196916F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70"/>
          <w:sz w:val="28"/>
          <w:szCs w:val="28"/>
        </w:rPr>
        <w:t>Яке стратегічне значення для митних та прикордонних служб має Фіолетове Повідомлення (Purple Notice) Інтерполу?</w:t>
      </w:r>
      <w:r w:rsidRPr="0000141B">
        <w:rPr>
          <w:rStyle w:val="apple-converted-space"/>
          <w:sz w:val="28"/>
          <w:szCs w:val="28"/>
        </w:rPr>
        <w:t> </w:t>
      </w:r>
    </w:p>
    <w:p w14:paraId="5D964347" w14:textId="48562F02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69"/>
          <w:sz w:val="28"/>
          <w:szCs w:val="28"/>
        </w:rPr>
        <w:t>У чому полягає ключова перевага Спільних слідчих груп (JIT) над традиційною Міжнародною правовою допомогою (MLA)?</w:t>
      </w:r>
      <w:r w:rsidRPr="0000141B">
        <w:rPr>
          <w:rStyle w:val="apple-converted-space"/>
          <w:sz w:val="28"/>
          <w:szCs w:val="28"/>
        </w:rPr>
        <w:t> </w:t>
      </w:r>
    </w:p>
    <w:p w14:paraId="689FEEB4" w14:textId="2D5637D8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rStyle w:val="citation-168"/>
          <w:sz w:val="28"/>
          <w:szCs w:val="28"/>
        </w:rPr>
        <w:t>Що таке "контрольована поставка" і яка її головна мета?</w:t>
      </w:r>
      <w:r w:rsidRPr="0000141B">
        <w:rPr>
          <w:rStyle w:val="apple-converted-space"/>
          <w:sz w:val="28"/>
          <w:szCs w:val="28"/>
        </w:rPr>
        <w:t> </w:t>
      </w:r>
    </w:p>
    <w:p w14:paraId="5A956F84" w14:textId="5FA92452" w:rsidR="0000141B" w:rsidRPr="0000141B" w:rsidRDefault="0000141B" w:rsidP="0000141B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Style w:val="citation-167"/>
          <w:sz w:val="28"/>
          <w:szCs w:val="28"/>
        </w:rPr>
      </w:pPr>
      <w:r w:rsidRPr="0000141B">
        <w:rPr>
          <w:rStyle w:val="citation-167"/>
          <w:sz w:val="28"/>
          <w:szCs w:val="28"/>
        </w:rPr>
        <w:t>Назвіть два новітні виклики у боротьбі з контрабандою, що виникли внаслідок російської агресії, та дві технологічні відповіді на ці виклики.</w:t>
      </w:r>
    </w:p>
    <w:p w14:paraId="10DFBD19" w14:textId="77777777" w:rsidR="0000141B" w:rsidRPr="0000141B" w:rsidRDefault="0000141B" w:rsidP="0000141B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101AA84F" w14:textId="6280A61E" w:rsidR="0051494E" w:rsidRPr="0000141B" w:rsidRDefault="0051494E" w:rsidP="0000141B">
      <w:pPr>
        <w:pStyle w:val="1"/>
        <w:spacing w:line="240" w:lineRule="auto"/>
        <w:ind w:left="0" w:firstLine="709"/>
        <w:jc w:val="center"/>
      </w:pPr>
      <w:r w:rsidRPr="0000141B">
        <w:t>Завдання</w:t>
      </w:r>
      <w:r w:rsidRPr="0000141B">
        <w:rPr>
          <w:spacing w:val="-5"/>
        </w:rPr>
        <w:t xml:space="preserve"> </w:t>
      </w:r>
      <w:r w:rsidRPr="0000141B">
        <w:t>для</w:t>
      </w:r>
      <w:r w:rsidRPr="0000141B">
        <w:rPr>
          <w:spacing w:val="-4"/>
        </w:rPr>
        <w:t xml:space="preserve"> </w:t>
      </w:r>
      <w:r w:rsidRPr="0000141B">
        <w:t>самостійної</w:t>
      </w:r>
      <w:r w:rsidRPr="0000141B">
        <w:rPr>
          <w:spacing w:val="-1"/>
        </w:rPr>
        <w:t xml:space="preserve"> </w:t>
      </w:r>
      <w:r w:rsidRPr="0000141B">
        <w:t>роботи</w:t>
      </w:r>
    </w:p>
    <w:p w14:paraId="2FFE31C0" w14:textId="7B329BC3" w:rsidR="00EF1B0E" w:rsidRPr="0000141B" w:rsidRDefault="009264A5" w:rsidP="0000141B">
      <w:pPr>
        <w:ind w:firstLine="709"/>
        <w:jc w:val="both"/>
        <w:rPr>
          <w:sz w:val="28"/>
          <w:szCs w:val="28"/>
        </w:rPr>
      </w:pPr>
      <w:r w:rsidRPr="0000141B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00141B">
        <w:rPr>
          <w:sz w:val="28"/>
          <w:szCs w:val="28"/>
        </w:rPr>
        <w:t>:</w:t>
      </w:r>
    </w:p>
    <w:p w14:paraId="2BA80D01" w14:textId="7367AB84" w:rsidR="0000141B" w:rsidRPr="0000141B" w:rsidRDefault="0000141B" w:rsidP="0000141B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sz w:val="28"/>
          <w:szCs w:val="28"/>
        </w:rPr>
        <w:t>Правові прецеденти застосування статті 19 Палермської конвенції щодо створення спільних органів розслідування.</w:t>
      </w:r>
    </w:p>
    <w:p w14:paraId="6907A5DE" w14:textId="4242D7ED" w:rsidR="0000141B" w:rsidRPr="0000141B" w:rsidRDefault="0000141B" w:rsidP="0000141B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sz w:val="28"/>
          <w:szCs w:val="28"/>
        </w:rPr>
        <w:t>Розслідування OLAF щодо "сигаретної контрабанди" 2018–2022 років та їхній вплив на митну політику ЄС.</w:t>
      </w:r>
    </w:p>
    <w:p w14:paraId="657332ED" w14:textId="19626D53" w:rsidR="0000141B" w:rsidRPr="0000141B" w:rsidRDefault="0000141B" w:rsidP="0000141B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sz w:val="28"/>
          <w:szCs w:val="28"/>
        </w:rPr>
        <w:t>Міжнародна операція "TIGER" та інші глобальні правозастосовні операції ВМО проти контрабанди дикої фауни.</w:t>
      </w:r>
    </w:p>
    <w:p w14:paraId="6D8D60F3" w14:textId="323088DC" w:rsidR="0000141B" w:rsidRPr="0000141B" w:rsidRDefault="0000141B" w:rsidP="0000141B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sz w:val="28"/>
          <w:szCs w:val="28"/>
        </w:rPr>
        <w:t>Правовий статус та виклики міжнародного моніторингу кінцевого використання військової допомоги в Україні (End-Use Monitoring).</w:t>
      </w:r>
    </w:p>
    <w:p w14:paraId="63CD2C48" w14:textId="0AFF3472" w:rsidR="0000141B" w:rsidRPr="0000141B" w:rsidRDefault="0000141B" w:rsidP="0000141B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sz w:val="28"/>
          <w:szCs w:val="28"/>
        </w:rPr>
        <w:t>Практичний досвід та ефективність Спільних слідчих груп (JIT) на прикладі боротьби з наркотрафіком на європейському напрямку.</w:t>
      </w:r>
    </w:p>
    <w:p w14:paraId="5128B679" w14:textId="7B8BA8B1" w:rsidR="0000141B" w:rsidRPr="0000141B" w:rsidRDefault="0000141B" w:rsidP="0000141B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141B">
        <w:rPr>
          <w:sz w:val="28"/>
          <w:szCs w:val="28"/>
        </w:rPr>
        <w:lastRenderedPageBreak/>
        <w:t>Історична роль Митного кодексу ЄС у гармонізації митного законодавства країн-кандидатів.</w:t>
      </w:r>
    </w:p>
    <w:p w14:paraId="66D96051" w14:textId="280E072A" w:rsidR="00A6480F" w:rsidRPr="0000141B" w:rsidRDefault="00A6480F" w:rsidP="0000141B">
      <w:pPr>
        <w:ind w:firstLine="709"/>
        <w:jc w:val="both"/>
        <w:rPr>
          <w:b/>
          <w:bCs/>
          <w:color w:val="000207"/>
          <w:sz w:val="28"/>
          <w:szCs w:val="28"/>
          <w:u w:val="single"/>
        </w:rPr>
      </w:pPr>
      <w:r w:rsidRPr="0000141B">
        <w:rPr>
          <w:b/>
          <w:bCs/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sectPr w:rsidR="00A6480F" w:rsidRPr="0000141B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BA"/>
    <w:multiLevelType w:val="hybridMultilevel"/>
    <w:tmpl w:val="1892E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C1D9B"/>
    <w:multiLevelType w:val="hybridMultilevel"/>
    <w:tmpl w:val="0A34B776"/>
    <w:lvl w:ilvl="0" w:tplc="7F765B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7324"/>
    <w:multiLevelType w:val="hybridMultilevel"/>
    <w:tmpl w:val="3496B478"/>
    <w:lvl w:ilvl="0" w:tplc="E75EA1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6D07D8F"/>
    <w:multiLevelType w:val="multilevel"/>
    <w:tmpl w:val="66B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C12DD"/>
    <w:multiLevelType w:val="hybridMultilevel"/>
    <w:tmpl w:val="C156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2636E"/>
    <w:multiLevelType w:val="multilevel"/>
    <w:tmpl w:val="9774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F663B"/>
    <w:multiLevelType w:val="hybridMultilevel"/>
    <w:tmpl w:val="2BDE4B88"/>
    <w:lvl w:ilvl="0" w:tplc="1E46A36E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4E4204F0"/>
    <w:multiLevelType w:val="hybridMultilevel"/>
    <w:tmpl w:val="8C1E066E"/>
    <w:lvl w:ilvl="0" w:tplc="0A32962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693846F6"/>
    <w:multiLevelType w:val="multilevel"/>
    <w:tmpl w:val="3C84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260146"/>
    <w:multiLevelType w:val="hybridMultilevel"/>
    <w:tmpl w:val="E84681F4"/>
    <w:lvl w:ilvl="0" w:tplc="CF7A39D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EEC2966"/>
    <w:multiLevelType w:val="hybridMultilevel"/>
    <w:tmpl w:val="E352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91238"/>
    <w:multiLevelType w:val="hybridMultilevel"/>
    <w:tmpl w:val="9AF092E8"/>
    <w:lvl w:ilvl="0" w:tplc="00CAB2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030FF"/>
    <w:multiLevelType w:val="hybridMultilevel"/>
    <w:tmpl w:val="DBC4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E1266"/>
    <w:multiLevelType w:val="hybridMultilevel"/>
    <w:tmpl w:val="163C3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C1490F"/>
    <w:multiLevelType w:val="hybridMultilevel"/>
    <w:tmpl w:val="4F4689A2"/>
    <w:lvl w:ilvl="0" w:tplc="09A0B3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102A8"/>
    <w:multiLevelType w:val="hybridMultilevel"/>
    <w:tmpl w:val="4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4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11"/>
  </w:num>
  <w:num w:numId="5" w16cid:durableId="1429502132">
    <w:abstractNumId w:val="4"/>
  </w:num>
  <w:num w:numId="6" w16cid:durableId="1703937135">
    <w:abstractNumId w:val="3"/>
  </w:num>
  <w:num w:numId="7" w16cid:durableId="1158813236">
    <w:abstractNumId w:val="13"/>
  </w:num>
  <w:num w:numId="8" w16cid:durableId="865824567">
    <w:abstractNumId w:val="17"/>
  </w:num>
  <w:num w:numId="9" w16cid:durableId="2075078562">
    <w:abstractNumId w:val="16"/>
  </w:num>
  <w:num w:numId="10" w16cid:durableId="986520067">
    <w:abstractNumId w:val="15"/>
  </w:num>
  <w:num w:numId="11" w16cid:durableId="1917205447">
    <w:abstractNumId w:val="9"/>
  </w:num>
  <w:num w:numId="12" w16cid:durableId="181207820">
    <w:abstractNumId w:val="0"/>
  </w:num>
  <w:num w:numId="13" w16cid:durableId="645671127">
    <w:abstractNumId w:val="19"/>
  </w:num>
  <w:num w:numId="14" w16cid:durableId="1596206265">
    <w:abstractNumId w:val="20"/>
  </w:num>
  <w:num w:numId="15" w16cid:durableId="1217397432">
    <w:abstractNumId w:val="2"/>
  </w:num>
  <w:num w:numId="16" w16cid:durableId="1762993802">
    <w:abstractNumId w:val="7"/>
  </w:num>
  <w:num w:numId="17" w16cid:durableId="1664965575">
    <w:abstractNumId w:val="8"/>
  </w:num>
  <w:num w:numId="18" w16cid:durableId="1794447285">
    <w:abstractNumId w:val="1"/>
  </w:num>
  <w:num w:numId="19" w16cid:durableId="1799881203">
    <w:abstractNumId w:val="23"/>
  </w:num>
  <w:num w:numId="20" w16cid:durableId="2036927438">
    <w:abstractNumId w:val="10"/>
  </w:num>
  <w:num w:numId="21" w16cid:durableId="1215895807">
    <w:abstractNumId w:val="18"/>
  </w:num>
  <w:num w:numId="22" w16cid:durableId="120079991">
    <w:abstractNumId w:val="12"/>
  </w:num>
  <w:num w:numId="23" w16cid:durableId="970864963">
    <w:abstractNumId w:val="21"/>
  </w:num>
  <w:num w:numId="24" w16cid:durableId="21470732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0141B"/>
    <w:rsid w:val="00076874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77635"/>
    <w:rsid w:val="003D36CE"/>
    <w:rsid w:val="0051494E"/>
    <w:rsid w:val="006D7F56"/>
    <w:rsid w:val="006E1B36"/>
    <w:rsid w:val="00720964"/>
    <w:rsid w:val="0078379C"/>
    <w:rsid w:val="007D7B21"/>
    <w:rsid w:val="00841E0C"/>
    <w:rsid w:val="008F3D1D"/>
    <w:rsid w:val="00916A40"/>
    <w:rsid w:val="009264A5"/>
    <w:rsid w:val="00954C3E"/>
    <w:rsid w:val="009C3B6D"/>
    <w:rsid w:val="009D67B0"/>
    <w:rsid w:val="00A6480F"/>
    <w:rsid w:val="00A74C21"/>
    <w:rsid w:val="00AE4493"/>
    <w:rsid w:val="00AF35EA"/>
    <w:rsid w:val="00BA5E92"/>
    <w:rsid w:val="00C21F7C"/>
    <w:rsid w:val="00CE1ED3"/>
    <w:rsid w:val="00D179B9"/>
    <w:rsid w:val="00D50B85"/>
    <w:rsid w:val="00D75261"/>
    <w:rsid w:val="00DF43E2"/>
    <w:rsid w:val="00EF1B0E"/>
    <w:rsid w:val="00F12BB2"/>
    <w:rsid w:val="00F22680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ng-star-inserted">
    <w:name w:val="ng-star-inserted"/>
    <w:basedOn w:val="a0"/>
    <w:rsid w:val="00377635"/>
  </w:style>
  <w:style w:type="character" w:customStyle="1" w:styleId="citation-89">
    <w:name w:val="citation-89"/>
    <w:basedOn w:val="a0"/>
    <w:rsid w:val="00F22680"/>
  </w:style>
  <w:style w:type="character" w:customStyle="1" w:styleId="citation-88">
    <w:name w:val="citation-88"/>
    <w:basedOn w:val="a0"/>
    <w:rsid w:val="00F22680"/>
  </w:style>
  <w:style w:type="character" w:customStyle="1" w:styleId="citation-87">
    <w:name w:val="citation-87"/>
    <w:basedOn w:val="a0"/>
    <w:rsid w:val="00F22680"/>
  </w:style>
  <w:style w:type="character" w:customStyle="1" w:styleId="citation-86">
    <w:name w:val="citation-86"/>
    <w:basedOn w:val="a0"/>
    <w:rsid w:val="00F22680"/>
  </w:style>
  <w:style w:type="character" w:customStyle="1" w:styleId="citation-85">
    <w:name w:val="citation-85"/>
    <w:basedOn w:val="a0"/>
    <w:rsid w:val="00F22680"/>
  </w:style>
  <w:style w:type="character" w:customStyle="1" w:styleId="citation-84">
    <w:name w:val="citation-84"/>
    <w:basedOn w:val="a0"/>
    <w:rsid w:val="00F22680"/>
  </w:style>
  <w:style w:type="character" w:customStyle="1" w:styleId="citation-83">
    <w:name w:val="citation-83"/>
    <w:basedOn w:val="a0"/>
    <w:rsid w:val="00F22680"/>
  </w:style>
  <w:style w:type="character" w:customStyle="1" w:styleId="citation-82">
    <w:name w:val="citation-82"/>
    <w:basedOn w:val="a0"/>
    <w:rsid w:val="00F22680"/>
  </w:style>
  <w:style w:type="character" w:customStyle="1" w:styleId="citation-81">
    <w:name w:val="citation-81"/>
    <w:basedOn w:val="a0"/>
    <w:rsid w:val="00F22680"/>
  </w:style>
  <w:style w:type="character" w:customStyle="1" w:styleId="citation-80">
    <w:name w:val="citation-80"/>
    <w:basedOn w:val="a0"/>
    <w:rsid w:val="00F22680"/>
  </w:style>
  <w:style w:type="character" w:customStyle="1" w:styleId="citation-122">
    <w:name w:val="citation-122"/>
    <w:basedOn w:val="a0"/>
    <w:rsid w:val="00F22680"/>
  </w:style>
  <w:style w:type="character" w:customStyle="1" w:styleId="citation-121">
    <w:name w:val="citation-121"/>
    <w:basedOn w:val="a0"/>
    <w:rsid w:val="00F22680"/>
  </w:style>
  <w:style w:type="character" w:customStyle="1" w:styleId="citation-120">
    <w:name w:val="citation-120"/>
    <w:basedOn w:val="a0"/>
    <w:rsid w:val="00F22680"/>
  </w:style>
  <w:style w:type="character" w:customStyle="1" w:styleId="citation-119">
    <w:name w:val="citation-119"/>
    <w:basedOn w:val="a0"/>
    <w:rsid w:val="00F22680"/>
  </w:style>
  <w:style w:type="character" w:customStyle="1" w:styleId="citation-118">
    <w:name w:val="citation-118"/>
    <w:basedOn w:val="a0"/>
    <w:rsid w:val="00F22680"/>
  </w:style>
  <w:style w:type="character" w:customStyle="1" w:styleId="citation-117">
    <w:name w:val="citation-117"/>
    <w:basedOn w:val="a0"/>
    <w:rsid w:val="00F22680"/>
  </w:style>
  <w:style w:type="character" w:customStyle="1" w:styleId="citation-116">
    <w:name w:val="citation-116"/>
    <w:basedOn w:val="a0"/>
    <w:rsid w:val="00F22680"/>
  </w:style>
  <w:style w:type="character" w:customStyle="1" w:styleId="citation-115">
    <w:name w:val="citation-115"/>
    <w:basedOn w:val="a0"/>
    <w:rsid w:val="00F22680"/>
  </w:style>
  <w:style w:type="character" w:customStyle="1" w:styleId="citation-114">
    <w:name w:val="citation-114"/>
    <w:basedOn w:val="a0"/>
    <w:rsid w:val="00F22680"/>
  </w:style>
  <w:style w:type="character" w:customStyle="1" w:styleId="citation-113">
    <w:name w:val="citation-113"/>
    <w:basedOn w:val="a0"/>
    <w:rsid w:val="00F22680"/>
  </w:style>
  <w:style w:type="character" w:customStyle="1" w:styleId="citation-112">
    <w:name w:val="citation-112"/>
    <w:basedOn w:val="a0"/>
    <w:rsid w:val="00F22680"/>
  </w:style>
  <w:style w:type="character" w:customStyle="1" w:styleId="citation-29">
    <w:name w:val="citation-29"/>
    <w:basedOn w:val="a0"/>
    <w:rsid w:val="00076874"/>
  </w:style>
  <w:style w:type="character" w:customStyle="1" w:styleId="citation-28">
    <w:name w:val="citation-28"/>
    <w:basedOn w:val="a0"/>
    <w:rsid w:val="00076874"/>
  </w:style>
  <w:style w:type="character" w:customStyle="1" w:styleId="citation-27">
    <w:name w:val="citation-27"/>
    <w:basedOn w:val="a0"/>
    <w:rsid w:val="00076874"/>
  </w:style>
  <w:style w:type="character" w:customStyle="1" w:styleId="citation-26">
    <w:name w:val="citation-26"/>
    <w:basedOn w:val="a0"/>
    <w:rsid w:val="00076874"/>
  </w:style>
  <w:style w:type="character" w:customStyle="1" w:styleId="citation-25">
    <w:name w:val="citation-25"/>
    <w:basedOn w:val="a0"/>
    <w:rsid w:val="00076874"/>
  </w:style>
  <w:style w:type="character" w:customStyle="1" w:styleId="citation-24">
    <w:name w:val="citation-24"/>
    <w:basedOn w:val="a0"/>
    <w:rsid w:val="00076874"/>
  </w:style>
  <w:style w:type="character" w:customStyle="1" w:styleId="citation-23">
    <w:name w:val="citation-23"/>
    <w:basedOn w:val="a0"/>
    <w:rsid w:val="00076874"/>
  </w:style>
  <w:style w:type="character" w:customStyle="1" w:styleId="citation-22">
    <w:name w:val="citation-22"/>
    <w:basedOn w:val="a0"/>
    <w:rsid w:val="00076874"/>
  </w:style>
  <w:style w:type="character" w:customStyle="1" w:styleId="citation-21">
    <w:name w:val="citation-21"/>
    <w:basedOn w:val="a0"/>
    <w:rsid w:val="00076874"/>
  </w:style>
  <w:style w:type="character" w:customStyle="1" w:styleId="citation-20">
    <w:name w:val="citation-20"/>
    <w:basedOn w:val="a0"/>
    <w:rsid w:val="00076874"/>
  </w:style>
  <w:style w:type="character" w:customStyle="1" w:styleId="citation-176">
    <w:name w:val="citation-176"/>
    <w:basedOn w:val="a0"/>
    <w:rsid w:val="0000141B"/>
  </w:style>
  <w:style w:type="character" w:customStyle="1" w:styleId="citation-175">
    <w:name w:val="citation-175"/>
    <w:basedOn w:val="a0"/>
    <w:rsid w:val="0000141B"/>
  </w:style>
  <w:style w:type="character" w:customStyle="1" w:styleId="citation-174">
    <w:name w:val="citation-174"/>
    <w:basedOn w:val="a0"/>
    <w:rsid w:val="0000141B"/>
  </w:style>
  <w:style w:type="character" w:customStyle="1" w:styleId="citation-173">
    <w:name w:val="citation-173"/>
    <w:basedOn w:val="a0"/>
    <w:rsid w:val="0000141B"/>
  </w:style>
  <w:style w:type="character" w:customStyle="1" w:styleId="citation-172">
    <w:name w:val="citation-172"/>
    <w:basedOn w:val="a0"/>
    <w:rsid w:val="0000141B"/>
  </w:style>
  <w:style w:type="character" w:customStyle="1" w:styleId="citation-171">
    <w:name w:val="citation-171"/>
    <w:basedOn w:val="a0"/>
    <w:rsid w:val="0000141B"/>
  </w:style>
  <w:style w:type="character" w:customStyle="1" w:styleId="citation-170">
    <w:name w:val="citation-170"/>
    <w:basedOn w:val="a0"/>
    <w:rsid w:val="0000141B"/>
  </w:style>
  <w:style w:type="character" w:customStyle="1" w:styleId="citation-169">
    <w:name w:val="citation-169"/>
    <w:basedOn w:val="a0"/>
    <w:rsid w:val="0000141B"/>
  </w:style>
  <w:style w:type="character" w:customStyle="1" w:styleId="citation-168">
    <w:name w:val="citation-168"/>
    <w:basedOn w:val="a0"/>
    <w:rsid w:val="0000141B"/>
  </w:style>
  <w:style w:type="character" w:customStyle="1" w:styleId="citation-167">
    <w:name w:val="citation-167"/>
    <w:basedOn w:val="a0"/>
    <w:rsid w:val="0000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2025-11-28T15:29:00Z</dcterms:created>
  <dcterms:modified xsi:type="dcterms:W3CDTF">2025-11-28T15:29:00Z</dcterms:modified>
</cp:coreProperties>
</file>