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600E" w14:textId="320ACC7F" w:rsidR="00D101ED" w:rsidRDefault="00CA66D3" w:rsidP="00072611">
      <w:pPr>
        <w:pStyle w:val="af"/>
        <w:spacing w:before="0" w:beforeAutospacing="0" w:after="0" w:afterAutospacing="0"/>
        <w:ind w:firstLine="709"/>
        <w:jc w:val="center"/>
        <w:rPr>
          <w:rStyle w:val="af0"/>
          <w:rFonts w:eastAsiaTheme="majorEastAsia"/>
          <w:color w:val="000000"/>
          <w:sz w:val="28"/>
          <w:szCs w:val="28"/>
          <w:lang w:val="uk-UA"/>
        </w:rPr>
      </w:pPr>
      <w:r w:rsidRPr="00D101ED">
        <w:rPr>
          <w:b/>
          <w:bCs/>
          <w:sz w:val="28"/>
          <w:szCs w:val="28"/>
          <w:lang w:val="uk-UA"/>
        </w:rPr>
        <w:t xml:space="preserve">Лекція </w:t>
      </w:r>
      <w:r w:rsidR="00B61A82" w:rsidRPr="00D101ED">
        <w:rPr>
          <w:b/>
          <w:bCs/>
          <w:sz w:val="28"/>
          <w:szCs w:val="28"/>
          <w:lang w:val="uk-UA"/>
        </w:rPr>
        <w:t>1</w:t>
      </w:r>
      <w:r w:rsidR="00D101ED" w:rsidRPr="00D101ED">
        <w:rPr>
          <w:b/>
          <w:bCs/>
          <w:sz w:val="28"/>
          <w:szCs w:val="28"/>
          <w:lang w:val="uk-UA"/>
        </w:rPr>
        <w:t>3</w:t>
      </w:r>
      <w:r w:rsidR="007617BF" w:rsidRPr="00D101ED">
        <w:rPr>
          <w:b/>
          <w:bCs/>
          <w:sz w:val="28"/>
          <w:szCs w:val="28"/>
          <w:lang w:val="uk-UA"/>
        </w:rPr>
        <w:t xml:space="preserve">. </w:t>
      </w:r>
      <w:r w:rsidR="00D101ED" w:rsidRPr="00D101ED">
        <w:rPr>
          <w:rStyle w:val="af0"/>
          <w:rFonts w:eastAsiaTheme="majorEastAsia"/>
          <w:color w:val="000000"/>
          <w:sz w:val="28"/>
          <w:szCs w:val="28"/>
        </w:rPr>
        <w:t>Угода про вільну торгівлю між Україною та Грузією</w:t>
      </w:r>
    </w:p>
    <w:p w14:paraId="09424683" w14:textId="77777777" w:rsidR="00072611" w:rsidRPr="00072611" w:rsidRDefault="00072611" w:rsidP="00072611">
      <w:pPr>
        <w:pStyle w:val="af"/>
        <w:spacing w:before="0" w:beforeAutospacing="0" w:after="0" w:afterAutospacing="0"/>
        <w:ind w:firstLine="709"/>
        <w:jc w:val="center"/>
        <w:rPr>
          <w:color w:val="000000"/>
          <w:sz w:val="28"/>
          <w:szCs w:val="28"/>
          <w:lang w:val="uk-UA"/>
        </w:rPr>
      </w:pPr>
    </w:p>
    <w:p w14:paraId="24A9CC77" w14:textId="0D81B96B" w:rsidR="00D101ED" w:rsidRPr="00072611" w:rsidRDefault="00D101ED" w:rsidP="00072611">
      <w:pPr>
        <w:pStyle w:val="af"/>
        <w:numPr>
          <w:ilvl w:val="0"/>
          <w:numId w:val="143"/>
        </w:numPr>
        <w:spacing w:before="0" w:beforeAutospacing="0" w:after="0" w:afterAutospacing="0"/>
        <w:ind w:left="0" w:firstLine="709"/>
        <w:jc w:val="both"/>
        <w:rPr>
          <w:rStyle w:val="af0"/>
          <w:rFonts w:eastAsiaTheme="majorEastAsia"/>
          <w:color w:val="000000"/>
          <w:sz w:val="28"/>
          <w:szCs w:val="28"/>
          <w:lang w:val="uk-UA"/>
        </w:rPr>
      </w:pPr>
      <w:r w:rsidRPr="00072611">
        <w:rPr>
          <w:rStyle w:val="af0"/>
          <w:rFonts w:eastAsiaTheme="majorEastAsia"/>
          <w:color w:val="000000"/>
          <w:sz w:val="28"/>
          <w:szCs w:val="28"/>
        </w:rPr>
        <w:t>Історичні та соціально-економічні передумови укладання Угоди</w:t>
      </w:r>
      <w:r w:rsidRPr="00072611">
        <w:rPr>
          <w:rStyle w:val="af0"/>
          <w:rFonts w:eastAsiaTheme="majorEastAsia"/>
          <w:color w:val="000000"/>
          <w:sz w:val="28"/>
          <w:szCs w:val="28"/>
          <w:lang w:val="uk-UA"/>
        </w:rPr>
        <w:t>.</w:t>
      </w:r>
    </w:p>
    <w:p w14:paraId="151199FA" w14:textId="78AFBF57" w:rsidR="00620B61" w:rsidRPr="00072611" w:rsidRDefault="00620B61" w:rsidP="00072611">
      <w:pPr>
        <w:pStyle w:val="af"/>
        <w:numPr>
          <w:ilvl w:val="0"/>
          <w:numId w:val="143"/>
        </w:numPr>
        <w:spacing w:before="0" w:beforeAutospacing="0" w:after="0" w:afterAutospacing="0"/>
        <w:ind w:left="0" w:firstLine="709"/>
        <w:jc w:val="both"/>
        <w:rPr>
          <w:color w:val="000000"/>
          <w:sz w:val="28"/>
          <w:szCs w:val="28"/>
          <w:lang w:val="uk-UA"/>
        </w:rPr>
      </w:pPr>
      <w:r w:rsidRPr="00072611">
        <w:rPr>
          <w:rStyle w:val="af0"/>
          <w:rFonts w:eastAsiaTheme="majorEastAsia"/>
          <w:color w:val="000000"/>
          <w:sz w:val="28"/>
          <w:szCs w:val="28"/>
        </w:rPr>
        <w:t>Зміст, структура, етапи укладання та модернізації Угоди</w:t>
      </w:r>
      <w:r w:rsidRPr="00072611">
        <w:rPr>
          <w:rStyle w:val="af0"/>
          <w:rFonts w:eastAsiaTheme="majorEastAsia"/>
          <w:color w:val="000000"/>
          <w:sz w:val="28"/>
          <w:szCs w:val="28"/>
          <w:lang w:val="uk-UA"/>
        </w:rPr>
        <w:t>.</w:t>
      </w:r>
    </w:p>
    <w:p w14:paraId="3C0EAF58" w14:textId="7237CD64" w:rsidR="00620B61" w:rsidRPr="00072611" w:rsidRDefault="00620B61" w:rsidP="00072611">
      <w:pPr>
        <w:pStyle w:val="af"/>
        <w:numPr>
          <w:ilvl w:val="0"/>
          <w:numId w:val="143"/>
        </w:numPr>
        <w:spacing w:before="0" w:beforeAutospacing="0" w:after="0" w:afterAutospacing="0"/>
        <w:ind w:left="0" w:firstLine="709"/>
        <w:jc w:val="both"/>
        <w:rPr>
          <w:color w:val="000000"/>
          <w:sz w:val="28"/>
          <w:szCs w:val="28"/>
        </w:rPr>
      </w:pPr>
      <w:r w:rsidRPr="00072611">
        <w:rPr>
          <w:rStyle w:val="af0"/>
          <w:rFonts w:eastAsiaTheme="majorEastAsia"/>
          <w:color w:val="000000"/>
          <w:sz w:val="28"/>
          <w:szCs w:val="28"/>
        </w:rPr>
        <w:t>Аналіз динаміки двосторонньої торгівлі: здобутки, наявні проблеми, виклики та головні напрямки секторальної співпраці</w:t>
      </w:r>
      <w:r w:rsidRPr="00072611">
        <w:rPr>
          <w:rStyle w:val="af0"/>
          <w:rFonts w:eastAsiaTheme="majorEastAsia"/>
          <w:color w:val="000000"/>
          <w:sz w:val="28"/>
          <w:szCs w:val="28"/>
          <w:lang w:val="uk-UA"/>
        </w:rPr>
        <w:t>.</w:t>
      </w:r>
    </w:p>
    <w:p w14:paraId="2DB1B24A" w14:textId="61057625" w:rsidR="00620B61" w:rsidRDefault="00620B61" w:rsidP="00072611">
      <w:pPr>
        <w:pStyle w:val="af"/>
        <w:numPr>
          <w:ilvl w:val="0"/>
          <w:numId w:val="143"/>
        </w:numPr>
        <w:spacing w:before="0" w:beforeAutospacing="0" w:after="0" w:afterAutospacing="0"/>
        <w:ind w:left="0" w:firstLine="709"/>
        <w:jc w:val="both"/>
        <w:rPr>
          <w:rStyle w:val="af0"/>
          <w:rFonts w:eastAsiaTheme="majorEastAsia"/>
          <w:color w:val="000000"/>
          <w:sz w:val="28"/>
          <w:szCs w:val="28"/>
          <w:lang w:val="uk-UA"/>
        </w:rPr>
      </w:pPr>
      <w:r w:rsidRPr="00072611">
        <w:rPr>
          <w:rStyle w:val="af0"/>
          <w:rFonts w:eastAsiaTheme="majorEastAsia"/>
          <w:color w:val="000000"/>
          <w:sz w:val="28"/>
          <w:szCs w:val="28"/>
        </w:rPr>
        <w:t>Стратегічне значення та перспективи розвитку українсько-грузинських торговельних відносин</w:t>
      </w:r>
      <w:r w:rsidRPr="00072611">
        <w:rPr>
          <w:rStyle w:val="af0"/>
          <w:rFonts w:eastAsiaTheme="majorEastAsia"/>
          <w:color w:val="000000"/>
          <w:sz w:val="28"/>
          <w:szCs w:val="28"/>
          <w:lang w:val="uk-UA"/>
        </w:rPr>
        <w:t>.</w:t>
      </w:r>
    </w:p>
    <w:p w14:paraId="2847AEB1" w14:textId="77777777" w:rsidR="00072611" w:rsidRPr="00072611" w:rsidRDefault="00072611" w:rsidP="00072611">
      <w:pPr>
        <w:pStyle w:val="af"/>
        <w:spacing w:before="0" w:beforeAutospacing="0" w:after="0" w:afterAutospacing="0"/>
        <w:ind w:left="720"/>
        <w:jc w:val="both"/>
        <w:rPr>
          <w:rStyle w:val="af0"/>
          <w:rFonts w:eastAsiaTheme="majorEastAsia"/>
          <w:color w:val="000000"/>
          <w:sz w:val="28"/>
          <w:szCs w:val="28"/>
          <w:lang w:val="uk-UA"/>
        </w:rPr>
      </w:pPr>
    </w:p>
    <w:p w14:paraId="19813959" w14:textId="4A252170" w:rsidR="00D101ED" w:rsidRPr="00D101ED" w:rsidRDefault="00D101ED" w:rsidP="00072611">
      <w:pPr>
        <w:pStyle w:val="af"/>
        <w:spacing w:before="0" w:beforeAutospacing="0" w:after="0" w:afterAutospacing="0"/>
        <w:ind w:firstLine="709"/>
        <w:rPr>
          <w:color w:val="000000"/>
          <w:sz w:val="28"/>
          <w:szCs w:val="28"/>
          <w:lang w:val="uk-UA"/>
        </w:rPr>
      </w:pPr>
      <w:r w:rsidRPr="00D101ED">
        <w:rPr>
          <w:rStyle w:val="af0"/>
          <w:rFonts w:eastAsiaTheme="majorEastAsia"/>
          <w:color w:val="000000"/>
          <w:sz w:val="28"/>
          <w:szCs w:val="28"/>
        </w:rPr>
        <w:t>1. Історичні та соціально-економічні передумови укладання Угоди</w:t>
      </w:r>
    </w:p>
    <w:p w14:paraId="6F2D43ED" w14:textId="08B8CABD"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lang w:val="uk-UA"/>
        </w:rPr>
        <w:t>Л</w:t>
      </w:r>
      <w:r w:rsidRPr="00D101ED">
        <w:rPr>
          <w:color w:val="000000"/>
          <w:sz w:val="28"/>
          <w:szCs w:val="28"/>
        </w:rPr>
        <w:t>екція присвячена аналізу одного з найважливіших двосторонніх економічних інструментів у Східній Європі та на Південному Кавказі — Угоді про вільну торгівлю (УВТ) між Україною та Грузією. Ці дві країни мають глибоке історичне та культурне коріння, а також спільний геополітичний вибір — європейську та євроатлантичну інтеграцію. УВТ, що була підписана ще на зорі їхньої незалежності, є не просто формальним документом про скасування мит, а живим інструментом, який відображає еволюцію їхніх національних економік, їхню адаптацію до міжнародних торговельних правил і спільні прагнення до більшої інтеграції у світову економічну систему. Ми розглянемо, як від початкової, досить простакуватої угоди 1995 року, цей механізм трансформувався в сучасний інструмент, що включає передові правила походження товарів і відкриває нові можливості для спільної участі у виробничих ланцюгах регіону Пан-Євро-Мед. Аналіз УВТ між Україною та Грузією дозволяє глибоко зрозуміти процеси економічної самовизначеності пострадянських держав, їхні стратегічні альянси та виклики, пов’язані з геополітичною нестабільністю.</w:t>
      </w:r>
    </w:p>
    <w:p w14:paraId="5BCEA6B4"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Укладання Угоди про вільну торгівлю 9 січня 1995 року було прямою відповіддю на геополітичні та економічні реалії початку 1990-х років. Розпад Радянського Союзу призвів до руйнування високоінтегрованої, але централізованої економічної системи. Радянські республіки, включаючи Україну та Грузію, успадкували економіки, які були сильно залежні одна від одної, з усталеними, але неефективними виробничими зв'язками.</w:t>
      </w:r>
    </w:p>
    <w:p w14:paraId="21DE1CF6"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Для обох країн критично важливим завданням стало формування незалежної зовнішньоекономічної політики та налагодження нових торговельних зв'язків. Першочерговою метою було збереження хоча б частини існуючих виробничих ланцюгів та ринків збуту, що пояснює їхню участь у процесах Співдружності Незалежних Держав (СНД), яка, втім, швидко показала свою неефективність як механізм реальної економічної інтеграції.</w:t>
      </w:r>
    </w:p>
    <w:p w14:paraId="6109CD7A"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u w:val="single"/>
        </w:rPr>
        <w:t>Соціально-економічні передумови укладання УВТ зводилися до наступного</w:t>
      </w:r>
      <w:r w:rsidRPr="00D101ED">
        <w:rPr>
          <w:color w:val="000000"/>
          <w:sz w:val="28"/>
          <w:szCs w:val="28"/>
        </w:rPr>
        <w:t>:</w:t>
      </w:r>
    </w:p>
    <w:p w14:paraId="501C9F6E" w14:textId="3C0E8337" w:rsidR="00D101ED" w:rsidRPr="00D101ED" w:rsidRDefault="00D101ED" w:rsidP="00072611">
      <w:pPr>
        <w:pStyle w:val="af"/>
        <w:numPr>
          <w:ilvl w:val="0"/>
          <w:numId w:val="132"/>
        </w:numPr>
        <w:spacing w:before="0" w:beforeAutospacing="0" w:after="0" w:afterAutospacing="0"/>
        <w:ind w:left="0" w:firstLine="709"/>
        <w:jc w:val="both"/>
        <w:rPr>
          <w:color w:val="000000"/>
          <w:sz w:val="28"/>
          <w:szCs w:val="28"/>
        </w:rPr>
      </w:pPr>
      <w:r w:rsidRPr="00D101ED">
        <w:rPr>
          <w:rStyle w:val="af0"/>
          <w:rFonts w:eastAsiaTheme="majorEastAsia"/>
          <w:b w:val="0"/>
          <w:bCs w:val="0"/>
          <w:i/>
          <w:iCs/>
          <w:color w:val="000000"/>
          <w:sz w:val="28"/>
          <w:szCs w:val="28"/>
        </w:rPr>
        <w:t>Пошук надійних партнерів</w:t>
      </w:r>
      <w:r>
        <w:rPr>
          <w:rStyle w:val="af0"/>
          <w:rFonts w:eastAsiaTheme="majorEastAsia"/>
          <w:color w:val="000000"/>
          <w:sz w:val="28"/>
          <w:szCs w:val="28"/>
          <w:lang w:val="uk-UA"/>
        </w:rPr>
        <w:t xml:space="preserve">. </w:t>
      </w:r>
      <w:r w:rsidRPr="00D101ED">
        <w:rPr>
          <w:color w:val="000000"/>
          <w:sz w:val="28"/>
          <w:szCs w:val="28"/>
        </w:rPr>
        <w:t>На тлі економічної кризи та гіперінфляції, стабілізація двосторонніх відносин із дружньою країною, що має спільні виклики (територіальна цілісність, російська агресія), була стратегічним пріоритетом.</w:t>
      </w:r>
    </w:p>
    <w:p w14:paraId="751D1E31" w14:textId="08D26CD2" w:rsidR="00D101ED" w:rsidRPr="00D101ED" w:rsidRDefault="00D101ED" w:rsidP="00072611">
      <w:pPr>
        <w:pStyle w:val="af"/>
        <w:numPr>
          <w:ilvl w:val="0"/>
          <w:numId w:val="132"/>
        </w:numPr>
        <w:spacing w:before="0" w:beforeAutospacing="0" w:after="0" w:afterAutospacing="0"/>
        <w:ind w:left="0" w:firstLine="709"/>
        <w:jc w:val="both"/>
        <w:rPr>
          <w:color w:val="000000"/>
          <w:sz w:val="28"/>
          <w:szCs w:val="28"/>
        </w:rPr>
      </w:pPr>
      <w:r w:rsidRPr="00D101ED">
        <w:rPr>
          <w:rStyle w:val="af0"/>
          <w:rFonts w:eastAsiaTheme="majorEastAsia"/>
          <w:b w:val="0"/>
          <w:bCs w:val="0"/>
          <w:i/>
          <w:iCs/>
          <w:color w:val="000000"/>
          <w:sz w:val="28"/>
          <w:szCs w:val="28"/>
        </w:rPr>
        <w:t>Лібералізація торгівлі</w:t>
      </w:r>
      <w:r>
        <w:rPr>
          <w:rStyle w:val="af0"/>
          <w:rFonts w:eastAsiaTheme="majorEastAsia"/>
          <w:color w:val="000000"/>
          <w:sz w:val="28"/>
          <w:szCs w:val="28"/>
          <w:lang w:val="uk-UA"/>
        </w:rPr>
        <w:t xml:space="preserve">. </w:t>
      </w:r>
      <w:r w:rsidRPr="00D101ED">
        <w:rPr>
          <w:color w:val="000000"/>
          <w:sz w:val="28"/>
          <w:szCs w:val="28"/>
        </w:rPr>
        <w:t xml:space="preserve">Прагнення відмовитися від централізованого регулювання та запровадити ринкові механізми. Встановлення режиму вільної </w:t>
      </w:r>
      <w:r w:rsidRPr="00D101ED">
        <w:rPr>
          <w:color w:val="000000"/>
          <w:sz w:val="28"/>
          <w:szCs w:val="28"/>
        </w:rPr>
        <w:lastRenderedPageBreak/>
        <w:t>торгівлі передбачало скасування або значне зниження імпортних мит та кількісних обмежень.</w:t>
      </w:r>
    </w:p>
    <w:p w14:paraId="791C38D4" w14:textId="1BA853DE" w:rsidR="00D101ED" w:rsidRPr="00D101ED" w:rsidRDefault="00D101ED" w:rsidP="00072611">
      <w:pPr>
        <w:pStyle w:val="af"/>
        <w:numPr>
          <w:ilvl w:val="0"/>
          <w:numId w:val="132"/>
        </w:numPr>
        <w:spacing w:before="0" w:beforeAutospacing="0" w:after="0" w:afterAutospacing="0"/>
        <w:ind w:left="0" w:firstLine="709"/>
        <w:jc w:val="both"/>
        <w:rPr>
          <w:color w:val="000000"/>
          <w:sz w:val="28"/>
          <w:szCs w:val="28"/>
        </w:rPr>
      </w:pPr>
      <w:r w:rsidRPr="00D101ED">
        <w:rPr>
          <w:rStyle w:val="af0"/>
          <w:rFonts w:eastAsiaTheme="majorEastAsia"/>
          <w:b w:val="0"/>
          <w:bCs w:val="0"/>
          <w:i/>
          <w:iCs/>
          <w:color w:val="000000"/>
          <w:sz w:val="28"/>
          <w:szCs w:val="28"/>
        </w:rPr>
        <w:t>Формування національного правового поля</w:t>
      </w:r>
      <w:r>
        <w:rPr>
          <w:rStyle w:val="af0"/>
          <w:rFonts w:eastAsiaTheme="majorEastAsia"/>
          <w:color w:val="000000"/>
          <w:sz w:val="28"/>
          <w:szCs w:val="28"/>
          <w:lang w:val="uk-UA"/>
        </w:rPr>
        <w:t xml:space="preserve">. </w:t>
      </w:r>
      <w:r w:rsidRPr="00D101ED">
        <w:rPr>
          <w:color w:val="000000"/>
          <w:sz w:val="28"/>
          <w:szCs w:val="28"/>
        </w:rPr>
        <w:t>УВТ стала частиною процесу створення нової, міжнародно визнаної бази для зовнішньоекономічної діяльності, що є необхідною умовою для залучення іноземних інвестицій.</w:t>
      </w:r>
    </w:p>
    <w:p w14:paraId="558C6E47"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Початкова Угода про вільну торгівлю між Урядом України та Урядом Республіки Грузія від 9 січня 1995 року була типовим документом пострадянського простору. Її головною метою було забезпечення режиму найбільшого сприяння та взаємне скасування ввізних та вивізних мит і податків, за винятком тих, що є компенсаційними або антидемпінговими.</w:t>
      </w:r>
    </w:p>
    <w:p w14:paraId="076F7B81"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u w:val="single"/>
        </w:rPr>
        <w:t>Рушійними силами були</w:t>
      </w:r>
      <w:r w:rsidRPr="00D101ED">
        <w:rPr>
          <w:color w:val="000000"/>
          <w:sz w:val="28"/>
          <w:szCs w:val="28"/>
        </w:rPr>
        <w:t>:</w:t>
      </w:r>
    </w:p>
    <w:p w14:paraId="47DFB571" w14:textId="77777777" w:rsidR="00620B61" w:rsidRDefault="00D101ED" w:rsidP="00072611">
      <w:pPr>
        <w:pStyle w:val="af"/>
        <w:spacing w:before="0" w:beforeAutospacing="0" w:after="0" w:afterAutospacing="0"/>
        <w:ind w:firstLine="709"/>
        <w:jc w:val="both"/>
        <w:rPr>
          <w:color w:val="000000"/>
          <w:sz w:val="28"/>
          <w:szCs w:val="28"/>
          <w:lang w:val="uk-UA"/>
        </w:rPr>
      </w:pPr>
      <w:r w:rsidRPr="00D101ED">
        <w:rPr>
          <w:rStyle w:val="af0"/>
          <w:rFonts w:eastAsiaTheme="majorEastAsia"/>
          <w:b w:val="0"/>
          <w:bCs w:val="0"/>
          <w:i/>
          <w:iCs/>
          <w:color w:val="000000"/>
          <w:sz w:val="28"/>
          <w:szCs w:val="28"/>
          <w:lang w:val="uk-UA"/>
        </w:rPr>
        <w:t>- е</w:t>
      </w:r>
      <w:r w:rsidRPr="00D101ED">
        <w:rPr>
          <w:rStyle w:val="af0"/>
          <w:rFonts w:eastAsiaTheme="majorEastAsia"/>
          <w:b w:val="0"/>
          <w:bCs w:val="0"/>
          <w:i/>
          <w:iCs/>
          <w:color w:val="000000"/>
          <w:sz w:val="28"/>
          <w:szCs w:val="28"/>
        </w:rPr>
        <w:t>кономічна доцільність</w:t>
      </w:r>
      <w:r w:rsidRPr="00D101ED">
        <w:rPr>
          <w:rStyle w:val="af0"/>
          <w:rFonts w:eastAsiaTheme="majorEastAsia"/>
          <w:b w:val="0"/>
          <w:bCs w:val="0"/>
          <w:i/>
          <w:iCs/>
          <w:color w:val="000000"/>
          <w:sz w:val="28"/>
          <w:szCs w:val="28"/>
          <w:lang w:val="uk-UA"/>
        </w:rPr>
        <w:t xml:space="preserve"> - </w:t>
      </w:r>
      <w:r w:rsidRPr="00D101ED">
        <w:rPr>
          <w:rStyle w:val="af0"/>
          <w:rFonts w:eastAsiaTheme="majorEastAsia"/>
          <w:b w:val="0"/>
          <w:bCs w:val="0"/>
          <w:color w:val="000000"/>
          <w:sz w:val="28"/>
          <w:szCs w:val="28"/>
          <w:lang w:val="uk-UA"/>
        </w:rPr>
        <w:t>з</w:t>
      </w:r>
      <w:r w:rsidRPr="00D101ED">
        <w:rPr>
          <w:color w:val="000000"/>
          <w:sz w:val="28"/>
          <w:szCs w:val="28"/>
        </w:rPr>
        <w:t>абезпечення безперешкодного доступу української промислової продукції (машинобудування, хімічна промисловість) на грузинський ринок та грузинської сільськогосподарської продукції (вина, фрукти) на український</w:t>
      </w:r>
      <w:r w:rsidR="00620B61">
        <w:rPr>
          <w:color w:val="000000"/>
          <w:sz w:val="28"/>
          <w:szCs w:val="28"/>
          <w:lang w:val="uk-UA"/>
        </w:rPr>
        <w:t>;</w:t>
      </w:r>
    </w:p>
    <w:p w14:paraId="1F745F97" w14:textId="307E3E4D" w:rsidR="00D101ED" w:rsidRPr="00620B61" w:rsidRDefault="00620B61" w:rsidP="00072611">
      <w:pPr>
        <w:pStyle w:val="af"/>
        <w:spacing w:before="0" w:beforeAutospacing="0" w:after="0" w:afterAutospacing="0"/>
        <w:ind w:firstLine="709"/>
        <w:jc w:val="both"/>
        <w:rPr>
          <w:color w:val="000000"/>
          <w:sz w:val="28"/>
          <w:szCs w:val="28"/>
          <w:lang w:val="uk-UA"/>
        </w:rPr>
      </w:pPr>
      <w:r>
        <w:rPr>
          <w:color w:val="000000"/>
          <w:sz w:val="28"/>
          <w:szCs w:val="28"/>
          <w:lang w:val="uk-UA"/>
        </w:rPr>
        <w:t xml:space="preserve">- </w:t>
      </w:r>
      <w:r w:rsidRPr="00620B61">
        <w:rPr>
          <w:i/>
          <w:iCs/>
          <w:color w:val="000000"/>
          <w:sz w:val="28"/>
          <w:szCs w:val="28"/>
          <w:lang w:val="uk-UA"/>
        </w:rPr>
        <w:t>п</w:t>
      </w:r>
      <w:r w:rsidR="00D101ED" w:rsidRPr="00620B61">
        <w:rPr>
          <w:rStyle w:val="af0"/>
          <w:rFonts w:eastAsiaTheme="majorEastAsia"/>
          <w:b w:val="0"/>
          <w:bCs w:val="0"/>
          <w:i/>
          <w:iCs/>
          <w:color w:val="000000"/>
          <w:sz w:val="28"/>
          <w:szCs w:val="28"/>
        </w:rPr>
        <w:t>олітична солідарність</w:t>
      </w:r>
      <w:r>
        <w:rPr>
          <w:rStyle w:val="af0"/>
          <w:rFonts w:eastAsiaTheme="majorEastAsia"/>
          <w:color w:val="000000"/>
          <w:sz w:val="28"/>
          <w:szCs w:val="28"/>
          <w:lang w:val="uk-UA"/>
        </w:rPr>
        <w:t xml:space="preserve"> - </w:t>
      </w:r>
      <w:r w:rsidRPr="00620B61">
        <w:rPr>
          <w:rStyle w:val="af0"/>
          <w:rFonts w:eastAsiaTheme="majorEastAsia"/>
          <w:b w:val="0"/>
          <w:bCs w:val="0"/>
          <w:color w:val="000000"/>
          <w:sz w:val="28"/>
          <w:szCs w:val="28"/>
          <w:lang w:val="uk-UA"/>
        </w:rPr>
        <w:t>в</w:t>
      </w:r>
      <w:r w:rsidR="00D101ED" w:rsidRPr="00D101ED">
        <w:rPr>
          <w:color w:val="000000"/>
          <w:sz w:val="28"/>
          <w:szCs w:val="28"/>
        </w:rPr>
        <w:t>становлення стійкого партнерства між двома країнами, які обрали шлях незалежного розвитку, незважаючи на тиск з боку колишнього метрополії</w:t>
      </w:r>
      <w:r>
        <w:rPr>
          <w:color w:val="000000"/>
          <w:sz w:val="28"/>
          <w:szCs w:val="28"/>
          <w:lang w:val="uk-UA"/>
        </w:rPr>
        <w:t>;</w:t>
      </w:r>
    </w:p>
    <w:p w14:paraId="4E83F30E" w14:textId="38570244" w:rsidR="00D101ED" w:rsidRPr="00D101ED" w:rsidRDefault="00620B61" w:rsidP="00072611">
      <w:pPr>
        <w:pStyle w:val="af"/>
        <w:spacing w:before="0" w:beforeAutospacing="0" w:after="0" w:afterAutospacing="0"/>
        <w:ind w:firstLine="709"/>
        <w:jc w:val="both"/>
        <w:rPr>
          <w:color w:val="000000"/>
          <w:sz w:val="28"/>
          <w:szCs w:val="28"/>
        </w:rPr>
      </w:pPr>
      <w:r w:rsidRPr="00620B61">
        <w:rPr>
          <w:rStyle w:val="af0"/>
          <w:rFonts w:eastAsiaTheme="majorEastAsia"/>
          <w:b w:val="0"/>
          <w:bCs w:val="0"/>
          <w:i/>
          <w:iCs/>
          <w:color w:val="000000"/>
          <w:sz w:val="28"/>
          <w:szCs w:val="28"/>
          <w:lang w:val="uk-UA"/>
        </w:rPr>
        <w:t>- с</w:t>
      </w:r>
      <w:r w:rsidR="00D101ED" w:rsidRPr="00620B61">
        <w:rPr>
          <w:rStyle w:val="af0"/>
          <w:rFonts w:eastAsiaTheme="majorEastAsia"/>
          <w:b w:val="0"/>
          <w:bCs w:val="0"/>
          <w:i/>
          <w:iCs/>
          <w:color w:val="000000"/>
          <w:sz w:val="28"/>
          <w:szCs w:val="28"/>
        </w:rPr>
        <w:t>пільні логістичні інтереси</w:t>
      </w:r>
      <w:r>
        <w:rPr>
          <w:rStyle w:val="af0"/>
          <w:rFonts w:eastAsiaTheme="majorEastAsia"/>
          <w:color w:val="000000"/>
          <w:sz w:val="28"/>
          <w:szCs w:val="28"/>
          <w:lang w:val="uk-UA"/>
        </w:rPr>
        <w:t xml:space="preserve"> </w:t>
      </w:r>
      <w:r w:rsidRPr="00620B61">
        <w:rPr>
          <w:rStyle w:val="af0"/>
          <w:rFonts w:eastAsiaTheme="majorEastAsia"/>
          <w:b w:val="0"/>
          <w:bCs w:val="0"/>
          <w:color w:val="000000"/>
          <w:sz w:val="28"/>
          <w:szCs w:val="28"/>
          <w:lang w:val="uk-UA"/>
        </w:rPr>
        <w:t>- о</w:t>
      </w:r>
      <w:r w:rsidR="00D101ED" w:rsidRPr="00620B61">
        <w:rPr>
          <w:color w:val="000000"/>
          <w:sz w:val="28"/>
          <w:szCs w:val="28"/>
        </w:rPr>
        <w:t xml:space="preserve">бидві </w:t>
      </w:r>
      <w:r w:rsidR="00D101ED" w:rsidRPr="00D101ED">
        <w:rPr>
          <w:color w:val="000000"/>
          <w:sz w:val="28"/>
          <w:szCs w:val="28"/>
        </w:rPr>
        <w:t>країни прагнули розвивати транзитний потенціал, зокрема через Чорноморські порти, як частину майбутніх міжнародних транспортних коридорів.</w:t>
      </w:r>
    </w:p>
    <w:p w14:paraId="04826B29"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З часом стало очевидно, що первинна Угода 1995 року мала серйозні недоліки. Вона була занадто простою, не охоплювала сучасні стандарти міжнародної торгівлі, які вимагали членство у Світовій організації торгівлі (СОТ). Україна стала членом СОТ у 2008 році, Грузія — ще у 1995 році. Це вимагало уніфікації правил та процедур.</w:t>
      </w:r>
    </w:p>
    <w:p w14:paraId="1A55C349"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Ключовим моментом, який вимагав модернізації, стало питання</w:t>
      </w:r>
      <w:r w:rsidRPr="00D101ED">
        <w:rPr>
          <w:rStyle w:val="apple-converted-space"/>
          <w:rFonts w:eastAsiaTheme="majorEastAsia"/>
          <w:color w:val="000000"/>
          <w:sz w:val="28"/>
          <w:szCs w:val="28"/>
        </w:rPr>
        <w:t> </w:t>
      </w:r>
      <w:r w:rsidRPr="00620B61">
        <w:rPr>
          <w:rStyle w:val="af0"/>
          <w:rFonts w:eastAsiaTheme="majorEastAsia"/>
          <w:b w:val="0"/>
          <w:bCs w:val="0"/>
          <w:i/>
          <w:iCs/>
          <w:color w:val="000000"/>
          <w:sz w:val="28"/>
          <w:szCs w:val="28"/>
        </w:rPr>
        <w:t>правил походження товарів</w:t>
      </w:r>
      <w:r w:rsidRPr="00D101ED">
        <w:rPr>
          <w:color w:val="000000"/>
          <w:sz w:val="28"/>
          <w:szCs w:val="28"/>
        </w:rPr>
        <w:t>. У первинній Угоді використовувався простий сертифікат походження СТ-1. Однак, у 2010-х роках Україна та Грузія, активно інтегруючись з Європейським Союзом, почали впроваджувати складніші, але більш вигідні механізми.</w:t>
      </w:r>
    </w:p>
    <w:p w14:paraId="6731949E" w14:textId="77777777" w:rsidR="00D101ED" w:rsidRDefault="00D101ED" w:rsidP="00072611">
      <w:pPr>
        <w:pStyle w:val="af"/>
        <w:spacing w:before="0" w:beforeAutospacing="0" w:after="0" w:afterAutospacing="0"/>
        <w:ind w:firstLine="709"/>
        <w:jc w:val="both"/>
        <w:rPr>
          <w:color w:val="000000"/>
          <w:sz w:val="28"/>
          <w:szCs w:val="28"/>
          <w:lang w:val="uk-UA"/>
        </w:rPr>
      </w:pPr>
      <w:r w:rsidRPr="00D101ED">
        <w:rPr>
          <w:color w:val="000000"/>
          <w:sz w:val="28"/>
          <w:szCs w:val="28"/>
        </w:rPr>
        <w:t>Потреба у модернізації була продиктована бажанням обох країн отримати переваги від так званої</w:t>
      </w:r>
      <w:r w:rsidRPr="00D101ED">
        <w:rPr>
          <w:rStyle w:val="apple-converted-space"/>
          <w:rFonts w:eastAsiaTheme="majorEastAsia"/>
          <w:color w:val="000000"/>
          <w:sz w:val="28"/>
          <w:szCs w:val="28"/>
        </w:rPr>
        <w:t> </w:t>
      </w:r>
      <w:r w:rsidRPr="00620B61">
        <w:rPr>
          <w:rStyle w:val="af0"/>
          <w:rFonts w:eastAsiaTheme="majorEastAsia"/>
          <w:b w:val="0"/>
          <w:bCs w:val="0"/>
          <w:i/>
          <w:iCs/>
          <w:color w:val="000000"/>
          <w:sz w:val="28"/>
          <w:szCs w:val="28"/>
        </w:rPr>
        <w:t>діагональної кумуляції походження товарів</w:t>
      </w:r>
      <w:r w:rsidRPr="00D101ED">
        <w:rPr>
          <w:rStyle w:val="apple-converted-space"/>
          <w:rFonts w:eastAsiaTheme="majorEastAsia"/>
          <w:color w:val="000000"/>
          <w:sz w:val="28"/>
          <w:szCs w:val="28"/>
        </w:rPr>
        <w:t> </w:t>
      </w:r>
      <w:r w:rsidRPr="00D101ED">
        <w:rPr>
          <w:color w:val="000000"/>
          <w:sz w:val="28"/>
          <w:szCs w:val="28"/>
        </w:rPr>
        <w:t>в рамках Регіональної конвенції про пан-євро-середземноморські преференційні правила походження (Пан-Євро-Мед). Це стало центральним елементом подальшого переговорного процесу.</w:t>
      </w:r>
    </w:p>
    <w:p w14:paraId="6D89C328" w14:textId="77777777" w:rsidR="00620B61" w:rsidRPr="00620B61" w:rsidRDefault="00620B61" w:rsidP="00072611">
      <w:pPr>
        <w:pStyle w:val="af"/>
        <w:spacing w:before="0" w:beforeAutospacing="0" w:after="0" w:afterAutospacing="0"/>
        <w:ind w:firstLine="709"/>
        <w:jc w:val="both"/>
        <w:rPr>
          <w:color w:val="000000"/>
          <w:sz w:val="28"/>
          <w:szCs w:val="28"/>
          <w:lang w:val="uk-UA"/>
        </w:rPr>
      </w:pPr>
    </w:p>
    <w:p w14:paraId="741F6E14" w14:textId="09007928" w:rsidR="00D101ED" w:rsidRPr="00620B61" w:rsidRDefault="00D101ED" w:rsidP="00072611">
      <w:pPr>
        <w:pStyle w:val="af"/>
        <w:spacing w:before="0" w:beforeAutospacing="0" w:after="0" w:afterAutospacing="0"/>
        <w:ind w:firstLine="709"/>
        <w:jc w:val="center"/>
        <w:rPr>
          <w:color w:val="000000"/>
          <w:sz w:val="28"/>
          <w:szCs w:val="28"/>
          <w:lang w:val="uk-UA"/>
        </w:rPr>
      </w:pPr>
      <w:r w:rsidRPr="00D101ED">
        <w:rPr>
          <w:rStyle w:val="af0"/>
          <w:rFonts w:eastAsiaTheme="majorEastAsia"/>
          <w:color w:val="000000"/>
          <w:sz w:val="28"/>
          <w:szCs w:val="28"/>
        </w:rPr>
        <w:t>2. Зміст, структура, етапи укладання та модернізації Угоди</w:t>
      </w:r>
    </w:p>
    <w:p w14:paraId="3E5C0001"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Угода 1995 року була досить лаконічною та сфокусованою насамперед на тарифній лібералізації. Її структура включала такі основні розділи:</w:t>
      </w:r>
    </w:p>
    <w:p w14:paraId="6A78EA05" w14:textId="794AEEF4" w:rsidR="00D101ED" w:rsidRPr="00D101ED" w:rsidRDefault="00D101ED" w:rsidP="00072611">
      <w:pPr>
        <w:pStyle w:val="af"/>
        <w:numPr>
          <w:ilvl w:val="0"/>
          <w:numId w:val="134"/>
        </w:numPr>
        <w:spacing w:before="0" w:beforeAutospacing="0" w:after="0" w:afterAutospacing="0"/>
        <w:ind w:left="0" w:firstLine="709"/>
        <w:jc w:val="both"/>
        <w:rPr>
          <w:color w:val="000000"/>
          <w:sz w:val="28"/>
          <w:szCs w:val="28"/>
        </w:rPr>
      </w:pPr>
      <w:r w:rsidRPr="00620B61">
        <w:rPr>
          <w:rStyle w:val="af0"/>
          <w:rFonts w:eastAsiaTheme="majorEastAsia"/>
          <w:b w:val="0"/>
          <w:bCs w:val="0"/>
          <w:i/>
          <w:iCs/>
          <w:color w:val="000000"/>
          <w:sz w:val="28"/>
          <w:szCs w:val="28"/>
        </w:rPr>
        <w:t>Сфера застосування</w:t>
      </w:r>
      <w:r w:rsidR="00620B61">
        <w:rPr>
          <w:rStyle w:val="af0"/>
          <w:rFonts w:eastAsiaTheme="majorEastAsia"/>
          <w:color w:val="000000"/>
          <w:sz w:val="28"/>
          <w:szCs w:val="28"/>
          <w:lang w:val="uk-UA"/>
        </w:rPr>
        <w:t xml:space="preserve"> - </w:t>
      </w:r>
      <w:r w:rsidR="00620B61" w:rsidRPr="00620B61">
        <w:rPr>
          <w:rStyle w:val="af0"/>
          <w:rFonts w:eastAsiaTheme="majorEastAsia"/>
          <w:b w:val="0"/>
          <w:bCs w:val="0"/>
          <w:color w:val="000000"/>
          <w:sz w:val="28"/>
          <w:szCs w:val="28"/>
          <w:lang w:val="uk-UA"/>
        </w:rPr>
        <w:t>в</w:t>
      </w:r>
      <w:r w:rsidRPr="00D101ED">
        <w:rPr>
          <w:color w:val="000000"/>
          <w:sz w:val="28"/>
          <w:szCs w:val="28"/>
        </w:rPr>
        <w:t>изначення сторін та предмету Угоди – торгівля товарами.</w:t>
      </w:r>
    </w:p>
    <w:p w14:paraId="3BB6C2D8" w14:textId="4CC0896D" w:rsidR="00D101ED" w:rsidRPr="00D101ED" w:rsidRDefault="00D101ED" w:rsidP="00072611">
      <w:pPr>
        <w:pStyle w:val="af"/>
        <w:numPr>
          <w:ilvl w:val="0"/>
          <w:numId w:val="134"/>
        </w:numPr>
        <w:spacing w:before="0" w:beforeAutospacing="0" w:after="0" w:afterAutospacing="0"/>
        <w:ind w:left="0" w:firstLine="709"/>
        <w:jc w:val="both"/>
        <w:rPr>
          <w:color w:val="000000"/>
          <w:sz w:val="28"/>
          <w:szCs w:val="28"/>
        </w:rPr>
      </w:pPr>
      <w:r w:rsidRPr="00620B61">
        <w:rPr>
          <w:rStyle w:val="af0"/>
          <w:rFonts w:eastAsiaTheme="majorEastAsia"/>
          <w:b w:val="0"/>
          <w:bCs w:val="0"/>
          <w:i/>
          <w:iCs/>
          <w:color w:val="000000"/>
          <w:sz w:val="28"/>
          <w:szCs w:val="28"/>
        </w:rPr>
        <w:lastRenderedPageBreak/>
        <w:t>Митні збори та податки</w:t>
      </w:r>
      <w:r w:rsidR="00620B61">
        <w:rPr>
          <w:rStyle w:val="af0"/>
          <w:rFonts w:eastAsiaTheme="majorEastAsia"/>
          <w:b w:val="0"/>
          <w:bCs w:val="0"/>
          <w:i/>
          <w:iCs/>
          <w:color w:val="000000"/>
          <w:sz w:val="28"/>
          <w:szCs w:val="28"/>
          <w:lang w:val="uk-UA"/>
        </w:rPr>
        <w:t xml:space="preserve"> - з</w:t>
      </w:r>
      <w:r w:rsidRPr="00D101ED">
        <w:rPr>
          <w:color w:val="000000"/>
          <w:sz w:val="28"/>
          <w:szCs w:val="28"/>
        </w:rPr>
        <w:t>обов'язання сторін не застосовувати мита, податки та збори, що мають еквівалентну дію, до товарів, які походять з території іншої Договірної Сторони та призначені для ввезення.</w:t>
      </w:r>
    </w:p>
    <w:p w14:paraId="6D5DAA10" w14:textId="6B339655" w:rsidR="00D101ED" w:rsidRPr="00D101ED" w:rsidRDefault="00D101ED" w:rsidP="00072611">
      <w:pPr>
        <w:pStyle w:val="af"/>
        <w:numPr>
          <w:ilvl w:val="0"/>
          <w:numId w:val="134"/>
        </w:numPr>
        <w:spacing w:before="0" w:beforeAutospacing="0" w:after="0" w:afterAutospacing="0"/>
        <w:ind w:left="0" w:firstLine="709"/>
        <w:jc w:val="both"/>
        <w:rPr>
          <w:color w:val="000000"/>
          <w:sz w:val="28"/>
          <w:szCs w:val="28"/>
        </w:rPr>
      </w:pPr>
      <w:r w:rsidRPr="00620B61">
        <w:rPr>
          <w:rStyle w:val="af0"/>
          <w:rFonts w:eastAsiaTheme="majorEastAsia"/>
          <w:b w:val="0"/>
          <w:bCs w:val="0"/>
          <w:i/>
          <w:iCs/>
          <w:color w:val="000000"/>
          <w:sz w:val="28"/>
          <w:szCs w:val="28"/>
        </w:rPr>
        <w:t>Кількісні обмеження</w:t>
      </w:r>
      <w:r w:rsidR="00620B61">
        <w:rPr>
          <w:rStyle w:val="af0"/>
          <w:rFonts w:eastAsiaTheme="majorEastAsia"/>
          <w:b w:val="0"/>
          <w:bCs w:val="0"/>
          <w:i/>
          <w:iCs/>
          <w:color w:val="000000"/>
          <w:sz w:val="28"/>
          <w:szCs w:val="28"/>
          <w:lang w:val="uk-UA"/>
        </w:rPr>
        <w:t xml:space="preserve"> - з</w:t>
      </w:r>
      <w:r w:rsidRPr="00D101ED">
        <w:rPr>
          <w:color w:val="000000"/>
          <w:sz w:val="28"/>
          <w:szCs w:val="28"/>
        </w:rPr>
        <w:t>аборона застосування кількісних обмежень (квот) на імпорт або експорт.</w:t>
      </w:r>
    </w:p>
    <w:p w14:paraId="3D522099" w14:textId="0159046F" w:rsidR="00D101ED" w:rsidRPr="00D101ED" w:rsidRDefault="00D101ED" w:rsidP="00072611">
      <w:pPr>
        <w:pStyle w:val="af"/>
        <w:numPr>
          <w:ilvl w:val="0"/>
          <w:numId w:val="134"/>
        </w:numPr>
        <w:spacing w:before="0" w:beforeAutospacing="0" w:after="0" w:afterAutospacing="0"/>
        <w:ind w:left="0" w:firstLine="709"/>
        <w:jc w:val="both"/>
        <w:rPr>
          <w:color w:val="000000"/>
          <w:sz w:val="28"/>
          <w:szCs w:val="28"/>
        </w:rPr>
      </w:pPr>
      <w:r w:rsidRPr="00620B61">
        <w:rPr>
          <w:rStyle w:val="af0"/>
          <w:rFonts w:eastAsiaTheme="majorEastAsia"/>
          <w:b w:val="0"/>
          <w:bCs w:val="0"/>
          <w:i/>
          <w:iCs/>
          <w:color w:val="000000"/>
          <w:sz w:val="28"/>
          <w:szCs w:val="28"/>
        </w:rPr>
        <w:t>Правила походження товарів</w:t>
      </w:r>
      <w:r w:rsidR="00620B61">
        <w:rPr>
          <w:rStyle w:val="af0"/>
          <w:rFonts w:eastAsiaTheme="majorEastAsia"/>
          <w:b w:val="0"/>
          <w:bCs w:val="0"/>
          <w:i/>
          <w:iCs/>
          <w:color w:val="000000"/>
          <w:sz w:val="28"/>
          <w:szCs w:val="28"/>
          <w:lang w:val="uk-UA"/>
        </w:rPr>
        <w:t xml:space="preserve"> </w:t>
      </w:r>
      <w:r w:rsidR="00620B61" w:rsidRPr="00620B61">
        <w:rPr>
          <w:rStyle w:val="af0"/>
          <w:rFonts w:eastAsiaTheme="majorEastAsia"/>
          <w:b w:val="0"/>
          <w:bCs w:val="0"/>
          <w:color w:val="000000"/>
          <w:sz w:val="28"/>
          <w:szCs w:val="28"/>
          <w:lang w:val="uk-UA"/>
        </w:rPr>
        <w:t>- п</w:t>
      </w:r>
      <w:r w:rsidRPr="00D101ED">
        <w:rPr>
          <w:color w:val="000000"/>
          <w:sz w:val="28"/>
          <w:szCs w:val="28"/>
        </w:rPr>
        <w:t>очатково базувалися на принципі прямого відвантаження та критерії достатньої переробки, підтверджувалися сертифікатом СТ-1.</w:t>
      </w:r>
    </w:p>
    <w:p w14:paraId="12B95FEE" w14:textId="0384F1A6" w:rsidR="00D101ED" w:rsidRPr="00D101ED" w:rsidRDefault="00D101ED" w:rsidP="00072611">
      <w:pPr>
        <w:pStyle w:val="af"/>
        <w:numPr>
          <w:ilvl w:val="0"/>
          <w:numId w:val="134"/>
        </w:numPr>
        <w:spacing w:before="0" w:beforeAutospacing="0" w:after="0" w:afterAutospacing="0"/>
        <w:ind w:left="0" w:firstLine="709"/>
        <w:jc w:val="both"/>
        <w:rPr>
          <w:color w:val="000000"/>
          <w:sz w:val="28"/>
          <w:szCs w:val="28"/>
        </w:rPr>
      </w:pPr>
      <w:r w:rsidRPr="00620B61">
        <w:rPr>
          <w:rStyle w:val="af0"/>
          <w:rFonts w:eastAsiaTheme="majorEastAsia"/>
          <w:b w:val="0"/>
          <w:bCs w:val="0"/>
          <w:i/>
          <w:iCs/>
          <w:color w:val="000000"/>
          <w:sz w:val="28"/>
          <w:szCs w:val="28"/>
        </w:rPr>
        <w:t>Захисні заходи</w:t>
      </w:r>
      <w:r w:rsidR="00620B61">
        <w:rPr>
          <w:rStyle w:val="af0"/>
          <w:rFonts w:eastAsiaTheme="majorEastAsia"/>
          <w:b w:val="0"/>
          <w:bCs w:val="0"/>
          <w:i/>
          <w:iCs/>
          <w:color w:val="000000"/>
          <w:sz w:val="28"/>
          <w:szCs w:val="28"/>
          <w:lang w:val="uk-UA"/>
        </w:rPr>
        <w:t xml:space="preserve"> - п</w:t>
      </w:r>
      <w:r w:rsidRPr="00D101ED">
        <w:rPr>
          <w:color w:val="000000"/>
          <w:sz w:val="28"/>
          <w:szCs w:val="28"/>
        </w:rPr>
        <w:t>оложення, що дозволяють застосування антидемпінгових, компенсаційних та спеціальних захисних заходів у разі завдання шкоди національній промисловості.</w:t>
      </w:r>
    </w:p>
    <w:p w14:paraId="6CA1F8D6" w14:textId="0AE78A4A" w:rsidR="00D101ED" w:rsidRPr="00D101ED" w:rsidRDefault="00D101ED" w:rsidP="00072611">
      <w:pPr>
        <w:pStyle w:val="af"/>
        <w:numPr>
          <w:ilvl w:val="0"/>
          <w:numId w:val="134"/>
        </w:numPr>
        <w:spacing w:before="0" w:beforeAutospacing="0" w:after="0" w:afterAutospacing="0"/>
        <w:ind w:left="0" w:firstLine="709"/>
        <w:jc w:val="both"/>
        <w:rPr>
          <w:color w:val="000000"/>
          <w:sz w:val="28"/>
          <w:szCs w:val="28"/>
        </w:rPr>
      </w:pPr>
      <w:r w:rsidRPr="00620B61">
        <w:rPr>
          <w:rStyle w:val="af0"/>
          <w:rFonts w:eastAsiaTheme="majorEastAsia"/>
          <w:b w:val="0"/>
          <w:bCs w:val="0"/>
          <w:i/>
          <w:iCs/>
          <w:color w:val="000000"/>
          <w:sz w:val="28"/>
          <w:szCs w:val="28"/>
        </w:rPr>
        <w:t>Співробітництво</w:t>
      </w:r>
      <w:r w:rsidR="00620B61">
        <w:rPr>
          <w:rStyle w:val="af0"/>
          <w:rFonts w:eastAsiaTheme="majorEastAsia"/>
          <w:b w:val="0"/>
          <w:bCs w:val="0"/>
          <w:i/>
          <w:iCs/>
          <w:color w:val="000000"/>
          <w:sz w:val="28"/>
          <w:szCs w:val="28"/>
          <w:lang w:val="uk-UA"/>
        </w:rPr>
        <w:t xml:space="preserve"> - с</w:t>
      </w:r>
      <w:r w:rsidRPr="00D101ED">
        <w:rPr>
          <w:color w:val="000000"/>
          <w:sz w:val="28"/>
          <w:szCs w:val="28"/>
        </w:rPr>
        <w:t>творення Спільної Комісії для моніторингу та управління виконанням Угоди.</w:t>
      </w:r>
    </w:p>
    <w:p w14:paraId="1CD41F9B"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Незважаючи на свою простоту, ця Угода забезпечила правову базу для постійного зростання товарообігу між країнами. Однак відсутність детальних положень щодо технічних бар'єрів у торгівлі, санітарних та фітосанітарних заходів, а також торгівлі послугами робила її застарілою.</w:t>
      </w:r>
    </w:p>
    <w:p w14:paraId="2EFCF0D8"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Ключовим етапом у розвитку двосторонніх торговельних відносин став переговорний процес про внесення змін до Угоди 1995 року. Цей процес розпочався у другій половині 2010-х років і був безпосередньо пов'язаний зі стратегічним вибором обох країн на користь європейської інтеграції та укладанням Угод про асоціацію та глибоку та всеосяжну зону вільної торгівлі (ГВЗВТ) з ЄС.</w:t>
      </w:r>
    </w:p>
    <w:p w14:paraId="5E43228C" w14:textId="2CCF3991" w:rsidR="00D101ED" w:rsidRPr="00D101ED" w:rsidRDefault="00D101ED" w:rsidP="00072611">
      <w:pPr>
        <w:pStyle w:val="af"/>
        <w:spacing w:before="0" w:beforeAutospacing="0" w:after="0" w:afterAutospacing="0"/>
        <w:ind w:firstLine="709"/>
        <w:jc w:val="both"/>
        <w:rPr>
          <w:color w:val="000000"/>
          <w:sz w:val="28"/>
          <w:szCs w:val="28"/>
        </w:rPr>
      </w:pPr>
      <w:r w:rsidRPr="00620B61">
        <w:rPr>
          <w:i/>
          <w:iCs/>
          <w:color w:val="000000"/>
          <w:sz w:val="28"/>
          <w:szCs w:val="28"/>
        </w:rPr>
        <w:t>Основна мета модернізації</w:t>
      </w:r>
      <w:r w:rsidR="00620B61">
        <w:rPr>
          <w:color w:val="000000"/>
          <w:sz w:val="28"/>
          <w:szCs w:val="28"/>
          <w:lang w:val="uk-UA"/>
        </w:rPr>
        <w:t xml:space="preserve"> – </w:t>
      </w:r>
      <w:r w:rsidR="00620B61" w:rsidRPr="00620B61">
        <w:rPr>
          <w:color w:val="000000"/>
          <w:sz w:val="28"/>
          <w:szCs w:val="28"/>
          <w:lang w:val="uk-UA"/>
        </w:rPr>
        <w:t xml:space="preserve">це </w:t>
      </w:r>
      <w:r w:rsidR="00620B61" w:rsidRPr="00620B61">
        <w:rPr>
          <w:b/>
          <w:bCs/>
          <w:color w:val="000000"/>
          <w:sz w:val="28"/>
          <w:szCs w:val="28"/>
          <w:lang w:val="uk-UA"/>
        </w:rPr>
        <w:t>з</w:t>
      </w:r>
      <w:r w:rsidRPr="00620B61">
        <w:rPr>
          <w:rStyle w:val="af0"/>
          <w:rFonts w:eastAsiaTheme="majorEastAsia"/>
          <w:b w:val="0"/>
          <w:bCs w:val="0"/>
          <w:color w:val="000000"/>
          <w:sz w:val="28"/>
          <w:szCs w:val="28"/>
        </w:rPr>
        <w:t>апровадження нових правил походження товарів</w:t>
      </w:r>
      <w:r w:rsidRPr="00620B61">
        <w:rPr>
          <w:color w:val="000000"/>
          <w:sz w:val="28"/>
          <w:szCs w:val="28"/>
        </w:rPr>
        <w:t>,</w:t>
      </w:r>
      <w:r w:rsidRPr="00D101ED">
        <w:rPr>
          <w:color w:val="000000"/>
          <w:sz w:val="28"/>
          <w:szCs w:val="28"/>
        </w:rPr>
        <w:t xml:space="preserve"> що відповідають Регіональній конвенції про пан-євро-середземноморські преференційні правила походження (Конвенція Пан-Євро-Мед).</w:t>
      </w:r>
    </w:p>
    <w:p w14:paraId="50914853"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Протокол про внесення змін до Угоди 1995 року був підписаний у 2019 році (21 травня) та ратифікований парламентами обох країн у 2019-2020 роках.</w:t>
      </w:r>
    </w:p>
    <w:p w14:paraId="6FEAD505"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 xml:space="preserve">Впровадження положень Конвенції Пан-Євро-Мед стало найбільш значущим здобутком цієї модернізації. </w:t>
      </w:r>
      <w:r w:rsidRPr="00620B61">
        <w:rPr>
          <w:i/>
          <w:iCs/>
          <w:color w:val="000000"/>
          <w:sz w:val="28"/>
          <w:szCs w:val="28"/>
        </w:rPr>
        <w:t>Діагональна кумуляція</w:t>
      </w:r>
      <w:r w:rsidRPr="00D101ED">
        <w:rPr>
          <w:color w:val="000000"/>
          <w:sz w:val="28"/>
          <w:szCs w:val="28"/>
        </w:rPr>
        <w:t xml:space="preserve"> — це механізм, який дозволяє товарам, виробленим в одній країні-учасниці (наприклад, Україні) з використанням сировини чи компонентів, що походять з іншої країни-учасниці (наприклад, Грузії), набувати статусу преференційного походження для подальшого експорту до третьої країни-учасниці (наприклад, до ЄС) за умови, що в Україні була проведена достатня переробка.</w:t>
      </w:r>
    </w:p>
    <w:p w14:paraId="1EFB2285" w14:textId="429584D3" w:rsidR="00D101ED" w:rsidRDefault="00620B61" w:rsidP="00072611">
      <w:pPr>
        <w:pStyle w:val="af"/>
        <w:spacing w:before="0" w:beforeAutospacing="0" w:after="0" w:afterAutospacing="0"/>
        <w:ind w:firstLine="709"/>
        <w:jc w:val="both"/>
        <w:rPr>
          <w:color w:val="000000"/>
          <w:sz w:val="28"/>
          <w:szCs w:val="28"/>
          <w:lang w:val="uk-UA"/>
        </w:rPr>
      </w:pPr>
      <w:r w:rsidRPr="00620B61">
        <w:rPr>
          <w:rStyle w:val="af0"/>
          <w:rFonts w:eastAsiaTheme="majorEastAsia"/>
          <w:b w:val="0"/>
          <w:bCs w:val="0"/>
          <w:color w:val="000000"/>
          <w:sz w:val="28"/>
          <w:szCs w:val="28"/>
          <w:lang w:val="uk-UA"/>
        </w:rPr>
        <w:t>Наприклад,</w:t>
      </w:r>
      <w:r>
        <w:rPr>
          <w:rStyle w:val="af0"/>
          <w:rFonts w:eastAsiaTheme="majorEastAsia"/>
          <w:color w:val="000000"/>
          <w:sz w:val="28"/>
          <w:szCs w:val="28"/>
          <w:lang w:val="uk-UA"/>
        </w:rPr>
        <w:t xml:space="preserve"> </w:t>
      </w:r>
      <w:r w:rsidR="00D101ED" w:rsidRPr="00D101ED">
        <w:rPr>
          <w:rStyle w:val="apple-converted-space"/>
          <w:rFonts w:eastAsiaTheme="majorEastAsia"/>
          <w:color w:val="000000"/>
          <w:sz w:val="28"/>
          <w:szCs w:val="28"/>
        </w:rPr>
        <w:t> </w:t>
      </w:r>
      <w:r>
        <w:rPr>
          <w:color w:val="000000"/>
          <w:sz w:val="28"/>
          <w:szCs w:val="28"/>
          <w:lang w:val="uk-UA"/>
        </w:rPr>
        <w:t>у</w:t>
      </w:r>
      <w:r w:rsidR="00D101ED" w:rsidRPr="00D101ED">
        <w:rPr>
          <w:color w:val="000000"/>
          <w:sz w:val="28"/>
          <w:szCs w:val="28"/>
        </w:rPr>
        <w:t>країнський виробник текстильної продукції може імпортувати високоякісну бавовняну пряжу з Грузії (де вона вважається продуктом походження), переробити її в Україні на готові вироби (одяг) і експортувати цей одяг до Європейського Союзу, використовуючи український сертифікат походження EUR.1. При цьому грузинська пряжа буде врахована як «походження», що дозволить товару легко відповідати вимогам для отримання нульової або пільгової ставки мита в ЄС.</w:t>
      </w:r>
    </w:p>
    <w:p w14:paraId="5C76EC2B" w14:textId="77777777" w:rsidR="00072611" w:rsidRDefault="00072611" w:rsidP="00072611">
      <w:pPr>
        <w:pStyle w:val="af"/>
        <w:spacing w:before="0" w:beforeAutospacing="0" w:after="0" w:afterAutospacing="0"/>
        <w:ind w:firstLine="709"/>
        <w:jc w:val="both"/>
        <w:rPr>
          <w:color w:val="000000"/>
          <w:sz w:val="28"/>
          <w:szCs w:val="28"/>
          <w:lang w:val="uk-UA"/>
        </w:rPr>
      </w:pPr>
    </w:p>
    <w:p w14:paraId="4C4A9896" w14:textId="77777777" w:rsidR="00072611" w:rsidRPr="00072611" w:rsidRDefault="00072611" w:rsidP="00072611">
      <w:pPr>
        <w:pStyle w:val="af"/>
        <w:spacing w:before="0" w:beforeAutospacing="0" w:after="0" w:afterAutospacing="0"/>
        <w:ind w:firstLine="709"/>
        <w:jc w:val="both"/>
        <w:rPr>
          <w:color w:val="000000"/>
          <w:sz w:val="28"/>
          <w:szCs w:val="28"/>
          <w:lang w:val="uk-UA"/>
        </w:rPr>
      </w:pPr>
    </w:p>
    <w:p w14:paraId="23680BFB"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lastRenderedPageBreak/>
        <w:t>Це відкриває для України та Грузії колосальні можливості для:</w:t>
      </w:r>
    </w:p>
    <w:p w14:paraId="69A0507B" w14:textId="0C8D26B5" w:rsidR="00D101ED" w:rsidRPr="00620B61" w:rsidRDefault="00620B61" w:rsidP="00072611">
      <w:pPr>
        <w:pStyle w:val="af"/>
        <w:spacing w:before="0" w:beforeAutospacing="0" w:after="0" w:afterAutospacing="0"/>
        <w:ind w:firstLine="709"/>
        <w:jc w:val="both"/>
        <w:rPr>
          <w:color w:val="000000"/>
          <w:sz w:val="28"/>
          <w:szCs w:val="28"/>
          <w:lang w:val="uk-UA"/>
        </w:rPr>
      </w:pPr>
      <w:r w:rsidRPr="00620B61">
        <w:rPr>
          <w:rStyle w:val="af0"/>
          <w:rFonts w:eastAsiaTheme="majorEastAsia"/>
          <w:b w:val="0"/>
          <w:bCs w:val="0"/>
          <w:color w:val="000000"/>
          <w:sz w:val="28"/>
          <w:szCs w:val="28"/>
          <w:lang w:val="uk-UA"/>
        </w:rPr>
        <w:t>- р</w:t>
      </w:r>
      <w:r w:rsidR="00D101ED" w:rsidRPr="00620B61">
        <w:rPr>
          <w:rStyle w:val="af0"/>
          <w:rFonts w:eastAsiaTheme="majorEastAsia"/>
          <w:b w:val="0"/>
          <w:bCs w:val="0"/>
          <w:color w:val="000000"/>
          <w:sz w:val="28"/>
          <w:szCs w:val="28"/>
        </w:rPr>
        <w:t>озвитку регіональних ланцюгів доданої вартості</w:t>
      </w:r>
      <w:r w:rsidR="00D101ED" w:rsidRPr="00D101ED">
        <w:rPr>
          <w:rStyle w:val="apple-converted-space"/>
          <w:rFonts w:eastAsiaTheme="majorEastAsia"/>
          <w:color w:val="000000"/>
          <w:sz w:val="28"/>
          <w:szCs w:val="28"/>
        </w:rPr>
        <w:t> </w:t>
      </w:r>
      <w:r w:rsidR="00D101ED" w:rsidRPr="00D101ED">
        <w:rPr>
          <w:color w:val="000000"/>
          <w:sz w:val="28"/>
          <w:szCs w:val="28"/>
        </w:rPr>
        <w:t>(РЛДВ), стимулюючи кооперацію між виробниками</w:t>
      </w:r>
      <w:r>
        <w:rPr>
          <w:color w:val="000000"/>
          <w:sz w:val="28"/>
          <w:szCs w:val="28"/>
          <w:lang w:val="uk-UA"/>
        </w:rPr>
        <w:t>;</w:t>
      </w:r>
    </w:p>
    <w:p w14:paraId="463C76A5" w14:textId="4CDF992C" w:rsidR="00D101ED" w:rsidRPr="00620B61" w:rsidRDefault="00620B61" w:rsidP="00072611">
      <w:pPr>
        <w:pStyle w:val="af"/>
        <w:spacing w:before="0" w:beforeAutospacing="0" w:after="0" w:afterAutospacing="0"/>
        <w:ind w:firstLine="709"/>
        <w:jc w:val="both"/>
        <w:rPr>
          <w:color w:val="000000"/>
          <w:sz w:val="28"/>
          <w:szCs w:val="28"/>
          <w:lang w:val="uk-UA"/>
        </w:rPr>
      </w:pPr>
      <w:r>
        <w:rPr>
          <w:rStyle w:val="af0"/>
          <w:rFonts w:eastAsiaTheme="majorEastAsia"/>
          <w:color w:val="000000"/>
          <w:sz w:val="28"/>
          <w:szCs w:val="28"/>
          <w:lang w:val="uk-UA"/>
        </w:rPr>
        <w:t xml:space="preserve">- </w:t>
      </w:r>
      <w:r w:rsidRPr="00620B61">
        <w:rPr>
          <w:rStyle w:val="af0"/>
          <w:rFonts w:eastAsiaTheme="majorEastAsia"/>
          <w:b w:val="0"/>
          <w:bCs w:val="0"/>
          <w:color w:val="000000"/>
          <w:sz w:val="28"/>
          <w:szCs w:val="28"/>
          <w:lang w:val="uk-UA"/>
        </w:rPr>
        <w:t>п</w:t>
      </w:r>
      <w:r w:rsidR="00D101ED" w:rsidRPr="00620B61">
        <w:rPr>
          <w:rStyle w:val="af0"/>
          <w:rFonts w:eastAsiaTheme="majorEastAsia"/>
          <w:b w:val="0"/>
          <w:bCs w:val="0"/>
          <w:color w:val="000000"/>
          <w:sz w:val="28"/>
          <w:szCs w:val="28"/>
        </w:rPr>
        <w:t>ідвищення конкурентоспроможності</w:t>
      </w:r>
      <w:r w:rsidR="00D101ED" w:rsidRPr="00D101ED">
        <w:rPr>
          <w:rStyle w:val="apple-converted-space"/>
          <w:rFonts w:eastAsiaTheme="majorEastAsia"/>
          <w:color w:val="000000"/>
          <w:sz w:val="28"/>
          <w:szCs w:val="28"/>
        </w:rPr>
        <w:t> </w:t>
      </w:r>
      <w:r w:rsidR="00D101ED" w:rsidRPr="00D101ED">
        <w:rPr>
          <w:color w:val="000000"/>
          <w:sz w:val="28"/>
          <w:szCs w:val="28"/>
        </w:rPr>
        <w:t>товарів на ринках ЄС та інших країн Пан-Євро-Мед</w:t>
      </w:r>
      <w:r>
        <w:rPr>
          <w:color w:val="000000"/>
          <w:sz w:val="28"/>
          <w:szCs w:val="28"/>
          <w:lang w:val="uk-UA"/>
        </w:rPr>
        <w:t>;</w:t>
      </w:r>
    </w:p>
    <w:p w14:paraId="18A06A5E" w14:textId="025F6931" w:rsidR="00D101ED" w:rsidRPr="00D101ED" w:rsidRDefault="00620B61" w:rsidP="00072611">
      <w:pPr>
        <w:pStyle w:val="af"/>
        <w:spacing w:before="0" w:beforeAutospacing="0" w:after="0" w:afterAutospacing="0"/>
        <w:ind w:firstLine="709"/>
        <w:jc w:val="both"/>
        <w:rPr>
          <w:color w:val="000000"/>
          <w:sz w:val="28"/>
          <w:szCs w:val="28"/>
        </w:rPr>
      </w:pPr>
      <w:r>
        <w:rPr>
          <w:rStyle w:val="af0"/>
          <w:rFonts w:eastAsiaTheme="majorEastAsia"/>
          <w:color w:val="000000"/>
          <w:sz w:val="28"/>
          <w:szCs w:val="28"/>
          <w:lang w:val="uk-UA"/>
        </w:rPr>
        <w:t xml:space="preserve">- </w:t>
      </w:r>
      <w:r w:rsidRPr="00620B61">
        <w:rPr>
          <w:rStyle w:val="af0"/>
          <w:rFonts w:eastAsiaTheme="majorEastAsia"/>
          <w:b w:val="0"/>
          <w:bCs w:val="0"/>
          <w:color w:val="000000"/>
          <w:sz w:val="28"/>
          <w:szCs w:val="28"/>
          <w:lang w:val="uk-UA"/>
        </w:rPr>
        <w:t>п</w:t>
      </w:r>
      <w:r w:rsidR="00D101ED" w:rsidRPr="00620B61">
        <w:rPr>
          <w:rStyle w:val="af0"/>
          <w:rFonts w:eastAsiaTheme="majorEastAsia"/>
          <w:b w:val="0"/>
          <w:bCs w:val="0"/>
          <w:color w:val="000000"/>
          <w:sz w:val="28"/>
          <w:szCs w:val="28"/>
        </w:rPr>
        <w:t>оглиблення економічної інтеграції</w:t>
      </w:r>
      <w:r w:rsidR="00D101ED" w:rsidRPr="00D101ED">
        <w:rPr>
          <w:rStyle w:val="apple-converted-space"/>
          <w:rFonts w:eastAsiaTheme="majorEastAsia"/>
          <w:color w:val="000000"/>
          <w:sz w:val="28"/>
          <w:szCs w:val="28"/>
        </w:rPr>
        <w:t> </w:t>
      </w:r>
      <w:r w:rsidR="00D101ED" w:rsidRPr="00D101ED">
        <w:rPr>
          <w:color w:val="000000"/>
          <w:sz w:val="28"/>
          <w:szCs w:val="28"/>
        </w:rPr>
        <w:t>з європейським ринком, що відповідає їхнім стратегічним цілям.</w:t>
      </w:r>
    </w:p>
    <w:p w14:paraId="5D1D4421" w14:textId="77777777" w:rsidR="00D101ED" w:rsidRDefault="00D101ED" w:rsidP="00072611">
      <w:pPr>
        <w:pStyle w:val="af"/>
        <w:spacing w:before="0" w:beforeAutospacing="0" w:after="0" w:afterAutospacing="0"/>
        <w:ind w:firstLine="709"/>
        <w:jc w:val="both"/>
        <w:rPr>
          <w:color w:val="000000"/>
          <w:sz w:val="28"/>
          <w:szCs w:val="28"/>
          <w:lang w:val="uk-UA"/>
        </w:rPr>
      </w:pPr>
      <w:r w:rsidRPr="00D101ED">
        <w:rPr>
          <w:color w:val="000000"/>
          <w:sz w:val="28"/>
          <w:szCs w:val="28"/>
        </w:rPr>
        <w:t>Таким чином, Угода про вільну торгівлю між Україною та Грузією перетворилася з простого механізму скасування мит на складний інструмент, спрямований на інтеграцію в ширші регіональні торговельні системи.</w:t>
      </w:r>
    </w:p>
    <w:p w14:paraId="6BF0CE07" w14:textId="77777777" w:rsidR="00620B61" w:rsidRPr="00620B61" w:rsidRDefault="00620B61" w:rsidP="00072611">
      <w:pPr>
        <w:pStyle w:val="af"/>
        <w:spacing w:before="0" w:beforeAutospacing="0" w:after="0" w:afterAutospacing="0"/>
        <w:ind w:firstLine="709"/>
        <w:jc w:val="both"/>
        <w:rPr>
          <w:color w:val="000000"/>
          <w:sz w:val="28"/>
          <w:szCs w:val="28"/>
          <w:lang w:val="uk-UA"/>
        </w:rPr>
      </w:pPr>
    </w:p>
    <w:p w14:paraId="46CB97BB"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rStyle w:val="af0"/>
          <w:rFonts w:eastAsiaTheme="majorEastAsia"/>
          <w:color w:val="000000"/>
          <w:sz w:val="28"/>
          <w:szCs w:val="28"/>
        </w:rPr>
        <w:t>3. Аналіз динаміки двосторонньої торгівлі: здобутки, наявні проблеми, виклики та головні напрямки секторальної співпраці</w:t>
      </w:r>
    </w:p>
    <w:p w14:paraId="15E56174"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УВТ відіграла значну роль у підтримці стійкого рівня товарообігу між країнами, хоча його динаміка завжди була чутливою до внутрішніх економічних криз та зовнішніх геополітичних факторів, зокрема, російської агресії.</w:t>
      </w:r>
    </w:p>
    <w:p w14:paraId="1BD84B6D" w14:textId="77777777" w:rsidR="00D101ED" w:rsidRPr="00D101ED" w:rsidRDefault="00D101ED" w:rsidP="00072611">
      <w:pPr>
        <w:pStyle w:val="af"/>
        <w:spacing w:before="0" w:beforeAutospacing="0" w:after="0" w:afterAutospacing="0"/>
        <w:ind w:firstLine="709"/>
        <w:jc w:val="both"/>
        <w:rPr>
          <w:color w:val="000000"/>
          <w:sz w:val="28"/>
          <w:szCs w:val="28"/>
        </w:rPr>
      </w:pPr>
      <w:r w:rsidRPr="00620B61">
        <w:rPr>
          <w:rStyle w:val="af0"/>
          <w:rFonts w:eastAsiaTheme="majorEastAsia"/>
          <w:b w:val="0"/>
          <w:bCs w:val="0"/>
          <w:color w:val="000000"/>
          <w:sz w:val="28"/>
          <w:szCs w:val="28"/>
          <w:u w:val="single"/>
        </w:rPr>
        <w:t>Здобутки в товарообігу</w:t>
      </w:r>
      <w:r w:rsidRPr="00D101ED">
        <w:rPr>
          <w:rStyle w:val="af0"/>
          <w:rFonts w:eastAsiaTheme="majorEastAsia"/>
          <w:color w:val="000000"/>
          <w:sz w:val="28"/>
          <w:szCs w:val="28"/>
        </w:rPr>
        <w:t>:</w:t>
      </w:r>
    </w:p>
    <w:p w14:paraId="53D2557C" w14:textId="7E92B760" w:rsidR="00D101ED" w:rsidRPr="00D101ED" w:rsidRDefault="00D101ED" w:rsidP="00072611">
      <w:pPr>
        <w:pStyle w:val="af"/>
        <w:numPr>
          <w:ilvl w:val="0"/>
          <w:numId w:val="137"/>
        </w:numPr>
        <w:spacing w:before="0" w:beforeAutospacing="0" w:after="0" w:afterAutospacing="0"/>
        <w:ind w:left="0" w:firstLine="709"/>
        <w:jc w:val="both"/>
        <w:rPr>
          <w:color w:val="000000"/>
          <w:sz w:val="28"/>
          <w:szCs w:val="28"/>
        </w:rPr>
      </w:pPr>
      <w:r w:rsidRPr="00620B61">
        <w:rPr>
          <w:rStyle w:val="af0"/>
          <w:rFonts w:eastAsiaTheme="majorEastAsia"/>
          <w:b w:val="0"/>
          <w:bCs w:val="0"/>
          <w:i/>
          <w:iCs/>
          <w:color w:val="000000"/>
          <w:sz w:val="28"/>
          <w:szCs w:val="28"/>
        </w:rPr>
        <w:t>Лібералізація торгівлі товарами</w:t>
      </w:r>
      <w:r w:rsidR="00620B61">
        <w:rPr>
          <w:rStyle w:val="af0"/>
          <w:rFonts w:eastAsiaTheme="majorEastAsia"/>
          <w:color w:val="000000"/>
          <w:sz w:val="28"/>
          <w:szCs w:val="28"/>
          <w:lang w:val="uk-UA"/>
        </w:rPr>
        <w:t xml:space="preserve"> - </w:t>
      </w:r>
      <w:r w:rsidR="00620B61" w:rsidRPr="00620B61">
        <w:rPr>
          <w:rStyle w:val="af0"/>
          <w:rFonts w:eastAsiaTheme="majorEastAsia"/>
          <w:b w:val="0"/>
          <w:bCs w:val="0"/>
          <w:color w:val="000000"/>
          <w:sz w:val="28"/>
          <w:szCs w:val="28"/>
          <w:lang w:val="uk-UA"/>
        </w:rPr>
        <w:t>з</w:t>
      </w:r>
      <w:r w:rsidRPr="00D101ED">
        <w:rPr>
          <w:color w:val="000000"/>
          <w:sz w:val="28"/>
          <w:szCs w:val="28"/>
        </w:rPr>
        <w:t>авдяки УВТ, майже 100% товарообігу здійснюється без застосування ввізних мит, що є беззаперечним позитивним фактором для бізнесу.</w:t>
      </w:r>
    </w:p>
    <w:p w14:paraId="53616AD9" w14:textId="68CCA80F" w:rsidR="00D101ED" w:rsidRPr="00620B61" w:rsidRDefault="00D101ED" w:rsidP="00072611">
      <w:pPr>
        <w:pStyle w:val="af"/>
        <w:numPr>
          <w:ilvl w:val="0"/>
          <w:numId w:val="137"/>
        </w:numPr>
        <w:spacing w:before="0" w:beforeAutospacing="0" w:after="0" w:afterAutospacing="0"/>
        <w:ind w:left="0" w:firstLine="709"/>
        <w:jc w:val="both"/>
        <w:rPr>
          <w:color w:val="000000"/>
          <w:sz w:val="28"/>
          <w:szCs w:val="28"/>
        </w:rPr>
      </w:pPr>
      <w:r w:rsidRPr="00620B61">
        <w:rPr>
          <w:rStyle w:val="af0"/>
          <w:rFonts w:eastAsiaTheme="majorEastAsia"/>
          <w:b w:val="0"/>
          <w:bCs w:val="0"/>
          <w:i/>
          <w:iCs/>
          <w:color w:val="000000"/>
          <w:sz w:val="28"/>
          <w:szCs w:val="28"/>
        </w:rPr>
        <w:t>Стійке позитивне сальдо для України</w:t>
      </w:r>
      <w:r w:rsidR="00620B61">
        <w:rPr>
          <w:rStyle w:val="af0"/>
          <w:rFonts w:eastAsiaTheme="majorEastAsia"/>
          <w:b w:val="0"/>
          <w:bCs w:val="0"/>
          <w:i/>
          <w:iCs/>
          <w:color w:val="000000"/>
          <w:sz w:val="28"/>
          <w:szCs w:val="28"/>
          <w:lang w:val="uk-UA"/>
        </w:rPr>
        <w:t xml:space="preserve"> - </w:t>
      </w:r>
      <w:r w:rsidR="00620B61" w:rsidRPr="00620B61">
        <w:rPr>
          <w:rStyle w:val="af0"/>
          <w:rFonts w:eastAsiaTheme="majorEastAsia"/>
          <w:b w:val="0"/>
          <w:bCs w:val="0"/>
          <w:color w:val="000000"/>
          <w:sz w:val="28"/>
          <w:szCs w:val="28"/>
          <w:lang w:val="uk-UA"/>
        </w:rPr>
        <w:t>т</w:t>
      </w:r>
      <w:r w:rsidRPr="00D101ED">
        <w:rPr>
          <w:color w:val="000000"/>
          <w:sz w:val="28"/>
          <w:szCs w:val="28"/>
        </w:rPr>
        <w:t>радиційно Україна є нетто-експортером до Грузії. Основними статтями українського експорту є:</w:t>
      </w:r>
      <w:r w:rsidR="00620B61">
        <w:rPr>
          <w:color w:val="000000"/>
          <w:sz w:val="28"/>
          <w:szCs w:val="28"/>
          <w:lang w:val="uk-UA"/>
        </w:rPr>
        <w:t xml:space="preserve"> п</w:t>
      </w:r>
      <w:r w:rsidRPr="00620B61">
        <w:rPr>
          <w:color w:val="000000"/>
          <w:sz w:val="28"/>
          <w:szCs w:val="28"/>
        </w:rPr>
        <w:t>родукція чорної металургії (напівфабрикати, прокат)</w:t>
      </w:r>
      <w:r w:rsidR="00620B61">
        <w:rPr>
          <w:color w:val="000000"/>
          <w:sz w:val="28"/>
          <w:szCs w:val="28"/>
          <w:lang w:val="uk-UA"/>
        </w:rPr>
        <w:t>, м</w:t>
      </w:r>
      <w:r w:rsidRPr="00620B61">
        <w:rPr>
          <w:color w:val="000000"/>
          <w:sz w:val="28"/>
          <w:szCs w:val="28"/>
        </w:rPr>
        <w:t>ашини та обладнання</w:t>
      </w:r>
      <w:r w:rsidR="00620B61">
        <w:rPr>
          <w:color w:val="000000"/>
          <w:sz w:val="28"/>
          <w:szCs w:val="28"/>
          <w:lang w:val="uk-UA"/>
        </w:rPr>
        <w:t>, п</w:t>
      </w:r>
      <w:r w:rsidRPr="00620B61">
        <w:rPr>
          <w:color w:val="000000"/>
          <w:sz w:val="28"/>
          <w:szCs w:val="28"/>
        </w:rPr>
        <w:t>родовольчі товари (зернові, цукор, кондитерські вироби, молочна продукція)</w:t>
      </w:r>
      <w:r w:rsidR="00620B61">
        <w:rPr>
          <w:color w:val="000000"/>
          <w:sz w:val="28"/>
          <w:szCs w:val="28"/>
          <w:lang w:val="uk-UA"/>
        </w:rPr>
        <w:t>, х</w:t>
      </w:r>
      <w:r w:rsidRPr="00620B61">
        <w:rPr>
          <w:color w:val="000000"/>
          <w:sz w:val="28"/>
          <w:szCs w:val="28"/>
        </w:rPr>
        <w:t>імічна продукція.</w:t>
      </w:r>
    </w:p>
    <w:p w14:paraId="217C1FCE" w14:textId="4183022D" w:rsidR="00D101ED" w:rsidRPr="00620B61" w:rsidRDefault="00D101ED" w:rsidP="00072611">
      <w:pPr>
        <w:pStyle w:val="af"/>
        <w:numPr>
          <w:ilvl w:val="0"/>
          <w:numId w:val="137"/>
        </w:numPr>
        <w:spacing w:before="0" w:beforeAutospacing="0" w:after="0" w:afterAutospacing="0"/>
        <w:ind w:left="0" w:firstLine="709"/>
        <w:jc w:val="both"/>
        <w:rPr>
          <w:color w:val="000000"/>
          <w:sz w:val="28"/>
          <w:szCs w:val="28"/>
        </w:rPr>
      </w:pPr>
      <w:r w:rsidRPr="00620B61">
        <w:rPr>
          <w:rStyle w:val="af0"/>
          <w:rFonts w:eastAsiaTheme="majorEastAsia"/>
          <w:b w:val="0"/>
          <w:bCs w:val="0"/>
          <w:i/>
          <w:iCs/>
          <w:color w:val="000000"/>
          <w:sz w:val="28"/>
          <w:szCs w:val="28"/>
        </w:rPr>
        <w:t>Структура грузинського імпорту</w:t>
      </w:r>
      <w:r w:rsidR="00620B61">
        <w:rPr>
          <w:rStyle w:val="af0"/>
          <w:rFonts w:eastAsiaTheme="majorEastAsia"/>
          <w:b w:val="0"/>
          <w:bCs w:val="0"/>
          <w:i/>
          <w:iCs/>
          <w:color w:val="000000"/>
          <w:sz w:val="28"/>
          <w:szCs w:val="28"/>
          <w:lang w:val="uk-UA"/>
        </w:rPr>
        <w:t xml:space="preserve"> - </w:t>
      </w:r>
      <w:r w:rsidR="00620B61" w:rsidRPr="00620B61">
        <w:rPr>
          <w:rStyle w:val="af0"/>
          <w:rFonts w:eastAsiaTheme="majorEastAsia"/>
          <w:b w:val="0"/>
          <w:bCs w:val="0"/>
          <w:color w:val="000000"/>
          <w:sz w:val="28"/>
          <w:szCs w:val="28"/>
          <w:lang w:val="uk-UA"/>
        </w:rPr>
        <w:t>Г</w:t>
      </w:r>
      <w:r w:rsidRPr="00D101ED">
        <w:rPr>
          <w:color w:val="000000"/>
          <w:sz w:val="28"/>
          <w:szCs w:val="28"/>
        </w:rPr>
        <w:t>рузія експортує в Україну переважно:</w:t>
      </w:r>
      <w:r w:rsidR="00620B61">
        <w:rPr>
          <w:color w:val="000000"/>
          <w:sz w:val="28"/>
          <w:szCs w:val="28"/>
          <w:lang w:val="uk-UA"/>
        </w:rPr>
        <w:t xml:space="preserve"> с</w:t>
      </w:r>
      <w:r w:rsidRPr="00620B61">
        <w:rPr>
          <w:color w:val="000000"/>
          <w:sz w:val="28"/>
          <w:szCs w:val="28"/>
        </w:rPr>
        <w:t>ільськогосподарську продукцію (мінеральні води, вино, фрукти, горіхи)</w:t>
      </w:r>
      <w:r w:rsidR="00620B61">
        <w:rPr>
          <w:color w:val="000000"/>
          <w:sz w:val="28"/>
          <w:szCs w:val="28"/>
          <w:lang w:val="uk-UA"/>
        </w:rPr>
        <w:t>, ф</w:t>
      </w:r>
      <w:r w:rsidRPr="00620B61">
        <w:rPr>
          <w:color w:val="000000"/>
          <w:sz w:val="28"/>
          <w:szCs w:val="28"/>
        </w:rPr>
        <w:t>ерросплави</w:t>
      </w:r>
      <w:r w:rsidR="00620B61">
        <w:rPr>
          <w:color w:val="000000"/>
          <w:sz w:val="28"/>
          <w:szCs w:val="28"/>
          <w:lang w:val="uk-UA"/>
        </w:rPr>
        <w:t>, п</w:t>
      </w:r>
      <w:r w:rsidRPr="00620B61">
        <w:rPr>
          <w:color w:val="000000"/>
          <w:sz w:val="28"/>
          <w:szCs w:val="28"/>
        </w:rPr>
        <w:t>родукцію текстильної промисловості.</w:t>
      </w:r>
    </w:p>
    <w:p w14:paraId="31DCF2D6"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 xml:space="preserve">Незважаючи на формальну відсутність тарифних бар'єрів, у двосторонній торгівлі існує </w:t>
      </w:r>
      <w:r w:rsidRPr="00620B61">
        <w:rPr>
          <w:color w:val="000000"/>
          <w:sz w:val="28"/>
          <w:szCs w:val="28"/>
          <w:u w:val="single"/>
        </w:rPr>
        <w:t>низка проблем</w:t>
      </w:r>
      <w:r w:rsidRPr="00D101ED">
        <w:rPr>
          <w:color w:val="000000"/>
          <w:sz w:val="28"/>
          <w:szCs w:val="28"/>
        </w:rPr>
        <w:t>, які ускладнюють повну реалізацію потенціалу УВТ. Це, насамперед, нетарифні бар'єри:</w:t>
      </w:r>
    </w:p>
    <w:p w14:paraId="045CBCC9" w14:textId="7E038206" w:rsidR="00D101ED" w:rsidRPr="00620B61" w:rsidRDefault="00620B61" w:rsidP="00072611">
      <w:pPr>
        <w:pStyle w:val="af"/>
        <w:spacing w:before="0" w:beforeAutospacing="0" w:after="0" w:afterAutospacing="0"/>
        <w:ind w:firstLine="709"/>
        <w:jc w:val="both"/>
        <w:rPr>
          <w:color w:val="000000"/>
          <w:sz w:val="28"/>
          <w:szCs w:val="28"/>
          <w:lang w:val="uk-UA"/>
        </w:rPr>
      </w:pPr>
      <w:r>
        <w:rPr>
          <w:rStyle w:val="af0"/>
          <w:rFonts w:eastAsiaTheme="majorEastAsia"/>
          <w:color w:val="000000"/>
          <w:sz w:val="28"/>
          <w:szCs w:val="28"/>
          <w:lang w:val="uk-UA"/>
        </w:rPr>
        <w:t xml:space="preserve">- </w:t>
      </w:r>
      <w:r w:rsidRPr="00620B61">
        <w:rPr>
          <w:rStyle w:val="af0"/>
          <w:rFonts w:eastAsiaTheme="majorEastAsia"/>
          <w:b w:val="0"/>
          <w:bCs w:val="0"/>
          <w:color w:val="000000"/>
          <w:sz w:val="28"/>
          <w:szCs w:val="28"/>
          <w:lang w:val="uk-UA"/>
        </w:rPr>
        <w:t>т</w:t>
      </w:r>
      <w:r w:rsidR="00D101ED" w:rsidRPr="00620B61">
        <w:rPr>
          <w:rStyle w:val="af0"/>
          <w:rFonts w:eastAsiaTheme="majorEastAsia"/>
          <w:b w:val="0"/>
          <w:bCs w:val="0"/>
          <w:color w:val="000000"/>
          <w:sz w:val="28"/>
          <w:szCs w:val="28"/>
        </w:rPr>
        <w:t>ехнічні бар'єри у торгівлі (ТБТ)</w:t>
      </w:r>
      <w:r>
        <w:rPr>
          <w:rStyle w:val="af0"/>
          <w:rFonts w:eastAsiaTheme="majorEastAsia"/>
          <w:color w:val="000000"/>
          <w:sz w:val="28"/>
          <w:szCs w:val="28"/>
          <w:lang w:val="uk-UA"/>
        </w:rPr>
        <w:t xml:space="preserve"> - </w:t>
      </w:r>
      <w:r w:rsidRPr="00620B61">
        <w:rPr>
          <w:rStyle w:val="af0"/>
          <w:rFonts w:eastAsiaTheme="majorEastAsia"/>
          <w:b w:val="0"/>
          <w:bCs w:val="0"/>
          <w:color w:val="000000"/>
          <w:sz w:val="28"/>
          <w:szCs w:val="28"/>
          <w:lang w:val="uk-UA"/>
        </w:rPr>
        <w:t>р</w:t>
      </w:r>
      <w:r w:rsidR="00D101ED" w:rsidRPr="00D101ED">
        <w:rPr>
          <w:color w:val="000000"/>
          <w:sz w:val="28"/>
          <w:szCs w:val="28"/>
        </w:rPr>
        <w:t>ізниця у стандартах, технічних регламентах та процедурах сертифікації може створювати перешкоди. Хоча обидві країни гармонізують свої стандарти з європейськими (acquis communautaire), процес ще не завершено</w:t>
      </w:r>
      <w:r>
        <w:rPr>
          <w:color w:val="000000"/>
          <w:sz w:val="28"/>
          <w:szCs w:val="28"/>
          <w:lang w:val="uk-UA"/>
        </w:rPr>
        <w:t>;</w:t>
      </w:r>
    </w:p>
    <w:p w14:paraId="74C3119B" w14:textId="7B118043" w:rsidR="00D101ED" w:rsidRPr="00620B61" w:rsidRDefault="00620B61" w:rsidP="00072611">
      <w:pPr>
        <w:pStyle w:val="af"/>
        <w:spacing w:before="0" w:beforeAutospacing="0" w:after="0" w:afterAutospacing="0"/>
        <w:ind w:firstLine="709"/>
        <w:jc w:val="both"/>
        <w:rPr>
          <w:color w:val="000000"/>
          <w:sz w:val="28"/>
          <w:szCs w:val="28"/>
          <w:lang w:val="uk-UA"/>
        </w:rPr>
      </w:pPr>
      <w:r>
        <w:rPr>
          <w:rStyle w:val="af0"/>
          <w:rFonts w:eastAsiaTheme="majorEastAsia"/>
          <w:color w:val="000000"/>
          <w:sz w:val="28"/>
          <w:szCs w:val="28"/>
          <w:lang w:val="uk-UA"/>
        </w:rPr>
        <w:t xml:space="preserve">- </w:t>
      </w:r>
      <w:r w:rsidRPr="00620B61">
        <w:rPr>
          <w:rStyle w:val="af0"/>
          <w:rFonts w:eastAsiaTheme="majorEastAsia"/>
          <w:b w:val="0"/>
          <w:bCs w:val="0"/>
          <w:color w:val="000000"/>
          <w:sz w:val="28"/>
          <w:szCs w:val="28"/>
          <w:lang w:val="uk-UA"/>
        </w:rPr>
        <w:t>с</w:t>
      </w:r>
      <w:r w:rsidR="00D101ED" w:rsidRPr="00620B61">
        <w:rPr>
          <w:rStyle w:val="af0"/>
          <w:rFonts w:eastAsiaTheme="majorEastAsia"/>
          <w:b w:val="0"/>
          <w:bCs w:val="0"/>
          <w:color w:val="000000"/>
          <w:sz w:val="28"/>
          <w:szCs w:val="28"/>
        </w:rPr>
        <w:t>анітарні та фітосанітарні заходи (СФЗ)</w:t>
      </w:r>
      <w:r w:rsidRPr="00620B61">
        <w:rPr>
          <w:rStyle w:val="af0"/>
          <w:rFonts w:eastAsiaTheme="majorEastAsia"/>
          <w:b w:val="0"/>
          <w:bCs w:val="0"/>
          <w:color w:val="000000"/>
          <w:sz w:val="28"/>
          <w:szCs w:val="28"/>
          <w:lang w:val="uk-UA"/>
        </w:rPr>
        <w:t xml:space="preserve"> - с</w:t>
      </w:r>
      <w:r w:rsidR="00D101ED" w:rsidRPr="00620B61">
        <w:rPr>
          <w:color w:val="000000"/>
          <w:sz w:val="28"/>
          <w:szCs w:val="28"/>
        </w:rPr>
        <w:t>кладні</w:t>
      </w:r>
      <w:r w:rsidR="00D101ED" w:rsidRPr="00D101ED">
        <w:rPr>
          <w:color w:val="000000"/>
          <w:sz w:val="28"/>
          <w:szCs w:val="28"/>
        </w:rPr>
        <w:t xml:space="preserve"> та часто непрозорі процедури контролю якості харчової продукції можуть уповільнювати експорт, особливо для українських сільськогосподарських виробників</w:t>
      </w:r>
      <w:r>
        <w:rPr>
          <w:color w:val="000000"/>
          <w:sz w:val="28"/>
          <w:szCs w:val="28"/>
          <w:lang w:val="uk-UA"/>
        </w:rPr>
        <w:t>;</w:t>
      </w:r>
    </w:p>
    <w:p w14:paraId="7A87560D" w14:textId="6B1FBDE5" w:rsidR="00D101ED" w:rsidRPr="00620B61" w:rsidRDefault="00620B61" w:rsidP="00072611">
      <w:pPr>
        <w:pStyle w:val="af"/>
        <w:spacing w:before="0" w:beforeAutospacing="0" w:after="0" w:afterAutospacing="0"/>
        <w:ind w:firstLine="709"/>
        <w:jc w:val="both"/>
        <w:rPr>
          <w:color w:val="000000"/>
          <w:sz w:val="28"/>
          <w:szCs w:val="28"/>
          <w:lang w:val="uk-UA"/>
        </w:rPr>
      </w:pPr>
      <w:r>
        <w:rPr>
          <w:rStyle w:val="af0"/>
          <w:rFonts w:eastAsiaTheme="majorEastAsia"/>
          <w:color w:val="000000"/>
          <w:sz w:val="28"/>
          <w:szCs w:val="28"/>
          <w:lang w:val="uk-UA"/>
        </w:rPr>
        <w:t xml:space="preserve">- </w:t>
      </w:r>
      <w:r w:rsidRPr="00620B61">
        <w:rPr>
          <w:rStyle w:val="af0"/>
          <w:rFonts w:eastAsiaTheme="majorEastAsia"/>
          <w:b w:val="0"/>
          <w:bCs w:val="0"/>
          <w:color w:val="000000"/>
          <w:sz w:val="28"/>
          <w:szCs w:val="28"/>
          <w:lang w:val="uk-UA"/>
        </w:rPr>
        <w:t>л</w:t>
      </w:r>
      <w:r w:rsidR="00D101ED" w:rsidRPr="00620B61">
        <w:rPr>
          <w:rStyle w:val="af0"/>
          <w:rFonts w:eastAsiaTheme="majorEastAsia"/>
          <w:b w:val="0"/>
          <w:bCs w:val="0"/>
          <w:color w:val="000000"/>
          <w:sz w:val="28"/>
          <w:szCs w:val="28"/>
        </w:rPr>
        <w:t>огістичні та транспортні проблеми</w:t>
      </w:r>
      <w:r>
        <w:rPr>
          <w:rStyle w:val="af0"/>
          <w:rFonts w:eastAsiaTheme="majorEastAsia"/>
          <w:color w:val="000000"/>
          <w:sz w:val="28"/>
          <w:szCs w:val="28"/>
          <w:lang w:val="uk-UA"/>
        </w:rPr>
        <w:t xml:space="preserve"> - </w:t>
      </w:r>
      <w:r w:rsidRPr="00620B61">
        <w:rPr>
          <w:rStyle w:val="af0"/>
          <w:rFonts w:eastAsiaTheme="majorEastAsia"/>
          <w:b w:val="0"/>
          <w:bCs w:val="0"/>
          <w:color w:val="000000"/>
          <w:sz w:val="28"/>
          <w:szCs w:val="28"/>
          <w:lang w:val="uk-UA"/>
        </w:rPr>
        <w:t>т</w:t>
      </w:r>
      <w:r w:rsidR="00D101ED" w:rsidRPr="00D101ED">
        <w:rPr>
          <w:color w:val="000000"/>
          <w:sz w:val="28"/>
          <w:szCs w:val="28"/>
        </w:rPr>
        <w:t>оргівля між країнами має морський характер, що робить її вразливою до змін у тарифах, пропускній спроможності портів та безпековій ситуації в Чорному морі. Розвиток альтернативних маршрутів, зокрема Транскаспійського міжнародного транспортного маршруту (ТМТМ), відомого як «Середній коридор», є критично важливим</w:t>
      </w:r>
      <w:r>
        <w:rPr>
          <w:color w:val="000000"/>
          <w:sz w:val="28"/>
          <w:szCs w:val="28"/>
          <w:lang w:val="uk-UA"/>
        </w:rPr>
        <w:t>;</w:t>
      </w:r>
    </w:p>
    <w:p w14:paraId="34FD1C65" w14:textId="43AB679D" w:rsidR="00D101ED" w:rsidRPr="00D101ED" w:rsidRDefault="00620B61" w:rsidP="00072611">
      <w:pPr>
        <w:pStyle w:val="af"/>
        <w:spacing w:before="0" w:beforeAutospacing="0" w:after="0" w:afterAutospacing="0"/>
        <w:ind w:firstLine="709"/>
        <w:jc w:val="both"/>
        <w:rPr>
          <w:color w:val="000000"/>
          <w:sz w:val="28"/>
          <w:szCs w:val="28"/>
        </w:rPr>
      </w:pPr>
      <w:r>
        <w:rPr>
          <w:rStyle w:val="af0"/>
          <w:rFonts w:eastAsiaTheme="majorEastAsia"/>
          <w:color w:val="000000"/>
          <w:sz w:val="28"/>
          <w:szCs w:val="28"/>
          <w:lang w:val="uk-UA"/>
        </w:rPr>
        <w:lastRenderedPageBreak/>
        <w:t xml:space="preserve">- </w:t>
      </w:r>
      <w:r w:rsidRPr="00620B61">
        <w:rPr>
          <w:rStyle w:val="af0"/>
          <w:rFonts w:eastAsiaTheme="majorEastAsia"/>
          <w:b w:val="0"/>
          <w:bCs w:val="0"/>
          <w:color w:val="000000"/>
          <w:sz w:val="28"/>
          <w:szCs w:val="28"/>
          <w:lang w:val="uk-UA"/>
        </w:rPr>
        <w:t>з</w:t>
      </w:r>
      <w:r w:rsidR="00D101ED" w:rsidRPr="00620B61">
        <w:rPr>
          <w:rStyle w:val="af0"/>
          <w:rFonts w:eastAsiaTheme="majorEastAsia"/>
          <w:b w:val="0"/>
          <w:bCs w:val="0"/>
          <w:color w:val="000000"/>
          <w:sz w:val="28"/>
          <w:szCs w:val="28"/>
        </w:rPr>
        <w:t>агальна недостатня інформованість бізнесу</w:t>
      </w:r>
      <w:r>
        <w:rPr>
          <w:rStyle w:val="af0"/>
          <w:rFonts w:eastAsiaTheme="majorEastAsia"/>
          <w:color w:val="000000"/>
          <w:sz w:val="28"/>
          <w:szCs w:val="28"/>
          <w:lang w:val="uk-UA"/>
        </w:rPr>
        <w:t xml:space="preserve"> - </w:t>
      </w:r>
      <w:r w:rsidRPr="00620B61">
        <w:rPr>
          <w:rStyle w:val="af0"/>
          <w:rFonts w:eastAsiaTheme="majorEastAsia"/>
          <w:b w:val="0"/>
          <w:bCs w:val="0"/>
          <w:color w:val="000000"/>
          <w:sz w:val="28"/>
          <w:szCs w:val="28"/>
          <w:lang w:val="uk-UA"/>
        </w:rPr>
        <w:t>н</w:t>
      </w:r>
      <w:r w:rsidR="00D101ED" w:rsidRPr="00D101ED">
        <w:rPr>
          <w:color w:val="000000"/>
          <w:sz w:val="28"/>
          <w:szCs w:val="28"/>
        </w:rPr>
        <w:t>езважаючи на укладення Протоколу Пан-Євро-Мед, значна частина малого та середнього бізнесу (МСБ) все ще не повністю розуміє механізм діагональної кумуляції та переваги, які він надає.</w:t>
      </w:r>
    </w:p>
    <w:p w14:paraId="783779C8" w14:textId="21B2DCCF"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Інвестиційні потоки між країнами залишаються помірними. Україна інвестує в Грузію переважно у сфери транспорту, фінансів та будівництва. Грузинські інвестиції в Україну зосереджені в логістиці, сфері послуг та готельному бізнесі. Подальший розвиток потребує вдосконалення двосторонньої угоди про захист інвестицій та посилення антикорупційних механізмів.</w:t>
      </w:r>
    </w:p>
    <w:p w14:paraId="0347EA91" w14:textId="6C6FF77E" w:rsidR="00D101ED" w:rsidRPr="00D101ED" w:rsidRDefault="00D101ED" w:rsidP="00072611">
      <w:pPr>
        <w:pStyle w:val="af"/>
        <w:spacing w:before="0" w:beforeAutospacing="0" w:after="0" w:afterAutospacing="0"/>
        <w:ind w:firstLine="709"/>
        <w:jc w:val="both"/>
        <w:rPr>
          <w:color w:val="000000"/>
          <w:sz w:val="28"/>
          <w:szCs w:val="28"/>
        </w:rPr>
      </w:pPr>
      <w:r w:rsidRPr="00620B61">
        <w:rPr>
          <w:rStyle w:val="af0"/>
          <w:rFonts w:eastAsiaTheme="majorEastAsia"/>
          <w:b w:val="0"/>
          <w:bCs w:val="0"/>
          <w:i/>
          <w:iCs/>
          <w:color w:val="000000"/>
          <w:sz w:val="28"/>
          <w:szCs w:val="28"/>
        </w:rPr>
        <w:t>Логістична співпраця</w:t>
      </w:r>
      <w:r w:rsidR="00620B61" w:rsidRPr="00620B61">
        <w:rPr>
          <w:rStyle w:val="af0"/>
          <w:rFonts w:eastAsiaTheme="majorEastAsia"/>
          <w:b w:val="0"/>
          <w:bCs w:val="0"/>
          <w:i/>
          <w:iCs/>
          <w:color w:val="000000"/>
          <w:sz w:val="28"/>
          <w:szCs w:val="28"/>
          <w:lang w:val="uk-UA"/>
        </w:rPr>
        <w:t xml:space="preserve"> є</w:t>
      </w:r>
      <w:r w:rsidRPr="00D101ED">
        <w:rPr>
          <w:color w:val="000000"/>
          <w:sz w:val="28"/>
          <w:szCs w:val="28"/>
        </w:rPr>
        <w:t xml:space="preserve"> стратегічни</w:t>
      </w:r>
      <w:r w:rsidR="00620B61">
        <w:rPr>
          <w:color w:val="000000"/>
          <w:sz w:val="28"/>
          <w:szCs w:val="28"/>
          <w:lang w:val="uk-UA"/>
        </w:rPr>
        <w:t>м</w:t>
      </w:r>
      <w:r w:rsidRPr="00D101ED">
        <w:rPr>
          <w:color w:val="000000"/>
          <w:sz w:val="28"/>
          <w:szCs w:val="28"/>
        </w:rPr>
        <w:t xml:space="preserve"> напрям</w:t>
      </w:r>
      <w:r w:rsidR="00620B61">
        <w:rPr>
          <w:color w:val="000000"/>
          <w:sz w:val="28"/>
          <w:szCs w:val="28"/>
          <w:lang w:val="uk-UA"/>
        </w:rPr>
        <w:t xml:space="preserve">ком, </w:t>
      </w:r>
      <w:r w:rsidRPr="00D101ED">
        <w:rPr>
          <w:color w:val="000000"/>
          <w:sz w:val="28"/>
          <w:szCs w:val="28"/>
        </w:rPr>
        <w:t>оскільки обидві країни є ключовими транзитними вузлами:</w:t>
      </w:r>
    </w:p>
    <w:p w14:paraId="78FE685B" w14:textId="73754E36" w:rsidR="00D101ED" w:rsidRPr="00D101ED" w:rsidRDefault="00D101ED" w:rsidP="00072611">
      <w:pPr>
        <w:pStyle w:val="af"/>
        <w:numPr>
          <w:ilvl w:val="0"/>
          <w:numId w:val="139"/>
        </w:numPr>
        <w:spacing w:before="0" w:beforeAutospacing="0" w:after="0" w:afterAutospacing="0"/>
        <w:ind w:left="0" w:firstLine="709"/>
        <w:jc w:val="both"/>
        <w:rPr>
          <w:color w:val="000000"/>
          <w:sz w:val="28"/>
          <w:szCs w:val="28"/>
        </w:rPr>
      </w:pPr>
      <w:r w:rsidRPr="00620B61">
        <w:rPr>
          <w:rStyle w:val="af0"/>
          <w:rFonts w:eastAsiaTheme="majorEastAsia"/>
          <w:b w:val="0"/>
          <w:bCs w:val="0"/>
          <w:i/>
          <w:iCs/>
          <w:color w:val="000000"/>
          <w:sz w:val="28"/>
          <w:szCs w:val="28"/>
        </w:rPr>
        <w:t>Транскаспійський міжнародний транспортний маршрут (ТМТМ)</w:t>
      </w:r>
      <w:r w:rsidR="00620B61">
        <w:rPr>
          <w:rStyle w:val="af0"/>
          <w:rFonts w:eastAsiaTheme="majorEastAsia"/>
          <w:b w:val="0"/>
          <w:bCs w:val="0"/>
          <w:i/>
          <w:iCs/>
          <w:color w:val="000000"/>
          <w:sz w:val="28"/>
          <w:szCs w:val="28"/>
          <w:lang w:val="uk-UA"/>
        </w:rPr>
        <w:t xml:space="preserve"> - </w:t>
      </w:r>
      <w:r w:rsidRPr="00D101ED">
        <w:rPr>
          <w:color w:val="000000"/>
          <w:sz w:val="28"/>
          <w:szCs w:val="28"/>
        </w:rPr>
        <w:t>Україна та Грузія є активними учасниками ТМТМ, який є альтернативним маршрутом для торгівлі між Європою та Азією, в обхід території РФ. Спільні зусилля щодо спрощення митних процедур та уніфікації тарифів на цьому маршруті є пріоритетом.</w:t>
      </w:r>
    </w:p>
    <w:p w14:paraId="52F6674B" w14:textId="024D21EA" w:rsidR="00D101ED" w:rsidRPr="00D101ED" w:rsidRDefault="00D101ED" w:rsidP="00072611">
      <w:pPr>
        <w:pStyle w:val="af"/>
        <w:numPr>
          <w:ilvl w:val="0"/>
          <w:numId w:val="139"/>
        </w:numPr>
        <w:spacing w:before="0" w:beforeAutospacing="0" w:after="0" w:afterAutospacing="0"/>
        <w:ind w:left="0" w:firstLine="709"/>
        <w:jc w:val="both"/>
        <w:rPr>
          <w:color w:val="000000"/>
          <w:sz w:val="28"/>
          <w:szCs w:val="28"/>
        </w:rPr>
      </w:pPr>
      <w:r w:rsidRPr="00620B61">
        <w:rPr>
          <w:rStyle w:val="af0"/>
          <w:rFonts w:eastAsiaTheme="majorEastAsia"/>
          <w:b w:val="0"/>
          <w:bCs w:val="0"/>
          <w:i/>
          <w:iCs/>
          <w:color w:val="000000"/>
          <w:sz w:val="28"/>
          <w:szCs w:val="28"/>
        </w:rPr>
        <w:t>Паромне сполучення</w:t>
      </w:r>
      <w:r w:rsidR="00620B61">
        <w:rPr>
          <w:rStyle w:val="af0"/>
          <w:rFonts w:eastAsiaTheme="majorEastAsia"/>
          <w:color w:val="000000"/>
          <w:sz w:val="28"/>
          <w:szCs w:val="28"/>
          <w:lang w:val="uk-UA"/>
        </w:rPr>
        <w:t xml:space="preserve"> -</w:t>
      </w:r>
      <w:r w:rsidR="00620B61" w:rsidRPr="00620B61">
        <w:rPr>
          <w:rStyle w:val="af0"/>
          <w:rFonts w:eastAsiaTheme="majorEastAsia"/>
          <w:b w:val="0"/>
          <w:bCs w:val="0"/>
          <w:color w:val="000000"/>
          <w:sz w:val="28"/>
          <w:szCs w:val="28"/>
          <w:lang w:val="uk-UA"/>
        </w:rPr>
        <w:t>п</w:t>
      </w:r>
      <w:r w:rsidRPr="00D101ED">
        <w:rPr>
          <w:color w:val="000000"/>
          <w:sz w:val="28"/>
          <w:szCs w:val="28"/>
        </w:rPr>
        <w:t>ідтримка та розвиток регулярного паромного сполучення через Чорне море (наприклад, порти Чорноморськ – Поті/Батумі) є життєво необхідним для безперебійної торгівлі.</w:t>
      </w:r>
    </w:p>
    <w:p w14:paraId="51E578CB" w14:textId="641AC441" w:rsidR="00D101ED" w:rsidRDefault="00D101ED" w:rsidP="00072611">
      <w:pPr>
        <w:pStyle w:val="af"/>
        <w:spacing w:before="0" w:beforeAutospacing="0" w:after="0" w:afterAutospacing="0"/>
        <w:ind w:firstLine="709"/>
        <w:jc w:val="both"/>
        <w:rPr>
          <w:color w:val="000000"/>
          <w:sz w:val="28"/>
          <w:szCs w:val="28"/>
          <w:lang w:val="uk-UA"/>
        </w:rPr>
      </w:pPr>
      <w:r w:rsidRPr="00D101ED">
        <w:rPr>
          <w:color w:val="000000"/>
          <w:sz w:val="28"/>
          <w:szCs w:val="28"/>
        </w:rPr>
        <w:t>Головний виклик для обох країн — це російська агресія, яка порушує безпеку Чорноморського регіону, створює ризики для морських перевезень та уповільнює реалізацію великих інфраструктурних проєктів. В умовах цих викликів, зміцнення двосторонньої співпраці в сфері безпеки та кіберзахисту стає невід'ємною частиною економічних відносин.</w:t>
      </w:r>
    </w:p>
    <w:p w14:paraId="67606830" w14:textId="77777777" w:rsidR="00620B61" w:rsidRPr="00620B61" w:rsidRDefault="00620B61" w:rsidP="00072611">
      <w:pPr>
        <w:pStyle w:val="af"/>
        <w:spacing w:before="0" w:beforeAutospacing="0" w:after="0" w:afterAutospacing="0"/>
        <w:ind w:firstLine="709"/>
        <w:jc w:val="both"/>
        <w:rPr>
          <w:color w:val="000000"/>
          <w:sz w:val="28"/>
          <w:szCs w:val="28"/>
          <w:lang w:val="uk-UA"/>
        </w:rPr>
      </w:pPr>
    </w:p>
    <w:p w14:paraId="2660A3B5" w14:textId="290A1B5D" w:rsidR="00D101ED" w:rsidRPr="00620B61" w:rsidRDefault="00D101ED" w:rsidP="00072611">
      <w:pPr>
        <w:pStyle w:val="af"/>
        <w:spacing w:before="0" w:beforeAutospacing="0" w:after="0" w:afterAutospacing="0"/>
        <w:ind w:firstLine="709"/>
        <w:jc w:val="both"/>
        <w:rPr>
          <w:color w:val="000000"/>
          <w:sz w:val="28"/>
          <w:szCs w:val="28"/>
          <w:lang w:val="uk-UA"/>
        </w:rPr>
      </w:pPr>
      <w:r w:rsidRPr="00D101ED">
        <w:rPr>
          <w:rStyle w:val="af0"/>
          <w:rFonts w:eastAsiaTheme="majorEastAsia"/>
          <w:color w:val="000000"/>
          <w:sz w:val="28"/>
          <w:szCs w:val="28"/>
        </w:rPr>
        <w:t>4. Стратегічне значення та перспективи розвитку українсько-грузинських торговельних відносин</w:t>
      </w:r>
    </w:p>
    <w:p w14:paraId="537CB6F7" w14:textId="77777777" w:rsidR="00620B61" w:rsidRDefault="00D101ED" w:rsidP="00072611">
      <w:pPr>
        <w:pStyle w:val="af"/>
        <w:spacing w:before="0" w:beforeAutospacing="0" w:after="0" w:afterAutospacing="0"/>
        <w:ind w:firstLine="709"/>
        <w:jc w:val="both"/>
        <w:rPr>
          <w:color w:val="000000"/>
          <w:sz w:val="28"/>
          <w:szCs w:val="28"/>
          <w:lang w:val="uk-UA"/>
        </w:rPr>
      </w:pPr>
      <w:r w:rsidRPr="00D101ED">
        <w:rPr>
          <w:color w:val="000000"/>
          <w:sz w:val="28"/>
          <w:szCs w:val="28"/>
        </w:rPr>
        <w:t>Стратегічна цінність УВТ між Україною та Грузією значно зросла після того, як обидві країни розпочали реалізацію Угод про асоціацію з ЄС</w:t>
      </w:r>
      <w:r w:rsidR="00620B61">
        <w:rPr>
          <w:color w:val="000000"/>
          <w:sz w:val="28"/>
          <w:szCs w:val="28"/>
          <w:lang w:val="uk-UA"/>
        </w:rPr>
        <w:t>.</w:t>
      </w:r>
    </w:p>
    <w:p w14:paraId="7BE4EAC5" w14:textId="7284108C"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УВТ, особливо після імплементації Пан-Євро-Мед, слугує "тренувальним полігоном" для бізнесу обох країн, допомагаючи їм звикнути до європейських правил походження та логістичних стандартів.</w:t>
      </w:r>
    </w:p>
    <w:p w14:paraId="180F8CDE" w14:textId="5AC33858"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Завдяки механізму кумуляції, українські та грузинські виробники можуть спільно створювати товари, які легше експортуватимуться до ЄС. Наприклад, українська сировина, перероблена в Грузії, може вважатися грузинською при експорті до ЄС, і навпаки. Це створює синергію між двома ГВЗВТ з Європейським Союзом.</w:t>
      </w:r>
    </w:p>
    <w:p w14:paraId="279BD985" w14:textId="0E5574EB"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Зміцнення економічних зв'язків між Києвом і Тбілісі підкреслює їхню орієнтацію на європейські цінності та правила, що є важливим сигналом для міжнародних партнерів.</w:t>
      </w:r>
    </w:p>
    <w:p w14:paraId="62778220"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 xml:space="preserve">Спільні геополітичні виклики (російська окупація територій, гібридна агресія) є не лише перешкодами, але й потужними </w:t>
      </w:r>
      <w:r w:rsidRPr="00620B61">
        <w:rPr>
          <w:color w:val="000000"/>
          <w:sz w:val="28"/>
          <w:szCs w:val="28"/>
          <w:u w:val="single"/>
        </w:rPr>
        <w:t>стимулами</w:t>
      </w:r>
      <w:r w:rsidRPr="00D101ED">
        <w:rPr>
          <w:color w:val="000000"/>
          <w:sz w:val="28"/>
          <w:szCs w:val="28"/>
        </w:rPr>
        <w:t xml:space="preserve"> для поглиблення співпраці:</w:t>
      </w:r>
    </w:p>
    <w:p w14:paraId="1DC7EED4" w14:textId="62ABC202" w:rsidR="00D101ED" w:rsidRPr="00620B61" w:rsidRDefault="00620B61" w:rsidP="00072611">
      <w:pPr>
        <w:pStyle w:val="af"/>
        <w:spacing w:before="0" w:beforeAutospacing="0" w:after="0" w:afterAutospacing="0"/>
        <w:ind w:firstLine="709"/>
        <w:jc w:val="both"/>
        <w:rPr>
          <w:color w:val="000000"/>
          <w:sz w:val="28"/>
          <w:szCs w:val="28"/>
          <w:lang w:val="uk-UA"/>
        </w:rPr>
      </w:pPr>
      <w:r>
        <w:rPr>
          <w:rStyle w:val="af0"/>
          <w:rFonts w:eastAsiaTheme="majorEastAsia"/>
          <w:color w:val="000000"/>
          <w:sz w:val="28"/>
          <w:szCs w:val="28"/>
          <w:lang w:val="uk-UA"/>
        </w:rPr>
        <w:lastRenderedPageBreak/>
        <w:t xml:space="preserve">- </w:t>
      </w:r>
      <w:r w:rsidR="00D101ED" w:rsidRPr="00D101ED">
        <w:rPr>
          <w:color w:val="000000"/>
          <w:sz w:val="28"/>
          <w:szCs w:val="28"/>
        </w:rPr>
        <w:t>Україна та Грузія можуть співпрацювати у сфері диверсифікації енергопостачання, включаючи розвиток відновлюваних джерел енергії та участь у регіональних енергетичних проєктах (наприклад, розвиток гідроенергетики в Грузії)</w:t>
      </w:r>
      <w:r>
        <w:rPr>
          <w:color w:val="000000"/>
          <w:sz w:val="28"/>
          <w:szCs w:val="28"/>
          <w:lang w:val="uk-UA"/>
        </w:rPr>
        <w:t>;</w:t>
      </w:r>
    </w:p>
    <w:p w14:paraId="1A21EF65" w14:textId="6D00AE87" w:rsidR="00D101ED" w:rsidRPr="00620B61" w:rsidRDefault="00620B61" w:rsidP="00072611">
      <w:pPr>
        <w:pStyle w:val="af"/>
        <w:spacing w:before="0" w:beforeAutospacing="0" w:after="0" w:afterAutospacing="0"/>
        <w:ind w:firstLine="709"/>
        <w:jc w:val="both"/>
        <w:rPr>
          <w:color w:val="000000"/>
          <w:sz w:val="28"/>
          <w:szCs w:val="28"/>
          <w:lang w:val="uk-UA"/>
        </w:rPr>
      </w:pPr>
      <w:r>
        <w:rPr>
          <w:rStyle w:val="af0"/>
          <w:rFonts w:eastAsiaTheme="majorEastAsia"/>
          <w:color w:val="000000"/>
          <w:sz w:val="28"/>
          <w:szCs w:val="28"/>
          <w:lang w:val="uk-UA"/>
        </w:rPr>
        <w:t xml:space="preserve">- </w:t>
      </w:r>
      <w:r>
        <w:rPr>
          <w:color w:val="000000"/>
          <w:sz w:val="28"/>
          <w:szCs w:val="28"/>
          <w:lang w:val="uk-UA"/>
        </w:rPr>
        <w:t>с</w:t>
      </w:r>
      <w:r w:rsidR="00D101ED" w:rsidRPr="00D101ED">
        <w:rPr>
          <w:color w:val="000000"/>
          <w:sz w:val="28"/>
          <w:szCs w:val="28"/>
        </w:rPr>
        <w:t xml:space="preserve">пільне інвестування та управління </w:t>
      </w:r>
      <w:r>
        <w:rPr>
          <w:color w:val="000000"/>
          <w:sz w:val="28"/>
          <w:szCs w:val="28"/>
          <w:lang w:val="uk-UA"/>
        </w:rPr>
        <w:t>транспортною інфраструктурою</w:t>
      </w:r>
      <w:r w:rsidR="00D101ED" w:rsidRPr="00D101ED">
        <w:rPr>
          <w:color w:val="000000"/>
          <w:sz w:val="28"/>
          <w:szCs w:val="28"/>
        </w:rPr>
        <w:t xml:space="preserve"> з метою забезпечення його безперебійного функціонування та збільшення пропускної здатності. Це стратегічно важливо для забезпечення економічної стійкості обох держав</w:t>
      </w:r>
      <w:r>
        <w:rPr>
          <w:color w:val="000000"/>
          <w:sz w:val="28"/>
          <w:szCs w:val="28"/>
          <w:lang w:val="uk-UA"/>
        </w:rPr>
        <w:t>;</w:t>
      </w:r>
    </w:p>
    <w:p w14:paraId="22E9A7E5" w14:textId="18503E6E" w:rsidR="00D101ED" w:rsidRPr="00D101ED" w:rsidRDefault="00620B61" w:rsidP="00072611">
      <w:pPr>
        <w:pStyle w:val="af"/>
        <w:spacing w:before="0" w:beforeAutospacing="0" w:after="0" w:afterAutospacing="0"/>
        <w:ind w:firstLine="709"/>
        <w:jc w:val="both"/>
        <w:rPr>
          <w:color w:val="000000"/>
          <w:sz w:val="28"/>
          <w:szCs w:val="28"/>
        </w:rPr>
      </w:pPr>
      <w:r>
        <w:rPr>
          <w:rStyle w:val="af0"/>
          <w:rFonts w:eastAsiaTheme="majorEastAsia"/>
          <w:color w:val="000000"/>
          <w:sz w:val="28"/>
          <w:szCs w:val="28"/>
          <w:lang w:val="uk-UA"/>
        </w:rPr>
        <w:t xml:space="preserve">- </w:t>
      </w:r>
      <w:r>
        <w:rPr>
          <w:color w:val="000000"/>
          <w:sz w:val="28"/>
          <w:szCs w:val="28"/>
          <w:lang w:val="uk-UA"/>
        </w:rPr>
        <w:t>о</w:t>
      </w:r>
      <w:r w:rsidR="00D101ED" w:rsidRPr="00D101ED">
        <w:rPr>
          <w:color w:val="000000"/>
          <w:sz w:val="28"/>
          <w:szCs w:val="28"/>
        </w:rPr>
        <w:t>бмін досвідом та спільні проєкти в сфері цифрової трансформації. Обидві країни мають значний потенціал в ІТ-секторі.</w:t>
      </w:r>
    </w:p>
    <w:p w14:paraId="7C97167E" w14:textId="76C7B6DC" w:rsidR="00D101ED" w:rsidRPr="00620B61" w:rsidRDefault="00D101ED" w:rsidP="00072611">
      <w:pPr>
        <w:pStyle w:val="af"/>
        <w:spacing w:before="0" w:beforeAutospacing="0" w:after="0" w:afterAutospacing="0"/>
        <w:ind w:firstLine="709"/>
        <w:jc w:val="both"/>
        <w:rPr>
          <w:color w:val="000000"/>
          <w:sz w:val="28"/>
          <w:szCs w:val="28"/>
          <w:lang w:val="uk-UA"/>
        </w:rPr>
      </w:pPr>
      <w:r w:rsidRPr="00D101ED">
        <w:rPr>
          <w:color w:val="000000"/>
          <w:sz w:val="28"/>
          <w:szCs w:val="28"/>
        </w:rPr>
        <w:t>Подальші перспективи розвитку відносин вимагають не лише модернізації поточної УВТ, але й розширення її сфери застосування</w:t>
      </w:r>
      <w:r w:rsidR="00620B61">
        <w:rPr>
          <w:color w:val="000000"/>
          <w:sz w:val="28"/>
          <w:szCs w:val="28"/>
          <w:lang w:val="uk-UA"/>
        </w:rPr>
        <w:t>.</w:t>
      </w:r>
    </w:p>
    <w:p w14:paraId="4B46CDFE" w14:textId="4E346375"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Необхідно укласти або доповнити існуючу Угоду розділом про торгівлю послугами, включаючи фінансові, транспортні, телекомунікаційні та ІТ-послуги. Це критично важливо, оскільки сфера послуг займає дедалі більшу частку у світовій економіці.</w:t>
      </w:r>
    </w:p>
    <w:p w14:paraId="76596A9A" w14:textId="52B4022D" w:rsidR="00D101ED" w:rsidRPr="00D101ED" w:rsidRDefault="00620B61" w:rsidP="00072611">
      <w:pPr>
        <w:pStyle w:val="af"/>
        <w:spacing w:before="0" w:beforeAutospacing="0" w:after="0" w:afterAutospacing="0"/>
        <w:ind w:firstLine="709"/>
        <w:jc w:val="both"/>
        <w:rPr>
          <w:color w:val="000000"/>
          <w:sz w:val="28"/>
          <w:szCs w:val="28"/>
        </w:rPr>
      </w:pPr>
      <w:r w:rsidRPr="00620B61">
        <w:rPr>
          <w:rStyle w:val="af0"/>
          <w:rFonts w:eastAsiaTheme="majorEastAsia"/>
          <w:b w:val="0"/>
          <w:bCs w:val="0"/>
          <w:color w:val="000000"/>
          <w:sz w:val="28"/>
          <w:szCs w:val="28"/>
          <w:lang w:val="uk-UA"/>
        </w:rPr>
        <w:t>Існує необхідність у</w:t>
      </w:r>
      <w:r>
        <w:rPr>
          <w:rStyle w:val="af0"/>
          <w:rFonts w:eastAsiaTheme="majorEastAsia"/>
          <w:color w:val="000000"/>
          <w:sz w:val="28"/>
          <w:szCs w:val="28"/>
          <w:lang w:val="uk-UA"/>
        </w:rPr>
        <w:t xml:space="preserve"> </w:t>
      </w:r>
      <w:r w:rsidR="00D101ED" w:rsidRPr="00D101ED">
        <w:rPr>
          <w:color w:val="000000"/>
          <w:sz w:val="28"/>
          <w:szCs w:val="28"/>
        </w:rPr>
        <w:t>Поглибленн</w:t>
      </w:r>
      <w:r>
        <w:rPr>
          <w:color w:val="000000"/>
          <w:sz w:val="28"/>
          <w:szCs w:val="28"/>
          <w:lang w:val="uk-UA"/>
        </w:rPr>
        <w:t>і</w:t>
      </w:r>
      <w:r w:rsidR="00D101ED" w:rsidRPr="00D101ED">
        <w:rPr>
          <w:color w:val="000000"/>
          <w:sz w:val="28"/>
          <w:szCs w:val="28"/>
        </w:rPr>
        <w:t xml:space="preserve"> співпраці між регуляторними органами з метою взаємного визнання сертифікатів, лабораторних досліджень та фітосанітарних документів. Це значно знизить нетарифні бар'єри.</w:t>
      </w:r>
    </w:p>
    <w:p w14:paraId="5F5B9446" w14:textId="2A250786"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 xml:space="preserve">Підписання нової Угоди про взаємний захист інвестицій, що відповідає сучасним міжнародним стандартам, </w:t>
      </w:r>
      <w:r w:rsidR="00620B61">
        <w:rPr>
          <w:color w:val="000000"/>
          <w:sz w:val="28"/>
          <w:szCs w:val="28"/>
          <w:lang w:val="uk-UA"/>
        </w:rPr>
        <w:t>створить</w:t>
      </w:r>
      <w:r w:rsidRPr="00D101ED">
        <w:rPr>
          <w:color w:val="000000"/>
          <w:sz w:val="28"/>
          <w:szCs w:val="28"/>
        </w:rPr>
        <w:t xml:space="preserve"> сприятлив</w:t>
      </w:r>
      <w:r w:rsidR="00620B61">
        <w:rPr>
          <w:color w:val="000000"/>
          <w:sz w:val="28"/>
          <w:szCs w:val="28"/>
          <w:lang w:val="uk-UA"/>
        </w:rPr>
        <w:t>і</w:t>
      </w:r>
      <w:r w:rsidRPr="00D101ED">
        <w:rPr>
          <w:color w:val="000000"/>
          <w:sz w:val="28"/>
          <w:szCs w:val="28"/>
        </w:rPr>
        <w:t xml:space="preserve"> умов</w:t>
      </w:r>
      <w:r w:rsidR="00620B61">
        <w:rPr>
          <w:color w:val="000000"/>
          <w:sz w:val="28"/>
          <w:szCs w:val="28"/>
          <w:lang w:val="uk-UA"/>
        </w:rPr>
        <w:t xml:space="preserve">и </w:t>
      </w:r>
      <w:r w:rsidRPr="00D101ED">
        <w:rPr>
          <w:color w:val="000000"/>
          <w:sz w:val="28"/>
          <w:szCs w:val="28"/>
        </w:rPr>
        <w:t>для спільного капіталу (joint ventures).</w:t>
      </w:r>
    </w:p>
    <w:p w14:paraId="575424B5" w14:textId="00680815"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 xml:space="preserve">Координація зусиль </w:t>
      </w:r>
      <w:r w:rsidR="00620B61">
        <w:rPr>
          <w:color w:val="000000"/>
          <w:sz w:val="28"/>
          <w:szCs w:val="28"/>
          <w:lang w:val="uk-UA"/>
        </w:rPr>
        <w:t>може призвести до</w:t>
      </w:r>
      <w:r w:rsidRPr="00D101ED">
        <w:rPr>
          <w:color w:val="000000"/>
          <w:sz w:val="28"/>
          <w:szCs w:val="28"/>
        </w:rPr>
        <w:t xml:space="preserve"> просування товарів українського та грузинського походження на ринках третіх країн, особливо в регіоні Пан-Євро-Мед, використовуючи переваги кумуляції.</w:t>
      </w:r>
    </w:p>
    <w:p w14:paraId="77230545"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Угода про вільну торгівлю між Україною та Грузією, що пройшла шлях від базового, пострадянського документа до модернізованого інструменту, інтегрованого у ширшу регіональну торговельну систему Пан-Євро-Мед, є яскравим прикладом успішної двосторонньої економічної дипломатії. Її головний здобуток полягає у скасуванні тарифних бар'єрів та впровадженні складних, але вигідних правил походження, що дозволяють обом країнам посилювати свої позиції у торгівлі з Європейським Союзом.</w:t>
      </w:r>
    </w:p>
    <w:p w14:paraId="158E2580" w14:textId="77777777" w:rsidR="00D101ED" w:rsidRPr="00D101ED" w:rsidRDefault="00D101ED" w:rsidP="00072611">
      <w:pPr>
        <w:pStyle w:val="af"/>
        <w:spacing w:before="0" w:beforeAutospacing="0" w:after="0" w:afterAutospacing="0"/>
        <w:ind w:firstLine="709"/>
        <w:jc w:val="both"/>
        <w:rPr>
          <w:color w:val="000000"/>
          <w:sz w:val="28"/>
          <w:szCs w:val="28"/>
        </w:rPr>
      </w:pPr>
      <w:r w:rsidRPr="00D101ED">
        <w:rPr>
          <w:color w:val="000000"/>
          <w:sz w:val="28"/>
          <w:szCs w:val="28"/>
        </w:rPr>
        <w:t>Проте, для повної реалізації потенціалу, партнери мають зосередитися на подоланні нетарифних бар'єрів, розширенні УВТ на сферу послуг та спільних інвестиціях у стратегічну логістику (насамперед, ТМТМ). В умовах глобальних геополітичних викликів, економічне партнерство між Україною та Грузією набуває стратегічного значення як елемент стійкості, безпеки та європейського вибору двох держав. Зміцнення цієї УВТ — це внесок у регіональну стабільність та економічний розвиток усього Чорноморського басейну.</w:t>
      </w:r>
    </w:p>
    <w:p w14:paraId="10000C17" w14:textId="09415587" w:rsidR="0020080B" w:rsidRPr="00D101ED" w:rsidRDefault="0020080B" w:rsidP="00072611">
      <w:pPr>
        <w:pStyle w:val="af"/>
        <w:spacing w:before="0" w:beforeAutospacing="0" w:after="0" w:afterAutospacing="0"/>
        <w:ind w:firstLine="709"/>
        <w:jc w:val="both"/>
        <w:rPr>
          <w:color w:val="000000"/>
        </w:rPr>
      </w:pPr>
    </w:p>
    <w:p w14:paraId="7D8AA1A8" w14:textId="1035BDBA" w:rsidR="0020080B" w:rsidRPr="0020080B" w:rsidRDefault="00B61A82" w:rsidP="00072611">
      <w:pPr>
        <w:ind w:firstLine="709"/>
        <w:rPr>
          <w:b/>
          <w:bCs/>
          <w:sz w:val="28"/>
          <w:szCs w:val="28"/>
          <w:lang w:val="uk-UA"/>
        </w:rPr>
      </w:pPr>
      <w:r>
        <w:rPr>
          <w:b/>
          <w:bCs/>
          <w:color w:val="000000"/>
          <w:sz w:val="28"/>
          <w:szCs w:val="28"/>
          <w:lang w:val="uk-UA"/>
        </w:rPr>
        <w:t>Список рекомендованих джерел</w:t>
      </w:r>
      <w:r w:rsidR="0020080B">
        <w:rPr>
          <w:b/>
          <w:bCs/>
          <w:color w:val="000000"/>
          <w:sz w:val="28"/>
          <w:szCs w:val="28"/>
          <w:lang w:val="uk-UA"/>
        </w:rPr>
        <w:t>:</w:t>
      </w:r>
    </w:p>
    <w:p w14:paraId="28572DE2" w14:textId="32F021BA" w:rsidR="00072611" w:rsidRPr="00BC673B" w:rsidRDefault="00072611" w:rsidP="00072611">
      <w:pPr>
        <w:pStyle w:val="af"/>
        <w:numPr>
          <w:ilvl w:val="0"/>
          <w:numId w:val="144"/>
        </w:numPr>
        <w:spacing w:before="0" w:beforeAutospacing="0" w:after="0" w:afterAutospacing="0"/>
        <w:ind w:left="0" w:firstLine="709"/>
        <w:jc w:val="both"/>
        <w:rPr>
          <w:sz w:val="28"/>
          <w:szCs w:val="28"/>
        </w:rPr>
      </w:pPr>
      <w:r w:rsidRPr="00BC673B">
        <w:rPr>
          <w:sz w:val="28"/>
          <w:szCs w:val="28"/>
        </w:rPr>
        <w:t>Угода між Урядом України та Урядом Республіки Грузія про вільну торгівлю (від 9 січня 1995 р.).</w:t>
      </w:r>
      <w:r w:rsidRPr="00BC673B">
        <w:rPr>
          <w:rStyle w:val="apple-converted-space"/>
          <w:rFonts w:eastAsiaTheme="majorEastAsia"/>
          <w:sz w:val="28"/>
          <w:szCs w:val="28"/>
        </w:rPr>
        <w:t> </w:t>
      </w:r>
      <w:hyperlink r:id="rId6" w:tgtFrame="_blank" w:history="1">
        <w:r w:rsidRPr="00BC673B">
          <w:rPr>
            <w:rStyle w:val="ac"/>
            <w:rFonts w:eastAsiaTheme="majorEastAsia"/>
            <w:sz w:val="28"/>
            <w:szCs w:val="28"/>
          </w:rPr>
          <w:t>https://qdpro.com.ua/export/document/161</w:t>
        </w:r>
      </w:hyperlink>
    </w:p>
    <w:p w14:paraId="33881284" w14:textId="7EA9AED0" w:rsidR="00072611" w:rsidRPr="00BC673B" w:rsidRDefault="00072611" w:rsidP="00072611">
      <w:pPr>
        <w:pStyle w:val="af"/>
        <w:numPr>
          <w:ilvl w:val="0"/>
          <w:numId w:val="144"/>
        </w:numPr>
        <w:spacing w:before="0" w:beforeAutospacing="0" w:after="0" w:afterAutospacing="0"/>
        <w:ind w:left="0" w:firstLine="709"/>
        <w:jc w:val="both"/>
        <w:rPr>
          <w:sz w:val="28"/>
          <w:szCs w:val="28"/>
        </w:rPr>
      </w:pPr>
      <w:r w:rsidRPr="00BC673B">
        <w:rPr>
          <w:sz w:val="28"/>
          <w:szCs w:val="28"/>
        </w:rPr>
        <w:lastRenderedPageBreak/>
        <w:t>Протокол між Урядом України та Урядом Грузії про внесення змін до Угоди між Урядом України та Урядом Республіки Грузія про вільну торгівлю від 9 січня 1995 року (щодо застосування положень Конвенції Пан-Євро-Мед).</w:t>
      </w:r>
      <w:r w:rsidRPr="00BC673B">
        <w:rPr>
          <w:rStyle w:val="apple-converted-space"/>
          <w:rFonts w:eastAsiaTheme="majorEastAsia"/>
          <w:sz w:val="28"/>
          <w:szCs w:val="28"/>
        </w:rPr>
        <w:t> </w:t>
      </w:r>
      <w:hyperlink r:id="rId7" w:tgtFrame="_blank" w:history="1">
        <w:r w:rsidRPr="00BC673B">
          <w:rPr>
            <w:rStyle w:val="ac"/>
            <w:rFonts w:eastAsiaTheme="majorEastAsia"/>
            <w:sz w:val="28"/>
            <w:szCs w:val="28"/>
          </w:rPr>
          <w:t>https://me.gov.ua/News/Detail/02d6c26d-e1c1-487a-9aa8-9b8cbc3ada18?lang=uk-UA&amp;title=VerkhovnaRadaUkrainiRatifikuvalaMizhuriadoviiProtokolProVnesenniaZminDoUgodi</w:t>
        </w:r>
      </w:hyperlink>
    </w:p>
    <w:p w14:paraId="063B1C83" w14:textId="4EA45015" w:rsidR="00072611" w:rsidRPr="00BC673B" w:rsidRDefault="00072611" w:rsidP="00072611">
      <w:pPr>
        <w:pStyle w:val="af"/>
        <w:numPr>
          <w:ilvl w:val="0"/>
          <w:numId w:val="144"/>
        </w:numPr>
        <w:spacing w:before="0" w:beforeAutospacing="0" w:after="0" w:afterAutospacing="0"/>
        <w:ind w:left="0" w:firstLine="709"/>
        <w:jc w:val="both"/>
        <w:rPr>
          <w:sz w:val="28"/>
          <w:szCs w:val="28"/>
        </w:rPr>
      </w:pPr>
      <w:r w:rsidRPr="00BC673B">
        <w:rPr>
          <w:sz w:val="28"/>
          <w:szCs w:val="28"/>
        </w:rPr>
        <w:t>Інформація про застосування Регіональної Конвенції про пан-євро-середземноморські преференційні правила походження (Пан-Євро-Мед) у торгівлі між Україною та Грузією (Мінекономіки).</w:t>
      </w:r>
      <w:r w:rsidRPr="00BC673B">
        <w:rPr>
          <w:rStyle w:val="apple-converted-space"/>
          <w:rFonts w:eastAsiaTheme="majorEastAsia"/>
          <w:sz w:val="28"/>
          <w:szCs w:val="28"/>
        </w:rPr>
        <w:t> </w:t>
      </w:r>
      <w:hyperlink r:id="rId8" w:tgtFrame="_blank" w:history="1">
        <w:r w:rsidRPr="00BC673B">
          <w:rPr>
            <w:rStyle w:val="ac"/>
            <w:rFonts w:eastAsiaTheme="majorEastAsia"/>
            <w:sz w:val="28"/>
            <w:szCs w:val="28"/>
          </w:rPr>
          <w:t>https://me.gov.ua/Documents/Detail?lang=uk-UA&amp;id=342ec84c-4bc4-4a6c-8cda-b9a258055bef&amp;title=UchastUkrainiURegionalniiKonventsiiProPanvroseredzemnomorskiPreferentsiiniPravilaPokhodzhennia</w:t>
        </w:r>
      </w:hyperlink>
    </w:p>
    <w:p w14:paraId="24C176CD" w14:textId="10A10C79" w:rsidR="00072611" w:rsidRPr="00BC673B" w:rsidRDefault="00072611" w:rsidP="00072611">
      <w:pPr>
        <w:pStyle w:val="af"/>
        <w:numPr>
          <w:ilvl w:val="0"/>
          <w:numId w:val="144"/>
        </w:numPr>
        <w:spacing w:before="0" w:beforeAutospacing="0" w:after="0" w:afterAutospacing="0"/>
        <w:ind w:left="0" w:firstLine="709"/>
        <w:jc w:val="both"/>
        <w:rPr>
          <w:sz w:val="28"/>
          <w:szCs w:val="28"/>
        </w:rPr>
      </w:pPr>
      <w:r w:rsidRPr="00BC673B">
        <w:rPr>
          <w:sz w:val="28"/>
          <w:szCs w:val="28"/>
        </w:rPr>
        <w:t>Розпорядження Кабінету Міністрів України "Про підписання Протоколу між Урядом України та Урядом Грузії про внесення змін до Угоди...".</w:t>
      </w:r>
      <w:r w:rsidRPr="00BC673B">
        <w:rPr>
          <w:rStyle w:val="apple-converted-space"/>
          <w:rFonts w:eastAsiaTheme="majorEastAsia"/>
          <w:sz w:val="28"/>
          <w:szCs w:val="28"/>
        </w:rPr>
        <w:t> </w:t>
      </w:r>
      <w:hyperlink r:id="rId9" w:tgtFrame="_blank" w:history="1">
        <w:r w:rsidRPr="00BC673B">
          <w:rPr>
            <w:rStyle w:val="ac"/>
            <w:rFonts w:eastAsiaTheme="majorEastAsia"/>
            <w:sz w:val="28"/>
            <w:szCs w:val="28"/>
          </w:rPr>
          <w:t>https://zakon.rada.gov.ua/laws/show/414-2019-%D1%80</w:t>
        </w:r>
      </w:hyperlink>
    </w:p>
    <w:p w14:paraId="2CF76C91" w14:textId="0D684571" w:rsidR="00072611" w:rsidRPr="00BC673B" w:rsidRDefault="00072611" w:rsidP="00072611">
      <w:pPr>
        <w:pStyle w:val="af"/>
        <w:numPr>
          <w:ilvl w:val="0"/>
          <w:numId w:val="144"/>
        </w:numPr>
        <w:spacing w:before="0" w:beforeAutospacing="0" w:after="0" w:afterAutospacing="0"/>
        <w:ind w:left="0" w:firstLine="709"/>
        <w:jc w:val="both"/>
        <w:rPr>
          <w:sz w:val="28"/>
          <w:szCs w:val="28"/>
        </w:rPr>
      </w:pPr>
      <w:r w:rsidRPr="00BC673B">
        <w:rPr>
          <w:sz w:val="28"/>
          <w:szCs w:val="28"/>
        </w:rPr>
        <w:t>Аналітичний огляд зовнішньої торгівлі України та Грузії (Державна служба статистики України).</w:t>
      </w:r>
      <w:r w:rsidRPr="00BC673B">
        <w:rPr>
          <w:rStyle w:val="apple-converted-space"/>
          <w:rFonts w:eastAsiaTheme="majorEastAsia"/>
          <w:sz w:val="28"/>
          <w:szCs w:val="28"/>
        </w:rPr>
        <w:t> </w:t>
      </w:r>
      <w:hyperlink r:id="rId10" w:tgtFrame="_blank" w:history="1">
        <w:r w:rsidRPr="00BC673B">
          <w:rPr>
            <w:rStyle w:val="ac"/>
            <w:rFonts w:eastAsiaTheme="majorEastAsia"/>
            <w:sz w:val="28"/>
            <w:szCs w:val="28"/>
          </w:rPr>
          <w:t>https://ukrstat.gov.ua/operativ/operativ2020/zd/zt_uk/zt_uk_u/zt_ukr_u0220_ua.htm</w:t>
        </w:r>
      </w:hyperlink>
    </w:p>
    <w:p w14:paraId="2B0CC534" w14:textId="743CBE77" w:rsidR="00072611" w:rsidRPr="00BC673B" w:rsidRDefault="00072611" w:rsidP="00072611">
      <w:pPr>
        <w:pStyle w:val="af"/>
        <w:numPr>
          <w:ilvl w:val="0"/>
          <w:numId w:val="144"/>
        </w:numPr>
        <w:spacing w:before="0" w:beforeAutospacing="0" w:after="0" w:afterAutospacing="0"/>
        <w:ind w:left="0" w:firstLine="709"/>
        <w:jc w:val="both"/>
        <w:rPr>
          <w:sz w:val="28"/>
          <w:szCs w:val="28"/>
        </w:rPr>
      </w:pPr>
      <w:r w:rsidRPr="00BC673B">
        <w:rPr>
          <w:sz w:val="28"/>
          <w:szCs w:val="28"/>
        </w:rPr>
        <w:t>Закон України "Про ратифікацію Протоколу про внесення змін до Угоди між Урядом України та Урядом Республіки Грузія про вільну торгівлю".</w:t>
      </w:r>
      <w:r w:rsidRPr="00BC673B">
        <w:rPr>
          <w:rStyle w:val="apple-converted-space"/>
          <w:rFonts w:eastAsiaTheme="majorEastAsia"/>
          <w:sz w:val="28"/>
          <w:szCs w:val="28"/>
        </w:rPr>
        <w:t> </w:t>
      </w:r>
      <w:hyperlink r:id="rId11" w:tgtFrame="_blank" w:history="1">
        <w:r w:rsidRPr="00BC673B">
          <w:rPr>
            <w:rStyle w:val="ac"/>
            <w:rFonts w:eastAsiaTheme="majorEastAsia"/>
            <w:sz w:val="28"/>
            <w:szCs w:val="28"/>
          </w:rPr>
          <w:t>https://zakon.rada.gov.ua/laws/show/457-IX</w:t>
        </w:r>
      </w:hyperlink>
    </w:p>
    <w:p w14:paraId="23F61D28" w14:textId="5963C0D5" w:rsidR="00072611" w:rsidRPr="00BC673B" w:rsidRDefault="00072611" w:rsidP="00072611">
      <w:pPr>
        <w:pStyle w:val="af"/>
        <w:numPr>
          <w:ilvl w:val="0"/>
          <w:numId w:val="144"/>
        </w:numPr>
        <w:spacing w:before="0" w:beforeAutospacing="0" w:after="0" w:afterAutospacing="0"/>
        <w:ind w:left="0" w:firstLine="709"/>
        <w:jc w:val="both"/>
        <w:rPr>
          <w:sz w:val="28"/>
          <w:szCs w:val="28"/>
        </w:rPr>
      </w:pPr>
      <w:r w:rsidRPr="00BC673B">
        <w:rPr>
          <w:sz w:val="28"/>
          <w:szCs w:val="28"/>
        </w:rPr>
        <w:t>Офіційний портал Міністерства закордонних справ України: Торговельно-економічне співробітництво з Грузією.</w:t>
      </w:r>
      <w:r w:rsidRPr="00BC673B">
        <w:rPr>
          <w:rStyle w:val="apple-converted-space"/>
          <w:rFonts w:eastAsiaTheme="majorEastAsia"/>
          <w:sz w:val="28"/>
          <w:szCs w:val="28"/>
        </w:rPr>
        <w:t> </w:t>
      </w:r>
      <w:hyperlink r:id="rId12" w:tgtFrame="_blank" w:history="1">
        <w:r w:rsidRPr="00BC673B">
          <w:rPr>
            <w:rStyle w:val="ac"/>
            <w:rFonts w:eastAsiaTheme="majorEastAsia"/>
            <w:sz w:val="28"/>
            <w:szCs w:val="28"/>
          </w:rPr>
          <w:t>https://mfa.gov.ua/</w:t>
        </w:r>
      </w:hyperlink>
    </w:p>
    <w:p w14:paraId="33C94306" w14:textId="62E990E8" w:rsidR="00072611" w:rsidRPr="00BC673B" w:rsidRDefault="00072611" w:rsidP="00072611">
      <w:pPr>
        <w:pStyle w:val="af"/>
        <w:numPr>
          <w:ilvl w:val="0"/>
          <w:numId w:val="144"/>
        </w:numPr>
        <w:spacing w:before="0" w:beforeAutospacing="0" w:after="0" w:afterAutospacing="0"/>
        <w:ind w:left="0" w:firstLine="709"/>
        <w:jc w:val="both"/>
        <w:rPr>
          <w:sz w:val="28"/>
          <w:szCs w:val="28"/>
        </w:rPr>
      </w:pPr>
      <w:r w:rsidRPr="00BC673B">
        <w:rPr>
          <w:sz w:val="28"/>
          <w:szCs w:val="28"/>
        </w:rPr>
        <w:t>Спільна заява України, Грузії та Молдови щодо європейської інтеграції (Асоційоване тріо).</w:t>
      </w:r>
      <w:r w:rsidRPr="00BC673B">
        <w:rPr>
          <w:rStyle w:val="apple-converted-space"/>
          <w:rFonts w:eastAsiaTheme="majorEastAsia"/>
          <w:sz w:val="28"/>
          <w:szCs w:val="28"/>
        </w:rPr>
        <w:t> </w:t>
      </w:r>
      <w:hyperlink r:id="rId13" w:tgtFrame="_blank" w:history="1">
        <w:r w:rsidRPr="00BC673B">
          <w:rPr>
            <w:rStyle w:val="ac"/>
            <w:rFonts w:eastAsiaTheme="majorEastAsia"/>
            <w:sz w:val="28"/>
            <w:szCs w:val="28"/>
          </w:rPr>
          <w:t>https://www.president.gov.ua/news/spilna-zayava-ukrayini-gruziyi-ta-moldovi-shchodo-yevropejsk-68310</w:t>
        </w:r>
      </w:hyperlink>
    </w:p>
    <w:p w14:paraId="4B1D1F8F" w14:textId="3568F2D7" w:rsidR="00072611" w:rsidRPr="00BC673B" w:rsidRDefault="00072611" w:rsidP="00072611">
      <w:pPr>
        <w:pStyle w:val="af"/>
        <w:numPr>
          <w:ilvl w:val="0"/>
          <w:numId w:val="144"/>
        </w:numPr>
        <w:spacing w:before="0" w:beforeAutospacing="0" w:after="0" w:afterAutospacing="0"/>
        <w:ind w:left="0" w:firstLine="709"/>
        <w:jc w:val="both"/>
        <w:rPr>
          <w:sz w:val="28"/>
          <w:szCs w:val="28"/>
        </w:rPr>
      </w:pPr>
      <w:r w:rsidRPr="00BC673B">
        <w:rPr>
          <w:sz w:val="28"/>
          <w:szCs w:val="28"/>
        </w:rPr>
        <w:t>Інформація про Транскаспійський міжнародний транспортний маршрут (ТМТМ) (Асоціація ТМТМ).</w:t>
      </w:r>
      <w:r w:rsidRPr="00BC673B">
        <w:rPr>
          <w:rStyle w:val="apple-converted-space"/>
          <w:rFonts w:eastAsiaTheme="majorEastAsia"/>
          <w:sz w:val="28"/>
          <w:szCs w:val="28"/>
        </w:rPr>
        <w:t> </w:t>
      </w:r>
      <w:hyperlink r:id="rId14" w:tgtFrame="_blank" w:history="1">
        <w:r w:rsidRPr="00BC673B">
          <w:rPr>
            <w:rStyle w:val="ac"/>
            <w:rFonts w:eastAsiaTheme="majorEastAsia"/>
            <w:sz w:val="28"/>
            <w:szCs w:val="28"/>
          </w:rPr>
          <w:t>https://www.middlecorridor.com/</w:t>
        </w:r>
      </w:hyperlink>
    </w:p>
    <w:p w14:paraId="37509DBF" w14:textId="163904CA" w:rsidR="00072611" w:rsidRPr="00BC673B" w:rsidRDefault="00072611" w:rsidP="00072611">
      <w:pPr>
        <w:pStyle w:val="af"/>
        <w:numPr>
          <w:ilvl w:val="0"/>
          <w:numId w:val="144"/>
        </w:numPr>
        <w:spacing w:before="0" w:beforeAutospacing="0" w:after="0" w:afterAutospacing="0"/>
        <w:ind w:left="0" w:firstLine="709"/>
        <w:jc w:val="both"/>
        <w:rPr>
          <w:sz w:val="28"/>
          <w:szCs w:val="28"/>
        </w:rPr>
      </w:pPr>
      <w:r w:rsidRPr="00BC673B">
        <w:rPr>
          <w:sz w:val="28"/>
          <w:szCs w:val="28"/>
        </w:rPr>
        <w:t>Правила та процедури застосування діагональної кумуляції походження в рамках Конвенції Пан-Євро-Мед (Торгово-промислова палата України).</w:t>
      </w:r>
      <w:r w:rsidRPr="00BC673B">
        <w:rPr>
          <w:rStyle w:val="apple-converted-space"/>
          <w:rFonts w:eastAsiaTheme="majorEastAsia"/>
          <w:sz w:val="28"/>
          <w:szCs w:val="28"/>
        </w:rPr>
        <w:t> </w:t>
      </w:r>
      <w:hyperlink r:id="rId15" w:tgtFrame="_blank" w:history="1">
        <w:r w:rsidRPr="00BC673B">
          <w:rPr>
            <w:rStyle w:val="ac"/>
            <w:rFonts w:eastAsiaTheme="majorEastAsia"/>
            <w:sz w:val="28"/>
            <w:szCs w:val="28"/>
          </w:rPr>
          <w:t>https://ucci.org.ua/pravila-i-proceduri-zastosuvannya-diagonalnoyi-kumulyaciyi-pokhodzhennya-v-ramkakh-konvenciyi-pan-ievro-med</w:t>
        </w:r>
      </w:hyperlink>
    </w:p>
    <w:p w14:paraId="373FA054" w14:textId="34152E5C" w:rsidR="000A606A" w:rsidRPr="00072611" w:rsidRDefault="000A606A" w:rsidP="00072611">
      <w:pPr>
        <w:pStyle w:val="af"/>
        <w:spacing w:before="0" w:beforeAutospacing="0" w:after="0" w:afterAutospacing="0"/>
        <w:ind w:left="709"/>
        <w:jc w:val="both"/>
        <w:rPr>
          <w:sz w:val="28"/>
          <w:szCs w:val="28"/>
        </w:rPr>
      </w:pPr>
    </w:p>
    <w:sectPr w:rsidR="000A606A" w:rsidRPr="00072611" w:rsidSect="00AB26D6">
      <w:pgSz w:w="11906" w:h="16838"/>
      <w:pgMar w:top="1418" w:right="567"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58B"/>
    <w:multiLevelType w:val="multilevel"/>
    <w:tmpl w:val="F88481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13A43"/>
    <w:multiLevelType w:val="hybridMultilevel"/>
    <w:tmpl w:val="B40009BE"/>
    <w:lvl w:ilvl="0" w:tplc="6500385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7B6AF2"/>
    <w:multiLevelType w:val="hybridMultilevel"/>
    <w:tmpl w:val="85FEC866"/>
    <w:lvl w:ilvl="0" w:tplc="56A69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621E12"/>
    <w:multiLevelType w:val="multilevel"/>
    <w:tmpl w:val="8706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906A25"/>
    <w:multiLevelType w:val="hybridMultilevel"/>
    <w:tmpl w:val="D9CADA0C"/>
    <w:lvl w:ilvl="0" w:tplc="14C04B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257C9F"/>
    <w:multiLevelType w:val="multilevel"/>
    <w:tmpl w:val="7546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B81430"/>
    <w:multiLevelType w:val="multilevel"/>
    <w:tmpl w:val="30EC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2E2695"/>
    <w:multiLevelType w:val="multilevel"/>
    <w:tmpl w:val="CDB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1174C0"/>
    <w:multiLevelType w:val="hybridMultilevel"/>
    <w:tmpl w:val="EF76495C"/>
    <w:lvl w:ilvl="0" w:tplc="46C2F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9470BF2"/>
    <w:multiLevelType w:val="multilevel"/>
    <w:tmpl w:val="F17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9E1D56"/>
    <w:multiLevelType w:val="hybridMultilevel"/>
    <w:tmpl w:val="C4823050"/>
    <w:lvl w:ilvl="0" w:tplc="2428837C">
      <w:start w:val="1"/>
      <w:numFmt w:val="decimal"/>
      <w:lvlText w:val="%1."/>
      <w:lvlJc w:val="left"/>
      <w:pPr>
        <w:ind w:left="1069" w:hanging="360"/>
      </w:pPr>
      <w:rPr>
        <w:rFonts w:eastAsiaTheme="majorEastAsia"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ABF61E3"/>
    <w:multiLevelType w:val="multilevel"/>
    <w:tmpl w:val="404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EB0705"/>
    <w:multiLevelType w:val="hybridMultilevel"/>
    <w:tmpl w:val="15AA9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090FB7"/>
    <w:multiLevelType w:val="multilevel"/>
    <w:tmpl w:val="1F06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0F5E73"/>
    <w:multiLevelType w:val="multilevel"/>
    <w:tmpl w:val="3AA41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EF55AE"/>
    <w:multiLevelType w:val="multilevel"/>
    <w:tmpl w:val="5E962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0B05E4"/>
    <w:multiLevelType w:val="hybridMultilevel"/>
    <w:tmpl w:val="46E8C4F0"/>
    <w:lvl w:ilvl="0" w:tplc="1428AA9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0D0C2ECF"/>
    <w:multiLevelType w:val="multilevel"/>
    <w:tmpl w:val="F5344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503727"/>
    <w:multiLevelType w:val="multilevel"/>
    <w:tmpl w:val="ADD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5C63B8"/>
    <w:multiLevelType w:val="multilevel"/>
    <w:tmpl w:val="F88481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4E246E"/>
    <w:multiLevelType w:val="multilevel"/>
    <w:tmpl w:val="78DE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CC0734"/>
    <w:multiLevelType w:val="multilevel"/>
    <w:tmpl w:val="2F100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0A6058"/>
    <w:multiLevelType w:val="multilevel"/>
    <w:tmpl w:val="F88481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CD5112"/>
    <w:multiLevelType w:val="multilevel"/>
    <w:tmpl w:val="F250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942FEB"/>
    <w:multiLevelType w:val="hybridMultilevel"/>
    <w:tmpl w:val="2B2ED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5C01AF5"/>
    <w:multiLevelType w:val="multilevel"/>
    <w:tmpl w:val="9E74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F0053F"/>
    <w:multiLevelType w:val="multilevel"/>
    <w:tmpl w:val="FA3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DA7CB1"/>
    <w:multiLevelType w:val="multilevel"/>
    <w:tmpl w:val="F88481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D04AB6"/>
    <w:multiLevelType w:val="multilevel"/>
    <w:tmpl w:val="FD1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7F1966"/>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70230C"/>
    <w:multiLevelType w:val="multilevel"/>
    <w:tmpl w:val="9374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307278"/>
    <w:multiLevelType w:val="multilevel"/>
    <w:tmpl w:val="6ADE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7122D5"/>
    <w:multiLevelType w:val="multilevel"/>
    <w:tmpl w:val="1ED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1D7990"/>
    <w:multiLevelType w:val="multilevel"/>
    <w:tmpl w:val="F88481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3E4F14"/>
    <w:multiLevelType w:val="multilevel"/>
    <w:tmpl w:val="E34C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7A43E3"/>
    <w:multiLevelType w:val="hybridMultilevel"/>
    <w:tmpl w:val="16122844"/>
    <w:lvl w:ilvl="0" w:tplc="0419000F">
      <w:start w:val="1"/>
      <w:numFmt w:val="decimal"/>
      <w:lvlText w:val="%1."/>
      <w:lvlJc w:val="left"/>
      <w:pPr>
        <w:ind w:left="1429" w:hanging="360"/>
      </w:pPr>
    </w:lvl>
    <w:lvl w:ilvl="1" w:tplc="14C04B40">
      <w:start w:val="1"/>
      <w:numFmt w:val="decimal"/>
      <w:lvlText w:val="%2."/>
      <w:lvlJc w:val="left"/>
      <w:pPr>
        <w:ind w:left="360"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202F728F"/>
    <w:multiLevelType w:val="multilevel"/>
    <w:tmpl w:val="F88481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3775BD"/>
    <w:multiLevelType w:val="multilevel"/>
    <w:tmpl w:val="438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BC59BE"/>
    <w:multiLevelType w:val="hybridMultilevel"/>
    <w:tmpl w:val="9F1A44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1DF3335"/>
    <w:multiLevelType w:val="multilevel"/>
    <w:tmpl w:val="F8848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2CB73A1"/>
    <w:multiLevelType w:val="hybridMultilevel"/>
    <w:tmpl w:val="9E081C58"/>
    <w:lvl w:ilvl="0" w:tplc="C8669C6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32172DB"/>
    <w:multiLevelType w:val="multilevel"/>
    <w:tmpl w:val="F9549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33B48BA"/>
    <w:multiLevelType w:val="hybridMultilevel"/>
    <w:tmpl w:val="A50AE5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4377B08"/>
    <w:multiLevelType w:val="hybridMultilevel"/>
    <w:tmpl w:val="755A8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5CA684C"/>
    <w:multiLevelType w:val="hybridMultilevel"/>
    <w:tmpl w:val="51FCADF4"/>
    <w:lvl w:ilvl="0" w:tplc="1B40B794">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6BB01CF"/>
    <w:multiLevelType w:val="multilevel"/>
    <w:tmpl w:val="3222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122485"/>
    <w:multiLevelType w:val="hybridMultilevel"/>
    <w:tmpl w:val="CF3A6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7551D50"/>
    <w:multiLevelType w:val="multilevel"/>
    <w:tmpl w:val="67D6D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7744EE6"/>
    <w:multiLevelType w:val="hybridMultilevel"/>
    <w:tmpl w:val="432671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79D5DD8"/>
    <w:multiLevelType w:val="multilevel"/>
    <w:tmpl w:val="C252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C90B2B"/>
    <w:multiLevelType w:val="multilevel"/>
    <w:tmpl w:val="39B0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CB4D22"/>
    <w:multiLevelType w:val="multilevel"/>
    <w:tmpl w:val="F8848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9EC1024"/>
    <w:multiLevelType w:val="multilevel"/>
    <w:tmpl w:val="B5D2CE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AC4624E"/>
    <w:multiLevelType w:val="multilevel"/>
    <w:tmpl w:val="234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C160BD3"/>
    <w:multiLevelType w:val="multilevel"/>
    <w:tmpl w:val="8B78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C5734D9"/>
    <w:multiLevelType w:val="multilevel"/>
    <w:tmpl w:val="505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CC246A3"/>
    <w:multiLevelType w:val="hybridMultilevel"/>
    <w:tmpl w:val="713C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DB6579E"/>
    <w:multiLevelType w:val="multilevel"/>
    <w:tmpl w:val="F88481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F051302"/>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F6F5EBC"/>
    <w:multiLevelType w:val="hybridMultilevel"/>
    <w:tmpl w:val="943656F4"/>
    <w:lvl w:ilvl="0" w:tplc="3ECEAF1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FF22492"/>
    <w:multiLevelType w:val="hybridMultilevel"/>
    <w:tmpl w:val="6C580E48"/>
    <w:lvl w:ilvl="0" w:tplc="5EB0E7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30990D3C"/>
    <w:multiLevelType w:val="hybridMultilevel"/>
    <w:tmpl w:val="D6A2A418"/>
    <w:lvl w:ilvl="0" w:tplc="B8784C2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1F00686"/>
    <w:multiLevelType w:val="hybridMultilevel"/>
    <w:tmpl w:val="1122B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2872A47"/>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28A25B2"/>
    <w:multiLevelType w:val="multilevel"/>
    <w:tmpl w:val="B324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371361C"/>
    <w:multiLevelType w:val="multilevel"/>
    <w:tmpl w:val="021E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B66953"/>
    <w:multiLevelType w:val="multilevel"/>
    <w:tmpl w:val="BBA2E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D06A98"/>
    <w:multiLevelType w:val="multilevel"/>
    <w:tmpl w:val="0B10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8A54575"/>
    <w:multiLevelType w:val="hybridMultilevel"/>
    <w:tmpl w:val="6E205BCC"/>
    <w:lvl w:ilvl="0" w:tplc="1896A8E2">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9023650"/>
    <w:multiLevelType w:val="multilevel"/>
    <w:tmpl w:val="AE0A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99B2BA9"/>
    <w:multiLevelType w:val="hybridMultilevel"/>
    <w:tmpl w:val="DCAC60C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3BC94EAB"/>
    <w:multiLevelType w:val="multilevel"/>
    <w:tmpl w:val="8DB6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DFD611B"/>
    <w:multiLevelType w:val="multilevel"/>
    <w:tmpl w:val="28A6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E1D1DCD"/>
    <w:multiLevelType w:val="multilevel"/>
    <w:tmpl w:val="F8848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E657C05"/>
    <w:multiLevelType w:val="multilevel"/>
    <w:tmpl w:val="1C7AC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F057279"/>
    <w:multiLevelType w:val="multilevel"/>
    <w:tmpl w:val="AF26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1121BC5"/>
    <w:multiLevelType w:val="hybridMultilevel"/>
    <w:tmpl w:val="679AF16A"/>
    <w:lvl w:ilvl="0" w:tplc="9D264E2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7" w15:restartNumberingAfterBreak="0">
    <w:nsid w:val="41E95CCC"/>
    <w:multiLevelType w:val="multilevel"/>
    <w:tmpl w:val="764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2590A64"/>
    <w:multiLevelType w:val="multilevel"/>
    <w:tmpl w:val="9BF6D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38E619A"/>
    <w:multiLevelType w:val="multilevel"/>
    <w:tmpl w:val="3936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450067A"/>
    <w:multiLevelType w:val="multilevel"/>
    <w:tmpl w:val="5792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4D26D70"/>
    <w:multiLevelType w:val="multilevel"/>
    <w:tmpl w:val="584A8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5114D11"/>
    <w:multiLevelType w:val="multilevel"/>
    <w:tmpl w:val="F88481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5AC07FF"/>
    <w:multiLevelType w:val="multilevel"/>
    <w:tmpl w:val="C2D4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6696315"/>
    <w:multiLevelType w:val="multilevel"/>
    <w:tmpl w:val="C2E0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69B5D3E"/>
    <w:multiLevelType w:val="multilevel"/>
    <w:tmpl w:val="D9DC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6FB42EA"/>
    <w:multiLevelType w:val="multilevel"/>
    <w:tmpl w:val="BB7E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7315B4F"/>
    <w:multiLevelType w:val="hybridMultilevel"/>
    <w:tmpl w:val="7E38872E"/>
    <w:lvl w:ilvl="0" w:tplc="6DE088C6">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78452E9"/>
    <w:multiLevelType w:val="multilevel"/>
    <w:tmpl w:val="0B703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8150DDE"/>
    <w:multiLevelType w:val="hybridMultilevel"/>
    <w:tmpl w:val="7FC88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90B7DED"/>
    <w:multiLevelType w:val="multilevel"/>
    <w:tmpl w:val="9D2E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4612BF"/>
    <w:multiLevelType w:val="multilevel"/>
    <w:tmpl w:val="B97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AED1B09"/>
    <w:multiLevelType w:val="multilevel"/>
    <w:tmpl w:val="CFD2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67632F"/>
    <w:multiLevelType w:val="hybridMultilevel"/>
    <w:tmpl w:val="EB98DD02"/>
    <w:lvl w:ilvl="0" w:tplc="0419000F">
      <w:start w:val="1"/>
      <w:numFmt w:val="decimal"/>
      <w:lvlText w:val="%1."/>
      <w:lvlJc w:val="left"/>
      <w:pPr>
        <w:ind w:left="1429" w:hanging="360"/>
      </w:pPr>
    </w:lvl>
    <w:lvl w:ilvl="1" w:tplc="1EDE6C46">
      <w:start w:val="4"/>
      <w:numFmt w:val="bullet"/>
      <w:lvlText w:val=""/>
      <w:lvlJc w:val="left"/>
      <w:pPr>
        <w:ind w:left="2169" w:hanging="380"/>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15:restartNumberingAfterBreak="0">
    <w:nsid w:val="4CB16033"/>
    <w:multiLevelType w:val="hybridMultilevel"/>
    <w:tmpl w:val="AD2AA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0297251"/>
    <w:multiLevelType w:val="multilevel"/>
    <w:tmpl w:val="978E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1810D1F"/>
    <w:multiLevelType w:val="multilevel"/>
    <w:tmpl w:val="054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200096F"/>
    <w:multiLevelType w:val="multilevel"/>
    <w:tmpl w:val="F8848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2072B96"/>
    <w:multiLevelType w:val="multilevel"/>
    <w:tmpl w:val="8C28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2293918"/>
    <w:multiLevelType w:val="hybridMultilevel"/>
    <w:tmpl w:val="FCC6D474"/>
    <w:lvl w:ilvl="0" w:tplc="519C478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2391981"/>
    <w:multiLevelType w:val="multilevel"/>
    <w:tmpl w:val="2172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3A066BD"/>
    <w:multiLevelType w:val="multilevel"/>
    <w:tmpl w:val="52CC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4730EFE"/>
    <w:multiLevelType w:val="multilevel"/>
    <w:tmpl w:val="F8848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47F466A"/>
    <w:multiLevelType w:val="multilevel"/>
    <w:tmpl w:val="21F4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3332FA"/>
    <w:multiLevelType w:val="multilevel"/>
    <w:tmpl w:val="F8848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80863B2"/>
    <w:multiLevelType w:val="hybridMultilevel"/>
    <w:tmpl w:val="E332B6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80E5307"/>
    <w:multiLevelType w:val="multilevel"/>
    <w:tmpl w:val="1B8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8DB0D68"/>
    <w:multiLevelType w:val="hybridMultilevel"/>
    <w:tmpl w:val="10D8ACCA"/>
    <w:lvl w:ilvl="0" w:tplc="F86040D6">
      <w:start w:val="1"/>
      <w:numFmt w:val="decimal"/>
      <w:lvlText w:val="%1."/>
      <w:lvlJc w:val="left"/>
      <w:pPr>
        <w:ind w:left="720" w:hanging="360"/>
      </w:pPr>
      <w:rPr>
        <w:rFonts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8F87908"/>
    <w:multiLevelType w:val="hybridMultilevel"/>
    <w:tmpl w:val="12BCFC90"/>
    <w:lvl w:ilvl="0" w:tplc="E1DA2732">
      <w:start w:val="1"/>
      <w:numFmt w:val="decimal"/>
      <w:lvlText w:val="%1."/>
      <w:lvlJc w:val="left"/>
      <w:pPr>
        <w:ind w:left="720" w:hanging="360"/>
      </w:pPr>
      <w:rPr>
        <w:rFonts w:hint="default"/>
        <w:b/>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CDE04E4"/>
    <w:multiLevelType w:val="multilevel"/>
    <w:tmpl w:val="8AF2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DF009F0"/>
    <w:multiLevelType w:val="multilevel"/>
    <w:tmpl w:val="C3F2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DF25F9B"/>
    <w:multiLevelType w:val="hybridMultilevel"/>
    <w:tmpl w:val="E8687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EC333BD"/>
    <w:multiLevelType w:val="multilevel"/>
    <w:tmpl w:val="2D2C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F185B1A"/>
    <w:multiLevelType w:val="hybridMultilevel"/>
    <w:tmpl w:val="A202A6FE"/>
    <w:lvl w:ilvl="0" w:tplc="A582F0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0F0249F"/>
    <w:multiLevelType w:val="hybridMultilevel"/>
    <w:tmpl w:val="332C81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3A201E0"/>
    <w:multiLevelType w:val="multilevel"/>
    <w:tmpl w:val="56A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63001A4"/>
    <w:multiLevelType w:val="multilevel"/>
    <w:tmpl w:val="6164A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7341531"/>
    <w:multiLevelType w:val="multilevel"/>
    <w:tmpl w:val="4240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8F726AE"/>
    <w:multiLevelType w:val="hybridMultilevel"/>
    <w:tmpl w:val="2F74D51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15:restartNumberingAfterBreak="0">
    <w:nsid w:val="69C3385C"/>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B50393D"/>
    <w:multiLevelType w:val="multilevel"/>
    <w:tmpl w:val="46E41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B7E7E46"/>
    <w:multiLevelType w:val="multilevel"/>
    <w:tmpl w:val="4AF4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2D5957"/>
    <w:multiLevelType w:val="multilevel"/>
    <w:tmpl w:val="667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EF034A6"/>
    <w:multiLevelType w:val="hybridMultilevel"/>
    <w:tmpl w:val="15B6627E"/>
    <w:lvl w:ilvl="0" w:tplc="50AA145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28F353A"/>
    <w:multiLevelType w:val="multilevel"/>
    <w:tmpl w:val="F88481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40E7C3C"/>
    <w:multiLevelType w:val="multilevel"/>
    <w:tmpl w:val="F8848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51455EF"/>
    <w:multiLevelType w:val="multilevel"/>
    <w:tmpl w:val="D05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626592D"/>
    <w:multiLevelType w:val="hybridMultilevel"/>
    <w:tmpl w:val="BF360A9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68B1007"/>
    <w:multiLevelType w:val="multilevel"/>
    <w:tmpl w:val="1E6A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68C2DCA"/>
    <w:multiLevelType w:val="multilevel"/>
    <w:tmpl w:val="918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72466F8"/>
    <w:multiLevelType w:val="multilevel"/>
    <w:tmpl w:val="077A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799760A"/>
    <w:multiLevelType w:val="multilevel"/>
    <w:tmpl w:val="5A12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9127159"/>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91568D2"/>
    <w:multiLevelType w:val="hybridMultilevel"/>
    <w:tmpl w:val="25B4B4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93B2D39"/>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96F7434"/>
    <w:multiLevelType w:val="hybridMultilevel"/>
    <w:tmpl w:val="289669D6"/>
    <w:lvl w:ilvl="0" w:tplc="4D4E00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9905592"/>
    <w:multiLevelType w:val="hybridMultilevel"/>
    <w:tmpl w:val="F41EA5F4"/>
    <w:lvl w:ilvl="0" w:tplc="9056DE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7" w15:restartNumberingAfterBreak="0">
    <w:nsid w:val="79D406AC"/>
    <w:multiLevelType w:val="hybridMultilevel"/>
    <w:tmpl w:val="286E5098"/>
    <w:lvl w:ilvl="0" w:tplc="E87EEBB0">
      <w:start w:val="1"/>
      <w:numFmt w:val="decimal"/>
      <w:lvlText w:val="%1."/>
      <w:lvlJc w:val="left"/>
      <w:pPr>
        <w:ind w:left="720" w:hanging="360"/>
      </w:pPr>
      <w:rPr>
        <w:rFonts w:hint="default"/>
        <w:b/>
        <w:color w:val="141413"/>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79FB5337"/>
    <w:multiLevelType w:val="multilevel"/>
    <w:tmpl w:val="43880A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AA54E0C"/>
    <w:multiLevelType w:val="multilevel"/>
    <w:tmpl w:val="E43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B234E56"/>
    <w:multiLevelType w:val="multilevel"/>
    <w:tmpl w:val="FF0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D917F20"/>
    <w:multiLevelType w:val="multilevel"/>
    <w:tmpl w:val="F88481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D9D5479"/>
    <w:multiLevelType w:val="hybridMultilevel"/>
    <w:tmpl w:val="21BCB4D4"/>
    <w:lvl w:ilvl="0" w:tplc="D9BE10D6">
      <w:start w:val="1"/>
      <w:numFmt w:val="decimal"/>
      <w:lvlText w:val="%1."/>
      <w:lvlJc w:val="left"/>
      <w:pPr>
        <w:ind w:left="1069" w:hanging="360"/>
      </w:pPr>
      <w:rPr>
        <w:rFonts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15:restartNumberingAfterBreak="0">
    <w:nsid w:val="7F2E4F18"/>
    <w:multiLevelType w:val="multilevel"/>
    <w:tmpl w:val="12A4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FA24267"/>
    <w:multiLevelType w:val="multilevel"/>
    <w:tmpl w:val="427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558550">
    <w:abstractNumId w:val="113"/>
  </w:num>
  <w:num w:numId="2" w16cid:durableId="835342445">
    <w:abstractNumId w:val="135"/>
  </w:num>
  <w:num w:numId="3" w16cid:durableId="878323029">
    <w:abstractNumId w:val="111"/>
  </w:num>
  <w:num w:numId="4" w16cid:durableId="1847209277">
    <w:abstractNumId w:val="56"/>
  </w:num>
  <w:num w:numId="5" w16cid:durableId="1095395238">
    <w:abstractNumId w:val="106"/>
  </w:num>
  <w:num w:numId="6" w16cid:durableId="672225648">
    <w:abstractNumId w:val="122"/>
  </w:num>
  <w:num w:numId="7" w16cid:durableId="1040088759">
    <w:abstractNumId w:val="24"/>
  </w:num>
  <w:num w:numId="8" w16cid:durableId="1887063645">
    <w:abstractNumId w:val="16"/>
  </w:num>
  <w:num w:numId="9" w16cid:durableId="2091846424">
    <w:abstractNumId w:val="76"/>
  </w:num>
  <w:num w:numId="10" w16cid:durableId="1862187">
    <w:abstractNumId w:val="136"/>
  </w:num>
  <w:num w:numId="11" w16cid:durableId="1550874679">
    <w:abstractNumId w:val="59"/>
  </w:num>
  <w:num w:numId="12" w16cid:durableId="718164197">
    <w:abstractNumId w:val="123"/>
  </w:num>
  <w:num w:numId="13" w16cid:durableId="1135635881">
    <w:abstractNumId w:val="87"/>
  </w:num>
  <w:num w:numId="14" w16cid:durableId="954560763">
    <w:abstractNumId w:val="99"/>
  </w:num>
  <w:num w:numId="15" w16cid:durableId="961880508">
    <w:abstractNumId w:val="40"/>
  </w:num>
  <w:num w:numId="16" w16cid:durableId="2001106795">
    <w:abstractNumId w:val="44"/>
  </w:num>
  <w:num w:numId="17" w16cid:durableId="1370373155">
    <w:abstractNumId w:val="84"/>
  </w:num>
  <w:num w:numId="18" w16cid:durableId="2102530357">
    <w:abstractNumId w:val="17"/>
  </w:num>
  <w:num w:numId="19" w16cid:durableId="499809249">
    <w:abstractNumId w:val="115"/>
  </w:num>
  <w:num w:numId="20" w16cid:durableId="1972056865">
    <w:abstractNumId w:val="78"/>
  </w:num>
  <w:num w:numId="21" w16cid:durableId="548880934">
    <w:abstractNumId w:val="77"/>
  </w:num>
  <w:num w:numId="22" w16cid:durableId="2139836691">
    <w:abstractNumId w:val="18"/>
  </w:num>
  <w:num w:numId="23" w16cid:durableId="1038509014">
    <w:abstractNumId w:val="81"/>
  </w:num>
  <w:num w:numId="24" w16cid:durableId="803620994">
    <w:abstractNumId w:val="126"/>
  </w:num>
  <w:num w:numId="25" w16cid:durableId="814108961">
    <w:abstractNumId w:val="112"/>
  </w:num>
  <w:num w:numId="26" w16cid:durableId="1390033055">
    <w:abstractNumId w:val="30"/>
  </w:num>
  <w:num w:numId="27" w16cid:durableId="1896157971">
    <w:abstractNumId w:val="139"/>
  </w:num>
  <w:num w:numId="28" w16cid:durableId="147944292">
    <w:abstractNumId w:val="144"/>
  </w:num>
  <w:num w:numId="29" w16cid:durableId="702949955">
    <w:abstractNumId w:val="11"/>
  </w:num>
  <w:num w:numId="30" w16cid:durableId="2126079025">
    <w:abstractNumId w:val="7"/>
  </w:num>
  <w:num w:numId="31" w16cid:durableId="741637519">
    <w:abstractNumId w:val="9"/>
  </w:num>
  <w:num w:numId="32" w16cid:durableId="1317220930">
    <w:abstractNumId w:val="37"/>
  </w:num>
  <w:num w:numId="33" w16cid:durableId="1444835799">
    <w:abstractNumId w:val="95"/>
  </w:num>
  <w:num w:numId="34" w16cid:durableId="1787773389">
    <w:abstractNumId w:val="50"/>
  </w:num>
  <w:num w:numId="35" w16cid:durableId="1588076979">
    <w:abstractNumId w:val="28"/>
  </w:num>
  <w:num w:numId="36" w16cid:durableId="2050638807">
    <w:abstractNumId w:val="130"/>
  </w:num>
  <w:num w:numId="37" w16cid:durableId="1413702900">
    <w:abstractNumId w:val="96"/>
  </w:num>
  <w:num w:numId="38" w16cid:durableId="1205361969">
    <w:abstractNumId w:val="72"/>
  </w:num>
  <w:num w:numId="39" w16cid:durableId="565604914">
    <w:abstractNumId w:val="109"/>
  </w:num>
  <w:num w:numId="40" w16cid:durableId="569776553">
    <w:abstractNumId w:val="67"/>
  </w:num>
  <w:num w:numId="41" w16cid:durableId="175658838">
    <w:abstractNumId w:val="45"/>
  </w:num>
  <w:num w:numId="42" w16cid:durableId="569534135">
    <w:abstractNumId w:val="69"/>
  </w:num>
  <w:num w:numId="43" w16cid:durableId="987131801">
    <w:abstractNumId w:val="68"/>
  </w:num>
  <w:num w:numId="44" w16cid:durableId="557515551">
    <w:abstractNumId w:val="70"/>
  </w:num>
  <w:num w:numId="45" w16cid:durableId="990208486">
    <w:abstractNumId w:val="25"/>
  </w:num>
  <w:num w:numId="46" w16cid:durableId="1980454700">
    <w:abstractNumId w:val="127"/>
  </w:num>
  <w:num w:numId="47" w16cid:durableId="322130302">
    <w:abstractNumId w:val="10"/>
  </w:num>
  <w:num w:numId="48" w16cid:durableId="1292056171">
    <w:abstractNumId w:val="142"/>
  </w:num>
  <w:num w:numId="49" w16cid:durableId="1808811717">
    <w:abstractNumId w:val="2"/>
  </w:num>
  <w:num w:numId="50" w16cid:durableId="1588683888">
    <w:abstractNumId w:val="58"/>
  </w:num>
  <w:num w:numId="51" w16cid:durableId="601761073">
    <w:abstractNumId w:val="121"/>
  </w:num>
  <w:num w:numId="52" w16cid:durableId="1702627506">
    <w:abstractNumId w:val="125"/>
  </w:num>
  <w:num w:numId="53" w16cid:durableId="2056462576">
    <w:abstractNumId w:val="80"/>
  </w:num>
  <w:num w:numId="54" w16cid:durableId="21134816">
    <w:abstractNumId w:val="73"/>
  </w:num>
  <w:num w:numId="55" w16cid:durableId="103505691">
    <w:abstractNumId w:val="98"/>
  </w:num>
  <w:num w:numId="56" w16cid:durableId="537353965">
    <w:abstractNumId w:val="97"/>
  </w:num>
  <w:num w:numId="57" w16cid:durableId="1540967808">
    <w:abstractNumId w:val="140"/>
  </w:num>
  <w:num w:numId="58" w16cid:durableId="799807332">
    <w:abstractNumId w:val="124"/>
  </w:num>
  <w:num w:numId="59" w16cid:durableId="9794529">
    <w:abstractNumId w:val="31"/>
  </w:num>
  <w:num w:numId="60" w16cid:durableId="1372877147">
    <w:abstractNumId w:val="82"/>
  </w:num>
  <w:num w:numId="61" w16cid:durableId="2072999714">
    <w:abstractNumId w:val="13"/>
  </w:num>
  <w:num w:numId="62" w16cid:durableId="1476725581">
    <w:abstractNumId w:val="27"/>
  </w:num>
  <w:num w:numId="63" w16cid:durableId="896162591">
    <w:abstractNumId w:val="65"/>
  </w:num>
  <w:num w:numId="64" w16cid:durableId="1420366658">
    <w:abstractNumId w:val="141"/>
  </w:num>
  <w:num w:numId="65" w16cid:durableId="1130324615">
    <w:abstractNumId w:val="129"/>
  </w:num>
  <w:num w:numId="66" w16cid:durableId="834301129">
    <w:abstractNumId w:val="36"/>
  </w:num>
  <w:num w:numId="67" w16cid:durableId="694842860">
    <w:abstractNumId w:val="54"/>
  </w:num>
  <w:num w:numId="68" w16cid:durableId="490873895">
    <w:abstractNumId w:val="57"/>
  </w:num>
  <w:num w:numId="69" w16cid:durableId="1964848651">
    <w:abstractNumId w:val="55"/>
  </w:num>
  <w:num w:numId="70" w16cid:durableId="166872794">
    <w:abstractNumId w:val="0"/>
  </w:num>
  <w:num w:numId="71" w16cid:durableId="1147627223">
    <w:abstractNumId w:val="91"/>
  </w:num>
  <w:num w:numId="72" w16cid:durableId="1425570594">
    <w:abstractNumId w:val="33"/>
  </w:num>
  <w:num w:numId="73" w16cid:durableId="330522150">
    <w:abstractNumId w:val="49"/>
  </w:num>
  <w:num w:numId="74" w16cid:durableId="1165390832">
    <w:abstractNumId w:val="19"/>
  </w:num>
  <w:num w:numId="75" w16cid:durableId="2112117919">
    <w:abstractNumId w:val="143"/>
  </w:num>
  <w:num w:numId="76" w16cid:durableId="1517379190">
    <w:abstractNumId w:val="22"/>
  </w:num>
  <w:num w:numId="77" w16cid:durableId="1043364364">
    <w:abstractNumId w:val="34"/>
  </w:num>
  <w:num w:numId="78" w16cid:durableId="1075738214">
    <w:abstractNumId w:val="132"/>
  </w:num>
  <w:num w:numId="79" w16cid:durableId="1869025596">
    <w:abstractNumId w:val="119"/>
  </w:num>
  <w:num w:numId="80" w16cid:durableId="1836534340">
    <w:abstractNumId w:val="103"/>
  </w:num>
  <w:num w:numId="81" w16cid:durableId="1550148320">
    <w:abstractNumId w:val="46"/>
  </w:num>
  <w:num w:numId="82" w16cid:durableId="1281257964">
    <w:abstractNumId w:val="110"/>
  </w:num>
  <w:num w:numId="83" w16cid:durableId="863058909">
    <w:abstractNumId w:val="53"/>
  </w:num>
  <w:num w:numId="84" w16cid:durableId="962732314">
    <w:abstractNumId w:val="75"/>
  </w:num>
  <w:num w:numId="85" w16cid:durableId="284115686">
    <w:abstractNumId w:val="101"/>
  </w:num>
  <w:num w:numId="86" w16cid:durableId="235942765">
    <w:abstractNumId w:val="63"/>
  </w:num>
  <w:num w:numId="87" w16cid:durableId="215551108">
    <w:abstractNumId w:val="29"/>
  </w:num>
  <w:num w:numId="88" w16cid:durableId="1209609462">
    <w:abstractNumId w:val="102"/>
  </w:num>
  <w:num w:numId="89" w16cid:durableId="896814808">
    <w:abstractNumId w:val="39"/>
  </w:num>
  <w:num w:numId="90" w16cid:durableId="572662666">
    <w:abstractNumId w:val="134"/>
  </w:num>
  <w:num w:numId="91" w16cid:durableId="1075123444">
    <w:abstractNumId w:val="89"/>
  </w:num>
  <w:num w:numId="92" w16cid:durableId="1182621263">
    <w:abstractNumId w:val="51"/>
  </w:num>
  <w:num w:numId="93" w16cid:durableId="1550337239">
    <w:abstractNumId w:val="104"/>
  </w:num>
  <w:num w:numId="94" w16cid:durableId="827596497">
    <w:abstractNumId w:val="6"/>
  </w:num>
  <w:num w:numId="95" w16cid:durableId="775294042">
    <w:abstractNumId w:val="3"/>
  </w:num>
  <w:num w:numId="96" w16cid:durableId="141777720">
    <w:abstractNumId w:val="20"/>
  </w:num>
  <w:num w:numId="97" w16cid:durableId="297883843">
    <w:abstractNumId w:val="85"/>
  </w:num>
  <w:num w:numId="98" w16cid:durableId="2011445039">
    <w:abstractNumId w:val="120"/>
  </w:num>
  <w:num w:numId="99" w16cid:durableId="1442409559">
    <w:abstractNumId w:val="86"/>
  </w:num>
  <w:num w:numId="100" w16cid:durableId="978388211">
    <w:abstractNumId w:val="15"/>
  </w:num>
  <w:num w:numId="101" w16cid:durableId="878206150">
    <w:abstractNumId w:val="21"/>
  </w:num>
  <w:num w:numId="102" w16cid:durableId="648558843">
    <w:abstractNumId w:val="116"/>
  </w:num>
  <w:num w:numId="103" w16cid:durableId="1496143105">
    <w:abstractNumId w:val="41"/>
  </w:num>
  <w:num w:numId="104" w16cid:durableId="82529634">
    <w:abstractNumId w:val="74"/>
  </w:num>
  <w:num w:numId="105" w16cid:durableId="180777922">
    <w:abstractNumId w:val="38"/>
  </w:num>
  <w:num w:numId="106" w16cid:durableId="2083409508">
    <w:abstractNumId w:val="62"/>
  </w:num>
  <w:num w:numId="107" w16cid:durableId="1450471796">
    <w:abstractNumId w:val="93"/>
  </w:num>
  <w:num w:numId="108" w16cid:durableId="972295706">
    <w:abstractNumId w:val="8"/>
  </w:num>
  <w:num w:numId="109" w16cid:durableId="1124885879">
    <w:abstractNumId w:val="94"/>
  </w:num>
  <w:num w:numId="110" w16cid:durableId="519004498">
    <w:abstractNumId w:val="114"/>
  </w:num>
  <w:num w:numId="111" w16cid:durableId="38672807">
    <w:abstractNumId w:val="105"/>
  </w:num>
  <w:num w:numId="112" w16cid:durableId="772281087">
    <w:abstractNumId w:val="133"/>
  </w:num>
  <w:num w:numId="113" w16cid:durableId="118040348">
    <w:abstractNumId w:val="42"/>
  </w:num>
  <w:num w:numId="114" w16cid:durableId="1741905730">
    <w:abstractNumId w:val="48"/>
  </w:num>
  <w:num w:numId="115" w16cid:durableId="58599964">
    <w:abstractNumId w:val="43"/>
  </w:num>
  <w:num w:numId="116" w16cid:durableId="1227062606">
    <w:abstractNumId w:val="118"/>
  </w:num>
  <w:num w:numId="117" w16cid:durableId="1769033598">
    <w:abstractNumId w:val="107"/>
  </w:num>
  <w:num w:numId="118" w16cid:durableId="1224605735">
    <w:abstractNumId w:val="137"/>
  </w:num>
  <w:num w:numId="119" w16cid:durableId="1432579598">
    <w:abstractNumId w:val="108"/>
  </w:num>
  <w:num w:numId="120" w16cid:durableId="858590479">
    <w:abstractNumId w:val="35"/>
  </w:num>
  <w:num w:numId="121" w16cid:durableId="596404410">
    <w:abstractNumId w:val="138"/>
  </w:num>
  <w:num w:numId="122" w16cid:durableId="2096314633">
    <w:abstractNumId w:val="117"/>
  </w:num>
  <w:num w:numId="123" w16cid:durableId="323314734">
    <w:abstractNumId w:val="83"/>
  </w:num>
  <w:num w:numId="124" w16cid:durableId="661467330">
    <w:abstractNumId w:val="23"/>
  </w:num>
  <w:num w:numId="125" w16cid:durableId="454176928">
    <w:abstractNumId w:val="100"/>
  </w:num>
  <w:num w:numId="126" w16cid:durableId="204605151">
    <w:abstractNumId w:val="64"/>
  </w:num>
  <w:num w:numId="127" w16cid:durableId="1822841006">
    <w:abstractNumId w:val="79"/>
  </w:num>
  <w:num w:numId="128" w16cid:durableId="1911496234">
    <w:abstractNumId w:val="90"/>
  </w:num>
  <w:num w:numId="129" w16cid:durableId="1626236053">
    <w:abstractNumId w:val="131"/>
  </w:num>
  <w:num w:numId="130" w16cid:durableId="838235978">
    <w:abstractNumId w:val="60"/>
  </w:num>
  <w:num w:numId="131" w16cid:durableId="1945503437">
    <w:abstractNumId w:val="4"/>
  </w:num>
  <w:num w:numId="132" w16cid:durableId="190261537">
    <w:abstractNumId w:val="47"/>
  </w:num>
  <w:num w:numId="133" w16cid:durableId="1685471332">
    <w:abstractNumId w:val="5"/>
  </w:num>
  <w:num w:numId="134" w16cid:durableId="644355360">
    <w:abstractNumId w:val="14"/>
  </w:num>
  <w:num w:numId="135" w16cid:durableId="78404833">
    <w:abstractNumId w:val="26"/>
  </w:num>
  <w:num w:numId="136" w16cid:durableId="978649422">
    <w:abstractNumId w:val="128"/>
  </w:num>
  <w:num w:numId="137" w16cid:durableId="285040520">
    <w:abstractNumId w:val="52"/>
  </w:num>
  <w:num w:numId="138" w16cid:durableId="2129354162">
    <w:abstractNumId w:val="71"/>
  </w:num>
  <w:num w:numId="139" w16cid:durableId="611934505">
    <w:abstractNumId w:val="66"/>
  </w:num>
  <w:num w:numId="140" w16cid:durableId="1817994628">
    <w:abstractNumId w:val="32"/>
  </w:num>
  <w:num w:numId="141" w16cid:durableId="187375005">
    <w:abstractNumId w:val="92"/>
  </w:num>
  <w:num w:numId="142" w16cid:durableId="1021123605">
    <w:abstractNumId w:val="88"/>
  </w:num>
  <w:num w:numId="143" w16cid:durableId="1732725900">
    <w:abstractNumId w:val="61"/>
  </w:num>
  <w:num w:numId="144" w16cid:durableId="343896975">
    <w:abstractNumId w:val="12"/>
  </w:num>
  <w:num w:numId="145" w16cid:durableId="1459690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D3"/>
    <w:rsid w:val="00051172"/>
    <w:rsid w:val="00072611"/>
    <w:rsid w:val="00073BC8"/>
    <w:rsid w:val="000A606A"/>
    <w:rsid w:val="000D0DBD"/>
    <w:rsid w:val="000E789B"/>
    <w:rsid w:val="000F5883"/>
    <w:rsid w:val="0010129B"/>
    <w:rsid w:val="0010169C"/>
    <w:rsid w:val="001262E5"/>
    <w:rsid w:val="001453E5"/>
    <w:rsid w:val="00157780"/>
    <w:rsid w:val="00185544"/>
    <w:rsid w:val="001F0CAF"/>
    <w:rsid w:val="001F60A2"/>
    <w:rsid w:val="0020080B"/>
    <w:rsid w:val="00205548"/>
    <w:rsid w:val="00214670"/>
    <w:rsid w:val="00307CA6"/>
    <w:rsid w:val="003879C8"/>
    <w:rsid w:val="003902FF"/>
    <w:rsid w:val="003935ED"/>
    <w:rsid w:val="003C762D"/>
    <w:rsid w:val="003D16C6"/>
    <w:rsid w:val="003D3AFA"/>
    <w:rsid w:val="003E558E"/>
    <w:rsid w:val="003E6902"/>
    <w:rsid w:val="00455286"/>
    <w:rsid w:val="004632B4"/>
    <w:rsid w:val="00593F8E"/>
    <w:rsid w:val="00597C84"/>
    <w:rsid w:val="005B0C17"/>
    <w:rsid w:val="005C683A"/>
    <w:rsid w:val="00620B61"/>
    <w:rsid w:val="0064762C"/>
    <w:rsid w:val="00671E08"/>
    <w:rsid w:val="0068654B"/>
    <w:rsid w:val="006A2494"/>
    <w:rsid w:val="006C6AE2"/>
    <w:rsid w:val="00700D10"/>
    <w:rsid w:val="007541A5"/>
    <w:rsid w:val="007617BF"/>
    <w:rsid w:val="00772E8E"/>
    <w:rsid w:val="008007CD"/>
    <w:rsid w:val="00834CE1"/>
    <w:rsid w:val="008362EF"/>
    <w:rsid w:val="0086281E"/>
    <w:rsid w:val="00863DA5"/>
    <w:rsid w:val="00874C55"/>
    <w:rsid w:val="008815E4"/>
    <w:rsid w:val="008A7DC0"/>
    <w:rsid w:val="008D0FB8"/>
    <w:rsid w:val="008F451C"/>
    <w:rsid w:val="00940A8A"/>
    <w:rsid w:val="009444E5"/>
    <w:rsid w:val="0096214B"/>
    <w:rsid w:val="00993847"/>
    <w:rsid w:val="009A7ED7"/>
    <w:rsid w:val="009C3F6B"/>
    <w:rsid w:val="009D00A2"/>
    <w:rsid w:val="009F7A01"/>
    <w:rsid w:val="00A02386"/>
    <w:rsid w:val="00A360BF"/>
    <w:rsid w:val="00A43C92"/>
    <w:rsid w:val="00A74C21"/>
    <w:rsid w:val="00AB26D6"/>
    <w:rsid w:val="00AB7807"/>
    <w:rsid w:val="00AE4493"/>
    <w:rsid w:val="00AF3D52"/>
    <w:rsid w:val="00B02341"/>
    <w:rsid w:val="00B321CC"/>
    <w:rsid w:val="00B41AFC"/>
    <w:rsid w:val="00B61A82"/>
    <w:rsid w:val="00B90F9E"/>
    <w:rsid w:val="00BB1802"/>
    <w:rsid w:val="00BC673B"/>
    <w:rsid w:val="00BD4D53"/>
    <w:rsid w:val="00BD63D7"/>
    <w:rsid w:val="00C041D3"/>
    <w:rsid w:val="00C35E1C"/>
    <w:rsid w:val="00C46BA0"/>
    <w:rsid w:val="00C47C9F"/>
    <w:rsid w:val="00C65F20"/>
    <w:rsid w:val="00CA3315"/>
    <w:rsid w:val="00CA66D3"/>
    <w:rsid w:val="00CF1572"/>
    <w:rsid w:val="00CF1E96"/>
    <w:rsid w:val="00D101ED"/>
    <w:rsid w:val="00D25C61"/>
    <w:rsid w:val="00D3454E"/>
    <w:rsid w:val="00D53B1B"/>
    <w:rsid w:val="00DA3E03"/>
    <w:rsid w:val="00DB1373"/>
    <w:rsid w:val="00DE3702"/>
    <w:rsid w:val="00E33AB3"/>
    <w:rsid w:val="00E4584D"/>
    <w:rsid w:val="00E86619"/>
    <w:rsid w:val="00E86A4C"/>
    <w:rsid w:val="00EA675B"/>
    <w:rsid w:val="00EB6CE8"/>
    <w:rsid w:val="00F36E49"/>
    <w:rsid w:val="00F649B4"/>
    <w:rsid w:val="00F70024"/>
    <w:rsid w:val="00FC6B1A"/>
    <w:rsid w:val="00FE44CD"/>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6C86"/>
  <w15:chartTrackingRefBased/>
  <w15:docId w15:val="{10388EC9-057C-BB49-BD39-C88BCBB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3D7"/>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A66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CA66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CA66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66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66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66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6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6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6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6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A66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A66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66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66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66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6D3"/>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6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6D3"/>
    <w:rPr>
      <w:rFonts w:eastAsiaTheme="majorEastAsia" w:cstheme="majorBidi"/>
      <w:color w:val="272727" w:themeColor="text1" w:themeTint="D8"/>
    </w:rPr>
  </w:style>
  <w:style w:type="paragraph" w:styleId="a3">
    <w:name w:val="Title"/>
    <w:basedOn w:val="a"/>
    <w:next w:val="a"/>
    <w:link w:val="a4"/>
    <w:uiPriority w:val="10"/>
    <w:qFormat/>
    <w:rsid w:val="00CA66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A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A66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6D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CA66D3"/>
    <w:rPr>
      <w:i/>
      <w:iCs/>
      <w:color w:val="404040" w:themeColor="text1" w:themeTint="BF"/>
    </w:rPr>
  </w:style>
  <w:style w:type="paragraph" w:styleId="a7">
    <w:name w:val="List Paragraph"/>
    <w:basedOn w:val="a"/>
    <w:uiPriority w:val="34"/>
    <w:qFormat/>
    <w:rsid w:val="00CA66D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CA66D3"/>
    <w:rPr>
      <w:i/>
      <w:iCs/>
      <w:color w:val="0F4761" w:themeColor="accent1" w:themeShade="BF"/>
    </w:rPr>
  </w:style>
  <w:style w:type="paragraph" w:styleId="a9">
    <w:name w:val="Intense Quote"/>
    <w:basedOn w:val="a"/>
    <w:next w:val="a"/>
    <w:link w:val="aa"/>
    <w:uiPriority w:val="30"/>
    <w:qFormat/>
    <w:rsid w:val="00CA66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CA66D3"/>
    <w:rPr>
      <w:i/>
      <w:iCs/>
      <w:color w:val="0F4761" w:themeColor="accent1" w:themeShade="BF"/>
    </w:rPr>
  </w:style>
  <w:style w:type="character" w:styleId="ab">
    <w:name w:val="Intense Reference"/>
    <w:basedOn w:val="a0"/>
    <w:uiPriority w:val="32"/>
    <w:qFormat/>
    <w:rsid w:val="00CA66D3"/>
    <w:rPr>
      <w:b/>
      <w:bCs/>
      <w:smallCaps/>
      <w:color w:val="0F4761" w:themeColor="accent1" w:themeShade="BF"/>
      <w:spacing w:val="5"/>
    </w:rPr>
  </w:style>
  <w:style w:type="paragraph" w:customStyle="1" w:styleId="p1">
    <w:name w:val="p1"/>
    <w:basedOn w:val="a"/>
    <w:rsid w:val="00CA66D3"/>
    <w:rPr>
      <w:color w:val="000000"/>
      <w:sz w:val="21"/>
      <w:szCs w:val="21"/>
    </w:rPr>
  </w:style>
  <w:style w:type="character" w:customStyle="1" w:styleId="s1">
    <w:name w:val="s1"/>
    <w:basedOn w:val="a0"/>
    <w:rsid w:val="00CA66D3"/>
    <w:rPr>
      <w:rFonts w:ascii="Arial" w:hAnsi="Arial" w:cs="Arial" w:hint="default"/>
      <w:sz w:val="21"/>
      <w:szCs w:val="21"/>
    </w:rPr>
  </w:style>
  <w:style w:type="paragraph" w:customStyle="1" w:styleId="p2">
    <w:name w:val="p2"/>
    <w:basedOn w:val="a"/>
    <w:rsid w:val="00CA66D3"/>
    <w:rPr>
      <w:rFonts w:ascii="Helvetica" w:hAnsi="Helvetica"/>
      <w:color w:val="141413"/>
      <w:sz w:val="21"/>
      <w:szCs w:val="21"/>
    </w:rPr>
  </w:style>
  <w:style w:type="character" w:customStyle="1" w:styleId="apple-converted-space">
    <w:name w:val="apple-converted-space"/>
    <w:basedOn w:val="a0"/>
    <w:rsid w:val="003D16C6"/>
  </w:style>
  <w:style w:type="character" w:styleId="ac">
    <w:name w:val="Hyperlink"/>
    <w:basedOn w:val="a0"/>
    <w:uiPriority w:val="99"/>
    <w:unhideWhenUsed/>
    <w:rsid w:val="003D16C6"/>
    <w:rPr>
      <w:color w:val="0000FF"/>
      <w:u w:val="single"/>
    </w:rPr>
  </w:style>
  <w:style w:type="character" w:styleId="ad">
    <w:name w:val="Unresolved Mention"/>
    <w:basedOn w:val="a0"/>
    <w:uiPriority w:val="99"/>
    <w:semiHidden/>
    <w:unhideWhenUsed/>
    <w:rsid w:val="00B41AFC"/>
    <w:rPr>
      <w:color w:val="605E5C"/>
      <w:shd w:val="clear" w:color="auto" w:fill="E1DFDD"/>
    </w:rPr>
  </w:style>
  <w:style w:type="character" w:customStyle="1" w:styleId="uv3um">
    <w:name w:val="uv3um"/>
    <w:basedOn w:val="a0"/>
    <w:rsid w:val="00700D10"/>
  </w:style>
  <w:style w:type="paragraph" w:customStyle="1" w:styleId="rvps2">
    <w:name w:val="rvps2"/>
    <w:basedOn w:val="a"/>
    <w:rsid w:val="00157780"/>
    <w:pPr>
      <w:spacing w:before="100" w:beforeAutospacing="1" w:after="100" w:afterAutospacing="1"/>
    </w:pPr>
  </w:style>
  <w:style w:type="character" w:customStyle="1" w:styleId="rvts9">
    <w:name w:val="rvts9"/>
    <w:basedOn w:val="a0"/>
    <w:rsid w:val="00157780"/>
  </w:style>
  <w:style w:type="character" w:customStyle="1" w:styleId="rvts46">
    <w:name w:val="rvts46"/>
    <w:basedOn w:val="a0"/>
    <w:rsid w:val="005B0C17"/>
  </w:style>
  <w:style w:type="character" w:customStyle="1" w:styleId="rvts44">
    <w:name w:val="rvts44"/>
    <w:basedOn w:val="a0"/>
    <w:rsid w:val="00B02341"/>
  </w:style>
  <w:style w:type="paragraph" w:styleId="HTML">
    <w:name w:val="HTML Preformatted"/>
    <w:basedOn w:val="a"/>
    <w:link w:val="HTML0"/>
    <w:uiPriority w:val="99"/>
    <w:unhideWhenUsed/>
    <w:rsid w:val="00E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6619"/>
    <w:rPr>
      <w:rFonts w:ascii="Courier New" w:eastAsia="Times New Roman" w:hAnsi="Courier New" w:cs="Courier New"/>
      <w:kern w:val="0"/>
      <w:sz w:val="20"/>
      <w:szCs w:val="20"/>
      <w14:ligatures w14:val="none"/>
    </w:rPr>
  </w:style>
  <w:style w:type="character" w:styleId="ae">
    <w:name w:val="FollowedHyperlink"/>
    <w:basedOn w:val="a0"/>
    <w:uiPriority w:val="99"/>
    <w:semiHidden/>
    <w:unhideWhenUsed/>
    <w:rsid w:val="00E86619"/>
    <w:rPr>
      <w:color w:val="96607D" w:themeColor="followedHyperlink"/>
      <w:u w:val="single"/>
    </w:rPr>
  </w:style>
  <w:style w:type="paragraph" w:styleId="af">
    <w:name w:val="Normal (Web)"/>
    <w:basedOn w:val="a"/>
    <w:uiPriority w:val="99"/>
    <w:unhideWhenUsed/>
    <w:rsid w:val="009D00A2"/>
    <w:pPr>
      <w:spacing w:before="100" w:beforeAutospacing="1" w:after="100" w:afterAutospacing="1"/>
    </w:pPr>
  </w:style>
  <w:style w:type="character" w:customStyle="1" w:styleId="rvts15">
    <w:name w:val="rvts15"/>
    <w:basedOn w:val="a0"/>
    <w:rsid w:val="00E86A4C"/>
  </w:style>
  <w:style w:type="character" w:styleId="af0">
    <w:name w:val="Strong"/>
    <w:basedOn w:val="a0"/>
    <w:uiPriority w:val="22"/>
    <w:qFormat/>
    <w:rsid w:val="004632B4"/>
    <w:rPr>
      <w:b/>
      <w:bCs/>
    </w:rPr>
  </w:style>
  <w:style w:type="character" w:styleId="af1">
    <w:name w:val="Emphasis"/>
    <w:basedOn w:val="a0"/>
    <w:uiPriority w:val="20"/>
    <w:qFormat/>
    <w:rsid w:val="004632B4"/>
    <w:rPr>
      <w:i/>
      <w:iCs/>
    </w:rPr>
  </w:style>
  <w:style w:type="paragraph" w:customStyle="1" w:styleId="p3">
    <w:name w:val="p3"/>
    <w:basedOn w:val="a"/>
    <w:rsid w:val="0086281E"/>
    <w:rPr>
      <w:rFonts w:ascii="Helvetica" w:hAnsi="Helvetica"/>
      <w:color w:val="000000"/>
      <w:sz w:val="36"/>
      <w:szCs w:val="36"/>
    </w:rPr>
  </w:style>
  <w:style w:type="paragraph" w:customStyle="1" w:styleId="p4">
    <w:name w:val="p4"/>
    <w:basedOn w:val="a"/>
    <w:rsid w:val="0086281E"/>
    <w:rPr>
      <w:rFonts w:ascii="Helvetica" w:hAnsi="Helvetica"/>
      <w:color w:val="FFFFFF"/>
      <w:sz w:val="42"/>
      <w:szCs w:val="42"/>
    </w:rPr>
  </w:style>
  <w:style w:type="character" w:customStyle="1" w:styleId="s2">
    <w:name w:val="s2"/>
    <w:basedOn w:val="a0"/>
    <w:rsid w:val="0086281E"/>
    <w:rPr>
      <w:rFonts w:ascii="Helvetica" w:hAnsi="Helvetica" w:hint="default"/>
      <w:color w:val="FFFFFF"/>
      <w:sz w:val="42"/>
      <w:szCs w:val="42"/>
    </w:rPr>
  </w:style>
  <w:style w:type="character" w:customStyle="1" w:styleId="m5tqyf">
    <w:name w:val="m5tqyf"/>
    <w:basedOn w:val="a0"/>
    <w:rsid w:val="0086281E"/>
  </w:style>
  <w:style w:type="character" w:customStyle="1" w:styleId="ms-1">
    <w:name w:val="ms-1"/>
    <w:basedOn w:val="a0"/>
    <w:rsid w:val="0010129B"/>
  </w:style>
  <w:style w:type="character" w:customStyle="1" w:styleId="max-w-15ch">
    <w:name w:val="max-w-[15ch]"/>
    <w:basedOn w:val="a0"/>
    <w:rsid w:val="0010129B"/>
  </w:style>
  <w:style w:type="character" w:customStyle="1" w:styleId="-me-1">
    <w:name w:val="-me-1"/>
    <w:basedOn w:val="a0"/>
    <w:rsid w:val="0010129B"/>
  </w:style>
  <w:style w:type="character" w:customStyle="1" w:styleId="s3">
    <w:name w:val="s3"/>
    <w:basedOn w:val="a0"/>
    <w:rsid w:val="00EA675B"/>
    <w:rPr>
      <w:rFonts w:ascii="Arial" w:hAnsi="Arial" w:cs="Arial"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702">
      <w:bodyDiv w:val="1"/>
      <w:marLeft w:val="0"/>
      <w:marRight w:val="0"/>
      <w:marTop w:val="0"/>
      <w:marBottom w:val="0"/>
      <w:divBdr>
        <w:top w:val="none" w:sz="0" w:space="0" w:color="auto"/>
        <w:left w:val="none" w:sz="0" w:space="0" w:color="auto"/>
        <w:bottom w:val="none" w:sz="0" w:space="0" w:color="auto"/>
        <w:right w:val="none" w:sz="0" w:space="0" w:color="auto"/>
      </w:divBdr>
      <w:divsChild>
        <w:div w:id="1628389761">
          <w:marLeft w:val="0"/>
          <w:marRight w:val="0"/>
          <w:marTop w:val="0"/>
          <w:marBottom w:val="0"/>
          <w:divBdr>
            <w:top w:val="none" w:sz="0" w:space="0" w:color="auto"/>
            <w:left w:val="none" w:sz="0" w:space="0" w:color="auto"/>
            <w:bottom w:val="none" w:sz="0" w:space="0" w:color="auto"/>
            <w:right w:val="none" w:sz="0" w:space="0" w:color="auto"/>
          </w:divBdr>
          <w:divsChild>
            <w:div w:id="1489057308">
              <w:marLeft w:val="0"/>
              <w:marRight w:val="0"/>
              <w:marTop w:val="0"/>
              <w:marBottom w:val="0"/>
              <w:divBdr>
                <w:top w:val="none" w:sz="0" w:space="0" w:color="auto"/>
                <w:left w:val="none" w:sz="0" w:space="0" w:color="auto"/>
                <w:bottom w:val="none" w:sz="0" w:space="0" w:color="auto"/>
                <w:right w:val="none" w:sz="0" w:space="0" w:color="auto"/>
              </w:divBdr>
              <w:divsChild>
                <w:div w:id="563105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0104451">
      <w:bodyDiv w:val="1"/>
      <w:marLeft w:val="0"/>
      <w:marRight w:val="0"/>
      <w:marTop w:val="0"/>
      <w:marBottom w:val="0"/>
      <w:divBdr>
        <w:top w:val="none" w:sz="0" w:space="0" w:color="auto"/>
        <w:left w:val="none" w:sz="0" w:space="0" w:color="auto"/>
        <w:bottom w:val="none" w:sz="0" w:space="0" w:color="auto"/>
        <w:right w:val="none" w:sz="0" w:space="0" w:color="auto"/>
      </w:divBdr>
    </w:div>
    <w:div w:id="86966696">
      <w:bodyDiv w:val="1"/>
      <w:marLeft w:val="0"/>
      <w:marRight w:val="0"/>
      <w:marTop w:val="0"/>
      <w:marBottom w:val="0"/>
      <w:divBdr>
        <w:top w:val="none" w:sz="0" w:space="0" w:color="auto"/>
        <w:left w:val="none" w:sz="0" w:space="0" w:color="auto"/>
        <w:bottom w:val="none" w:sz="0" w:space="0" w:color="auto"/>
        <w:right w:val="none" w:sz="0" w:space="0" w:color="auto"/>
      </w:divBdr>
      <w:divsChild>
        <w:div w:id="663436122">
          <w:marLeft w:val="0"/>
          <w:marRight w:val="0"/>
          <w:marTop w:val="0"/>
          <w:marBottom w:val="0"/>
          <w:divBdr>
            <w:top w:val="none" w:sz="0" w:space="0" w:color="auto"/>
            <w:left w:val="none" w:sz="0" w:space="0" w:color="auto"/>
            <w:bottom w:val="none" w:sz="0" w:space="0" w:color="auto"/>
            <w:right w:val="none" w:sz="0" w:space="0" w:color="auto"/>
          </w:divBdr>
          <w:divsChild>
            <w:div w:id="655962927">
              <w:marLeft w:val="0"/>
              <w:marRight w:val="0"/>
              <w:marTop w:val="0"/>
              <w:marBottom w:val="0"/>
              <w:divBdr>
                <w:top w:val="none" w:sz="0" w:space="0" w:color="auto"/>
                <w:left w:val="none" w:sz="0" w:space="0" w:color="auto"/>
                <w:bottom w:val="none" w:sz="0" w:space="0" w:color="auto"/>
                <w:right w:val="none" w:sz="0" w:space="0" w:color="auto"/>
              </w:divBdr>
              <w:divsChild>
                <w:div w:id="578291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597772">
      <w:bodyDiv w:val="1"/>
      <w:marLeft w:val="0"/>
      <w:marRight w:val="0"/>
      <w:marTop w:val="0"/>
      <w:marBottom w:val="0"/>
      <w:divBdr>
        <w:top w:val="none" w:sz="0" w:space="0" w:color="auto"/>
        <w:left w:val="none" w:sz="0" w:space="0" w:color="auto"/>
        <w:bottom w:val="none" w:sz="0" w:space="0" w:color="auto"/>
        <w:right w:val="none" w:sz="0" w:space="0" w:color="auto"/>
      </w:divBdr>
    </w:div>
    <w:div w:id="237789194">
      <w:bodyDiv w:val="1"/>
      <w:marLeft w:val="0"/>
      <w:marRight w:val="0"/>
      <w:marTop w:val="0"/>
      <w:marBottom w:val="0"/>
      <w:divBdr>
        <w:top w:val="none" w:sz="0" w:space="0" w:color="auto"/>
        <w:left w:val="none" w:sz="0" w:space="0" w:color="auto"/>
        <w:bottom w:val="none" w:sz="0" w:space="0" w:color="auto"/>
        <w:right w:val="none" w:sz="0" w:space="0" w:color="auto"/>
      </w:divBdr>
    </w:div>
    <w:div w:id="373580426">
      <w:bodyDiv w:val="1"/>
      <w:marLeft w:val="0"/>
      <w:marRight w:val="0"/>
      <w:marTop w:val="0"/>
      <w:marBottom w:val="0"/>
      <w:divBdr>
        <w:top w:val="none" w:sz="0" w:space="0" w:color="auto"/>
        <w:left w:val="none" w:sz="0" w:space="0" w:color="auto"/>
        <w:bottom w:val="none" w:sz="0" w:space="0" w:color="auto"/>
        <w:right w:val="none" w:sz="0" w:space="0" w:color="auto"/>
      </w:divBdr>
    </w:div>
    <w:div w:id="478235145">
      <w:bodyDiv w:val="1"/>
      <w:marLeft w:val="0"/>
      <w:marRight w:val="0"/>
      <w:marTop w:val="0"/>
      <w:marBottom w:val="0"/>
      <w:divBdr>
        <w:top w:val="none" w:sz="0" w:space="0" w:color="auto"/>
        <w:left w:val="none" w:sz="0" w:space="0" w:color="auto"/>
        <w:bottom w:val="none" w:sz="0" w:space="0" w:color="auto"/>
        <w:right w:val="none" w:sz="0" w:space="0" w:color="auto"/>
      </w:divBdr>
    </w:div>
    <w:div w:id="515460125">
      <w:bodyDiv w:val="1"/>
      <w:marLeft w:val="0"/>
      <w:marRight w:val="0"/>
      <w:marTop w:val="0"/>
      <w:marBottom w:val="0"/>
      <w:divBdr>
        <w:top w:val="none" w:sz="0" w:space="0" w:color="auto"/>
        <w:left w:val="none" w:sz="0" w:space="0" w:color="auto"/>
        <w:bottom w:val="none" w:sz="0" w:space="0" w:color="auto"/>
        <w:right w:val="none" w:sz="0" w:space="0" w:color="auto"/>
      </w:divBdr>
      <w:divsChild>
        <w:div w:id="1977372325">
          <w:marLeft w:val="0"/>
          <w:marRight w:val="0"/>
          <w:marTop w:val="0"/>
          <w:marBottom w:val="0"/>
          <w:divBdr>
            <w:top w:val="none" w:sz="0" w:space="0" w:color="auto"/>
            <w:left w:val="none" w:sz="0" w:space="0" w:color="auto"/>
            <w:bottom w:val="none" w:sz="0" w:space="0" w:color="auto"/>
            <w:right w:val="none" w:sz="0" w:space="0" w:color="auto"/>
          </w:divBdr>
          <w:divsChild>
            <w:div w:id="1463500160">
              <w:marLeft w:val="0"/>
              <w:marRight w:val="0"/>
              <w:marTop w:val="0"/>
              <w:marBottom w:val="0"/>
              <w:divBdr>
                <w:top w:val="none" w:sz="0" w:space="0" w:color="auto"/>
                <w:left w:val="none" w:sz="0" w:space="0" w:color="auto"/>
                <w:bottom w:val="none" w:sz="0" w:space="0" w:color="auto"/>
                <w:right w:val="none" w:sz="0" w:space="0" w:color="auto"/>
              </w:divBdr>
              <w:divsChild>
                <w:div w:id="926116650">
                  <w:marLeft w:val="0"/>
                  <w:marRight w:val="0"/>
                  <w:marTop w:val="0"/>
                  <w:marBottom w:val="0"/>
                  <w:divBdr>
                    <w:top w:val="none" w:sz="0" w:space="0" w:color="auto"/>
                    <w:left w:val="none" w:sz="0" w:space="0" w:color="auto"/>
                    <w:bottom w:val="none" w:sz="0" w:space="0" w:color="auto"/>
                    <w:right w:val="none" w:sz="0" w:space="0" w:color="auto"/>
                  </w:divBdr>
                  <w:divsChild>
                    <w:div w:id="990905973">
                      <w:marLeft w:val="300"/>
                      <w:marRight w:val="300"/>
                      <w:marTop w:val="0"/>
                      <w:marBottom w:val="0"/>
                      <w:divBdr>
                        <w:top w:val="none" w:sz="0" w:space="0" w:color="auto"/>
                        <w:left w:val="none" w:sz="0" w:space="0" w:color="auto"/>
                        <w:bottom w:val="none" w:sz="0" w:space="0" w:color="auto"/>
                        <w:right w:val="none" w:sz="0" w:space="0" w:color="auto"/>
                      </w:divBdr>
                      <w:divsChild>
                        <w:div w:id="1711219172">
                          <w:marLeft w:val="0"/>
                          <w:marRight w:val="0"/>
                          <w:marTop w:val="0"/>
                          <w:marBottom w:val="0"/>
                          <w:divBdr>
                            <w:top w:val="none" w:sz="0" w:space="0" w:color="auto"/>
                            <w:left w:val="none" w:sz="0" w:space="0" w:color="auto"/>
                            <w:bottom w:val="none" w:sz="0" w:space="0" w:color="auto"/>
                            <w:right w:val="none" w:sz="0" w:space="0" w:color="auto"/>
                          </w:divBdr>
                          <w:divsChild>
                            <w:div w:id="19213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5081">
      <w:bodyDiv w:val="1"/>
      <w:marLeft w:val="0"/>
      <w:marRight w:val="0"/>
      <w:marTop w:val="0"/>
      <w:marBottom w:val="0"/>
      <w:divBdr>
        <w:top w:val="none" w:sz="0" w:space="0" w:color="auto"/>
        <w:left w:val="none" w:sz="0" w:space="0" w:color="auto"/>
        <w:bottom w:val="none" w:sz="0" w:space="0" w:color="auto"/>
        <w:right w:val="none" w:sz="0" w:space="0" w:color="auto"/>
      </w:divBdr>
      <w:divsChild>
        <w:div w:id="347875695">
          <w:marLeft w:val="0"/>
          <w:marRight w:val="0"/>
          <w:marTop w:val="0"/>
          <w:marBottom w:val="0"/>
          <w:divBdr>
            <w:top w:val="none" w:sz="0" w:space="0" w:color="auto"/>
            <w:left w:val="none" w:sz="0" w:space="0" w:color="auto"/>
            <w:bottom w:val="none" w:sz="0" w:space="0" w:color="auto"/>
            <w:right w:val="none" w:sz="0" w:space="0" w:color="auto"/>
          </w:divBdr>
          <w:divsChild>
            <w:div w:id="2007323067">
              <w:marLeft w:val="0"/>
              <w:marRight w:val="0"/>
              <w:marTop w:val="0"/>
              <w:marBottom w:val="0"/>
              <w:divBdr>
                <w:top w:val="none" w:sz="0" w:space="0" w:color="auto"/>
                <w:left w:val="none" w:sz="0" w:space="0" w:color="auto"/>
                <w:bottom w:val="none" w:sz="0" w:space="0" w:color="auto"/>
                <w:right w:val="none" w:sz="0" w:space="0" w:color="auto"/>
              </w:divBdr>
              <w:divsChild>
                <w:div w:id="547231258">
                  <w:marLeft w:val="0"/>
                  <w:marRight w:val="0"/>
                  <w:marTop w:val="0"/>
                  <w:marBottom w:val="0"/>
                  <w:divBdr>
                    <w:top w:val="none" w:sz="0" w:space="0" w:color="auto"/>
                    <w:left w:val="none" w:sz="0" w:space="0" w:color="auto"/>
                    <w:bottom w:val="none" w:sz="0" w:space="0" w:color="auto"/>
                    <w:right w:val="none" w:sz="0" w:space="0" w:color="auto"/>
                  </w:divBdr>
                  <w:divsChild>
                    <w:div w:id="956066971">
                      <w:marLeft w:val="300"/>
                      <w:marRight w:val="300"/>
                      <w:marTop w:val="0"/>
                      <w:marBottom w:val="0"/>
                      <w:divBdr>
                        <w:top w:val="none" w:sz="0" w:space="0" w:color="auto"/>
                        <w:left w:val="none" w:sz="0" w:space="0" w:color="auto"/>
                        <w:bottom w:val="none" w:sz="0" w:space="0" w:color="auto"/>
                        <w:right w:val="none" w:sz="0" w:space="0" w:color="auto"/>
                      </w:divBdr>
                      <w:divsChild>
                        <w:div w:id="1972132782">
                          <w:marLeft w:val="0"/>
                          <w:marRight w:val="0"/>
                          <w:marTop w:val="0"/>
                          <w:marBottom w:val="0"/>
                          <w:divBdr>
                            <w:top w:val="none" w:sz="0" w:space="0" w:color="auto"/>
                            <w:left w:val="none" w:sz="0" w:space="0" w:color="auto"/>
                            <w:bottom w:val="none" w:sz="0" w:space="0" w:color="auto"/>
                            <w:right w:val="none" w:sz="0" w:space="0" w:color="auto"/>
                          </w:divBdr>
                          <w:divsChild>
                            <w:div w:id="6756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227902">
          <w:marLeft w:val="0"/>
          <w:marRight w:val="0"/>
          <w:marTop w:val="0"/>
          <w:marBottom w:val="0"/>
          <w:divBdr>
            <w:top w:val="none" w:sz="0" w:space="0" w:color="auto"/>
            <w:left w:val="none" w:sz="0" w:space="0" w:color="auto"/>
            <w:bottom w:val="none" w:sz="0" w:space="0" w:color="auto"/>
            <w:right w:val="none" w:sz="0" w:space="0" w:color="auto"/>
          </w:divBdr>
          <w:divsChild>
            <w:div w:id="843672248">
              <w:marLeft w:val="0"/>
              <w:marRight w:val="0"/>
              <w:marTop w:val="0"/>
              <w:marBottom w:val="0"/>
              <w:divBdr>
                <w:top w:val="none" w:sz="0" w:space="0" w:color="auto"/>
                <w:left w:val="none" w:sz="0" w:space="0" w:color="auto"/>
                <w:bottom w:val="none" w:sz="0" w:space="0" w:color="auto"/>
                <w:right w:val="none" w:sz="0" w:space="0" w:color="auto"/>
              </w:divBdr>
              <w:divsChild>
                <w:div w:id="2064716412">
                  <w:marLeft w:val="0"/>
                  <w:marRight w:val="0"/>
                  <w:marTop w:val="0"/>
                  <w:marBottom w:val="0"/>
                  <w:divBdr>
                    <w:top w:val="none" w:sz="0" w:space="0" w:color="auto"/>
                    <w:left w:val="none" w:sz="0" w:space="0" w:color="auto"/>
                    <w:bottom w:val="none" w:sz="0" w:space="0" w:color="auto"/>
                    <w:right w:val="none" w:sz="0" w:space="0" w:color="auto"/>
                  </w:divBdr>
                  <w:divsChild>
                    <w:div w:id="527649030">
                      <w:marLeft w:val="300"/>
                      <w:marRight w:val="30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6817">
      <w:bodyDiv w:val="1"/>
      <w:marLeft w:val="0"/>
      <w:marRight w:val="0"/>
      <w:marTop w:val="0"/>
      <w:marBottom w:val="0"/>
      <w:divBdr>
        <w:top w:val="none" w:sz="0" w:space="0" w:color="auto"/>
        <w:left w:val="none" w:sz="0" w:space="0" w:color="auto"/>
        <w:bottom w:val="none" w:sz="0" w:space="0" w:color="auto"/>
        <w:right w:val="none" w:sz="0" w:space="0" w:color="auto"/>
      </w:divBdr>
      <w:divsChild>
        <w:div w:id="1909999819">
          <w:marLeft w:val="0"/>
          <w:marRight w:val="0"/>
          <w:marTop w:val="0"/>
          <w:marBottom w:val="0"/>
          <w:divBdr>
            <w:top w:val="none" w:sz="0" w:space="0" w:color="auto"/>
            <w:left w:val="none" w:sz="0" w:space="0" w:color="auto"/>
            <w:bottom w:val="none" w:sz="0" w:space="0" w:color="auto"/>
            <w:right w:val="none" w:sz="0" w:space="0" w:color="auto"/>
          </w:divBdr>
          <w:divsChild>
            <w:div w:id="2141461405">
              <w:marLeft w:val="0"/>
              <w:marRight w:val="0"/>
              <w:marTop w:val="0"/>
              <w:marBottom w:val="0"/>
              <w:divBdr>
                <w:top w:val="none" w:sz="0" w:space="0" w:color="auto"/>
                <w:left w:val="none" w:sz="0" w:space="0" w:color="auto"/>
                <w:bottom w:val="none" w:sz="0" w:space="0" w:color="auto"/>
                <w:right w:val="none" w:sz="0" w:space="0" w:color="auto"/>
              </w:divBdr>
              <w:divsChild>
                <w:div w:id="1344478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81779714">
      <w:bodyDiv w:val="1"/>
      <w:marLeft w:val="0"/>
      <w:marRight w:val="0"/>
      <w:marTop w:val="0"/>
      <w:marBottom w:val="0"/>
      <w:divBdr>
        <w:top w:val="none" w:sz="0" w:space="0" w:color="auto"/>
        <w:left w:val="none" w:sz="0" w:space="0" w:color="auto"/>
        <w:bottom w:val="none" w:sz="0" w:space="0" w:color="auto"/>
        <w:right w:val="none" w:sz="0" w:space="0" w:color="auto"/>
      </w:divBdr>
    </w:div>
    <w:div w:id="714625466">
      <w:bodyDiv w:val="1"/>
      <w:marLeft w:val="0"/>
      <w:marRight w:val="0"/>
      <w:marTop w:val="0"/>
      <w:marBottom w:val="0"/>
      <w:divBdr>
        <w:top w:val="none" w:sz="0" w:space="0" w:color="auto"/>
        <w:left w:val="none" w:sz="0" w:space="0" w:color="auto"/>
        <w:bottom w:val="none" w:sz="0" w:space="0" w:color="auto"/>
        <w:right w:val="none" w:sz="0" w:space="0" w:color="auto"/>
      </w:divBdr>
    </w:div>
    <w:div w:id="738819609">
      <w:bodyDiv w:val="1"/>
      <w:marLeft w:val="0"/>
      <w:marRight w:val="0"/>
      <w:marTop w:val="0"/>
      <w:marBottom w:val="0"/>
      <w:divBdr>
        <w:top w:val="none" w:sz="0" w:space="0" w:color="auto"/>
        <w:left w:val="none" w:sz="0" w:space="0" w:color="auto"/>
        <w:bottom w:val="none" w:sz="0" w:space="0" w:color="auto"/>
        <w:right w:val="none" w:sz="0" w:space="0" w:color="auto"/>
      </w:divBdr>
      <w:divsChild>
        <w:div w:id="1603368807">
          <w:marLeft w:val="0"/>
          <w:marRight w:val="0"/>
          <w:marTop w:val="0"/>
          <w:marBottom w:val="0"/>
          <w:divBdr>
            <w:top w:val="none" w:sz="0" w:space="0" w:color="auto"/>
            <w:left w:val="none" w:sz="0" w:space="0" w:color="auto"/>
            <w:bottom w:val="none" w:sz="0" w:space="0" w:color="auto"/>
            <w:right w:val="none" w:sz="0" w:space="0" w:color="auto"/>
          </w:divBdr>
          <w:divsChild>
            <w:div w:id="1936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0811">
      <w:bodyDiv w:val="1"/>
      <w:marLeft w:val="0"/>
      <w:marRight w:val="0"/>
      <w:marTop w:val="0"/>
      <w:marBottom w:val="0"/>
      <w:divBdr>
        <w:top w:val="none" w:sz="0" w:space="0" w:color="auto"/>
        <w:left w:val="none" w:sz="0" w:space="0" w:color="auto"/>
        <w:bottom w:val="none" w:sz="0" w:space="0" w:color="auto"/>
        <w:right w:val="none" w:sz="0" w:space="0" w:color="auto"/>
      </w:divBdr>
    </w:div>
    <w:div w:id="748582259">
      <w:bodyDiv w:val="1"/>
      <w:marLeft w:val="0"/>
      <w:marRight w:val="0"/>
      <w:marTop w:val="0"/>
      <w:marBottom w:val="0"/>
      <w:divBdr>
        <w:top w:val="none" w:sz="0" w:space="0" w:color="auto"/>
        <w:left w:val="none" w:sz="0" w:space="0" w:color="auto"/>
        <w:bottom w:val="none" w:sz="0" w:space="0" w:color="auto"/>
        <w:right w:val="none" w:sz="0" w:space="0" w:color="auto"/>
      </w:divBdr>
    </w:div>
    <w:div w:id="772015511">
      <w:bodyDiv w:val="1"/>
      <w:marLeft w:val="0"/>
      <w:marRight w:val="0"/>
      <w:marTop w:val="0"/>
      <w:marBottom w:val="0"/>
      <w:divBdr>
        <w:top w:val="none" w:sz="0" w:space="0" w:color="auto"/>
        <w:left w:val="none" w:sz="0" w:space="0" w:color="auto"/>
        <w:bottom w:val="none" w:sz="0" w:space="0" w:color="auto"/>
        <w:right w:val="none" w:sz="0" w:space="0" w:color="auto"/>
      </w:divBdr>
      <w:divsChild>
        <w:div w:id="1648705114">
          <w:marLeft w:val="0"/>
          <w:marRight w:val="0"/>
          <w:marTop w:val="0"/>
          <w:marBottom w:val="0"/>
          <w:divBdr>
            <w:top w:val="none" w:sz="0" w:space="0" w:color="auto"/>
            <w:left w:val="none" w:sz="0" w:space="0" w:color="auto"/>
            <w:bottom w:val="none" w:sz="0" w:space="0" w:color="auto"/>
            <w:right w:val="none" w:sz="0" w:space="0" w:color="auto"/>
          </w:divBdr>
          <w:divsChild>
            <w:div w:id="312415556">
              <w:marLeft w:val="0"/>
              <w:marRight w:val="0"/>
              <w:marTop w:val="0"/>
              <w:marBottom w:val="0"/>
              <w:divBdr>
                <w:top w:val="none" w:sz="0" w:space="0" w:color="auto"/>
                <w:left w:val="none" w:sz="0" w:space="0" w:color="auto"/>
                <w:bottom w:val="none" w:sz="0" w:space="0" w:color="auto"/>
                <w:right w:val="none" w:sz="0" w:space="0" w:color="auto"/>
              </w:divBdr>
              <w:divsChild>
                <w:div w:id="799690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75827292">
      <w:bodyDiv w:val="1"/>
      <w:marLeft w:val="0"/>
      <w:marRight w:val="0"/>
      <w:marTop w:val="0"/>
      <w:marBottom w:val="0"/>
      <w:divBdr>
        <w:top w:val="none" w:sz="0" w:space="0" w:color="auto"/>
        <w:left w:val="none" w:sz="0" w:space="0" w:color="auto"/>
        <w:bottom w:val="none" w:sz="0" w:space="0" w:color="auto"/>
        <w:right w:val="none" w:sz="0" w:space="0" w:color="auto"/>
      </w:divBdr>
      <w:divsChild>
        <w:div w:id="142815580">
          <w:marLeft w:val="0"/>
          <w:marRight w:val="0"/>
          <w:marTop w:val="0"/>
          <w:marBottom w:val="0"/>
          <w:divBdr>
            <w:top w:val="none" w:sz="0" w:space="0" w:color="auto"/>
            <w:left w:val="none" w:sz="0" w:space="0" w:color="auto"/>
            <w:bottom w:val="none" w:sz="0" w:space="0" w:color="auto"/>
            <w:right w:val="none" w:sz="0" w:space="0" w:color="auto"/>
          </w:divBdr>
          <w:divsChild>
            <w:div w:id="1066802925">
              <w:marLeft w:val="0"/>
              <w:marRight w:val="0"/>
              <w:marTop w:val="0"/>
              <w:marBottom w:val="0"/>
              <w:divBdr>
                <w:top w:val="none" w:sz="0" w:space="0" w:color="auto"/>
                <w:left w:val="none" w:sz="0" w:space="0" w:color="auto"/>
                <w:bottom w:val="none" w:sz="0" w:space="0" w:color="auto"/>
                <w:right w:val="none" w:sz="0" w:space="0" w:color="auto"/>
              </w:divBdr>
            </w:div>
          </w:divsChild>
        </w:div>
        <w:div w:id="1882671215">
          <w:marLeft w:val="0"/>
          <w:marRight w:val="0"/>
          <w:marTop w:val="120"/>
          <w:marBottom w:val="0"/>
          <w:divBdr>
            <w:top w:val="none" w:sz="0" w:space="0" w:color="auto"/>
            <w:left w:val="none" w:sz="0" w:space="0" w:color="auto"/>
            <w:bottom w:val="none" w:sz="0" w:space="0" w:color="auto"/>
            <w:right w:val="none" w:sz="0" w:space="0" w:color="auto"/>
          </w:divBdr>
          <w:divsChild>
            <w:div w:id="883831791">
              <w:marLeft w:val="0"/>
              <w:marRight w:val="0"/>
              <w:marTop w:val="0"/>
              <w:marBottom w:val="0"/>
              <w:divBdr>
                <w:top w:val="none" w:sz="0" w:space="0" w:color="auto"/>
                <w:left w:val="none" w:sz="0" w:space="0" w:color="auto"/>
                <w:bottom w:val="none" w:sz="0" w:space="0" w:color="auto"/>
                <w:right w:val="none" w:sz="0" w:space="0" w:color="auto"/>
              </w:divBdr>
            </w:div>
          </w:divsChild>
        </w:div>
        <w:div w:id="659384879">
          <w:marLeft w:val="0"/>
          <w:marRight w:val="0"/>
          <w:marTop w:val="120"/>
          <w:marBottom w:val="0"/>
          <w:divBdr>
            <w:top w:val="none" w:sz="0" w:space="0" w:color="auto"/>
            <w:left w:val="none" w:sz="0" w:space="0" w:color="auto"/>
            <w:bottom w:val="none" w:sz="0" w:space="0" w:color="auto"/>
            <w:right w:val="none" w:sz="0" w:space="0" w:color="auto"/>
          </w:divBdr>
          <w:divsChild>
            <w:div w:id="1564442390">
              <w:marLeft w:val="0"/>
              <w:marRight w:val="0"/>
              <w:marTop w:val="0"/>
              <w:marBottom w:val="0"/>
              <w:divBdr>
                <w:top w:val="none" w:sz="0" w:space="0" w:color="auto"/>
                <w:left w:val="none" w:sz="0" w:space="0" w:color="auto"/>
                <w:bottom w:val="none" w:sz="0" w:space="0" w:color="auto"/>
                <w:right w:val="none" w:sz="0" w:space="0" w:color="auto"/>
              </w:divBdr>
            </w:div>
          </w:divsChild>
        </w:div>
        <w:div w:id="1939292305">
          <w:marLeft w:val="0"/>
          <w:marRight w:val="0"/>
          <w:marTop w:val="120"/>
          <w:marBottom w:val="0"/>
          <w:divBdr>
            <w:top w:val="none" w:sz="0" w:space="0" w:color="auto"/>
            <w:left w:val="none" w:sz="0" w:space="0" w:color="auto"/>
            <w:bottom w:val="none" w:sz="0" w:space="0" w:color="auto"/>
            <w:right w:val="none" w:sz="0" w:space="0" w:color="auto"/>
          </w:divBdr>
          <w:divsChild>
            <w:div w:id="1143736330">
              <w:marLeft w:val="0"/>
              <w:marRight w:val="0"/>
              <w:marTop w:val="0"/>
              <w:marBottom w:val="0"/>
              <w:divBdr>
                <w:top w:val="none" w:sz="0" w:space="0" w:color="auto"/>
                <w:left w:val="none" w:sz="0" w:space="0" w:color="auto"/>
                <w:bottom w:val="none" w:sz="0" w:space="0" w:color="auto"/>
                <w:right w:val="none" w:sz="0" w:space="0" w:color="auto"/>
              </w:divBdr>
            </w:div>
          </w:divsChild>
        </w:div>
        <w:div w:id="490292507">
          <w:marLeft w:val="0"/>
          <w:marRight w:val="0"/>
          <w:marTop w:val="120"/>
          <w:marBottom w:val="0"/>
          <w:divBdr>
            <w:top w:val="none" w:sz="0" w:space="0" w:color="auto"/>
            <w:left w:val="none" w:sz="0" w:space="0" w:color="auto"/>
            <w:bottom w:val="none" w:sz="0" w:space="0" w:color="auto"/>
            <w:right w:val="none" w:sz="0" w:space="0" w:color="auto"/>
          </w:divBdr>
          <w:divsChild>
            <w:div w:id="338509282">
              <w:marLeft w:val="0"/>
              <w:marRight w:val="0"/>
              <w:marTop w:val="0"/>
              <w:marBottom w:val="0"/>
              <w:divBdr>
                <w:top w:val="none" w:sz="0" w:space="0" w:color="auto"/>
                <w:left w:val="none" w:sz="0" w:space="0" w:color="auto"/>
                <w:bottom w:val="none" w:sz="0" w:space="0" w:color="auto"/>
                <w:right w:val="none" w:sz="0" w:space="0" w:color="auto"/>
              </w:divBdr>
            </w:div>
          </w:divsChild>
        </w:div>
        <w:div w:id="1936983111">
          <w:marLeft w:val="0"/>
          <w:marRight w:val="0"/>
          <w:marTop w:val="120"/>
          <w:marBottom w:val="0"/>
          <w:divBdr>
            <w:top w:val="none" w:sz="0" w:space="0" w:color="auto"/>
            <w:left w:val="none" w:sz="0" w:space="0" w:color="auto"/>
            <w:bottom w:val="none" w:sz="0" w:space="0" w:color="auto"/>
            <w:right w:val="none" w:sz="0" w:space="0" w:color="auto"/>
          </w:divBdr>
          <w:divsChild>
            <w:div w:id="9779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5706">
      <w:bodyDiv w:val="1"/>
      <w:marLeft w:val="0"/>
      <w:marRight w:val="0"/>
      <w:marTop w:val="0"/>
      <w:marBottom w:val="0"/>
      <w:divBdr>
        <w:top w:val="none" w:sz="0" w:space="0" w:color="auto"/>
        <w:left w:val="none" w:sz="0" w:space="0" w:color="auto"/>
        <w:bottom w:val="none" w:sz="0" w:space="0" w:color="auto"/>
        <w:right w:val="none" w:sz="0" w:space="0" w:color="auto"/>
      </w:divBdr>
    </w:div>
    <w:div w:id="878590665">
      <w:bodyDiv w:val="1"/>
      <w:marLeft w:val="0"/>
      <w:marRight w:val="0"/>
      <w:marTop w:val="0"/>
      <w:marBottom w:val="0"/>
      <w:divBdr>
        <w:top w:val="none" w:sz="0" w:space="0" w:color="auto"/>
        <w:left w:val="none" w:sz="0" w:space="0" w:color="auto"/>
        <w:bottom w:val="none" w:sz="0" w:space="0" w:color="auto"/>
        <w:right w:val="none" w:sz="0" w:space="0" w:color="auto"/>
      </w:divBdr>
    </w:div>
    <w:div w:id="913392068">
      <w:bodyDiv w:val="1"/>
      <w:marLeft w:val="0"/>
      <w:marRight w:val="0"/>
      <w:marTop w:val="0"/>
      <w:marBottom w:val="0"/>
      <w:divBdr>
        <w:top w:val="none" w:sz="0" w:space="0" w:color="auto"/>
        <w:left w:val="none" w:sz="0" w:space="0" w:color="auto"/>
        <w:bottom w:val="none" w:sz="0" w:space="0" w:color="auto"/>
        <w:right w:val="none" w:sz="0" w:space="0" w:color="auto"/>
      </w:divBdr>
    </w:div>
    <w:div w:id="957025730">
      <w:bodyDiv w:val="1"/>
      <w:marLeft w:val="0"/>
      <w:marRight w:val="0"/>
      <w:marTop w:val="0"/>
      <w:marBottom w:val="0"/>
      <w:divBdr>
        <w:top w:val="none" w:sz="0" w:space="0" w:color="auto"/>
        <w:left w:val="none" w:sz="0" w:space="0" w:color="auto"/>
        <w:bottom w:val="none" w:sz="0" w:space="0" w:color="auto"/>
        <w:right w:val="none" w:sz="0" w:space="0" w:color="auto"/>
      </w:divBdr>
      <w:divsChild>
        <w:div w:id="351764164">
          <w:marLeft w:val="0"/>
          <w:marRight w:val="0"/>
          <w:marTop w:val="0"/>
          <w:marBottom w:val="0"/>
          <w:divBdr>
            <w:top w:val="none" w:sz="0" w:space="0" w:color="auto"/>
            <w:left w:val="none" w:sz="0" w:space="0" w:color="auto"/>
            <w:bottom w:val="none" w:sz="0" w:space="0" w:color="auto"/>
            <w:right w:val="none" w:sz="0" w:space="0" w:color="auto"/>
          </w:divBdr>
          <w:divsChild>
            <w:div w:id="506794876">
              <w:marLeft w:val="0"/>
              <w:marRight w:val="0"/>
              <w:marTop w:val="0"/>
              <w:marBottom w:val="0"/>
              <w:divBdr>
                <w:top w:val="none" w:sz="0" w:space="0" w:color="auto"/>
                <w:left w:val="none" w:sz="0" w:space="0" w:color="auto"/>
                <w:bottom w:val="none" w:sz="0" w:space="0" w:color="auto"/>
                <w:right w:val="none" w:sz="0" w:space="0" w:color="auto"/>
              </w:divBdr>
              <w:divsChild>
                <w:div w:id="1191795362">
                  <w:marLeft w:val="0"/>
                  <w:marRight w:val="0"/>
                  <w:marTop w:val="0"/>
                  <w:marBottom w:val="0"/>
                  <w:divBdr>
                    <w:top w:val="none" w:sz="0" w:space="0" w:color="auto"/>
                    <w:left w:val="none" w:sz="0" w:space="0" w:color="auto"/>
                    <w:bottom w:val="none" w:sz="0" w:space="0" w:color="auto"/>
                    <w:right w:val="none" w:sz="0" w:space="0" w:color="auto"/>
                  </w:divBdr>
                  <w:divsChild>
                    <w:div w:id="592590774">
                      <w:marLeft w:val="300"/>
                      <w:marRight w:val="300"/>
                      <w:marTop w:val="0"/>
                      <w:marBottom w:val="0"/>
                      <w:divBdr>
                        <w:top w:val="none" w:sz="0" w:space="0" w:color="auto"/>
                        <w:left w:val="none" w:sz="0" w:space="0" w:color="auto"/>
                        <w:bottom w:val="none" w:sz="0" w:space="0" w:color="auto"/>
                        <w:right w:val="none" w:sz="0" w:space="0" w:color="auto"/>
                      </w:divBdr>
                      <w:divsChild>
                        <w:div w:id="18442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594">
          <w:marLeft w:val="0"/>
          <w:marRight w:val="0"/>
          <w:marTop w:val="0"/>
          <w:marBottom w:val="0"/>
          <w:divBdr>
            <w:top w:val="none" w:sz="0" w:space="0" w:color="auto"/>
            <w:left w:val="none" w:sz="0" w:space="0" w:color="auto"/>
            <w:bottom w:val="none" w:sz="0" w:space="0" w:color="auto"/>
            <w:right w:val="none" w:sz="0" w:space="0" w:color="auto"/>
          </w:divBdr>
          <w:divsChild>
            <w:div w:id="482042664">
              <w:marLeft w:val="0"/>
              <w:marRight w:val="0"/>
              <w:marTop w:val="0"/>
              <w:marBottom w:val="0"/>
              <w:divBdr>
                <w:top w:val="none" w:sz="0" w:space="0" w:color="auto"/>
                <w:left w:val="none" w:sz="0" w:space="0" w:color="auto"/>
                <w:bottom w:val="none" w:sz="0" w:space="0" w:color="auto"/>
                <w:right w:val="none" w:sz="0" w:space="0" w:color="auto"/>
              </w:divBdr>
              <w:divsChild>
                <w:div w:id="580068969">
                  <w:marLeft w:val="300"/>
                  <w:marRight w:val="300"/>
                  <w:marTop w:val="0"/>
                  <w:marBottom w:val="0"/>
                  <w:divBdr>
                    <w:top w:val="none" w:sz="0" w:space="0" w:color="auto"/>
                    <w:left w:val="none" w:sz="0" w:space="0" w:color="auto"/>
                    <w:bottom w:val="none" w:sz="0" w:space="0" w:color="auto"/>
                    <w:right w:val="none" w:sz="0" w:space="0" w:color="auto"/>
                  </w:divBdr>
                  <w:divsChild>
                    <w:div w:id="1717075107">
                      <w:marLeft w:val="0"/>
                      <w:marRight w:val="0"/>
                      <w:marTop w:val="0"/>
                      <w:marBottom w:val="0"/>
                      <w:divBdr>
                        <w:top w:val="none" w:sz="0" w:space="0" w:color="auto"/>
                        <w:left w:val="none" w:sz="0" w:space="0" w:color="auto"/>
                        <w:bottom w:val="none" w:sz="0" w:space="0" w:color="auto"/>
                        <w:right w:val="none" w:sz="0" w:space="0" w:color="auto"/>
                      </w:divBdr>
                      <w:divsChild>
                        <w:div w:id="13979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980">
          <w:marLeft w:val="0"/>
          <w:marRight w:val="0"/>
          <w:marTop w:val="0"/>
          <w:marBottom w:val="0"/>
          <w:divBdr>
            <w:top w:val="none" w:sz="0" w:space="0" w:color="auto"/>
            <w:left w:val="none" w:sz="0" w:space="0" w:color="auto"/>
            <w:bottom w:val="none" w:sz="0" w:space="0" w:color="auto"/>
            <w:right w:val="none" w:sz="0" w:space="0" w:color="auto"/>
          </w:divBdr>
          <w:divsChild>
            <w:div w:id="851258464">
              <w:marLeft w:val="0"/>
              <w:marRight w:val="0"/>
              <w:marTop w:val="0"/>
              <w:marBottom w:val="0"/>
              <w:divBdr>
                <w:top w:val="none" w:sz="0" w:space="0" w:color="auto"/>
                <w:left w:val="none" w:sz="0" w:space="0" w:color="auto"/>
                <w:bottom w:val="none" w:sz="0" w:space="0" w:color="auto"/>
                <w:right w:val="none" w:sz="0" w:space="0" w:color="auto"/>
              </w:divBdr>
              <w:divsChild>
                <w:div w:id="1779838300">
                  <w:marLeft w:val="0"/>
                  <w:marRight w:val="0"/>
                  <w:marTop w:val="0"/>
                  <w:marBottom w:val="0"/>
                  <w:divBdr>
                    <w:top w:val="none" w:sz="0" w:space="0" w:color="auto"/>
                    <w:left w:val="none" w:sz="0" w:space="0" w:color="auto"/>
                    <w:bottom w:val="none" w:sz="0" w:space="0" w:color="auto"/>
                    <w:right w:val="none" w:sz="0" w:space="0" w:color="auto"/>
                  </w:divBdr>
                  <w:divsChild>
                    <w:div w:id="1888299641">
                      <w:marLeft w:val="300"/>
                      <w:marRight w:val="300"/>
                      <w:marTop w:val="0"/>
                      <w:marBottom w:val="0"/>
                      <w:divBdr>
                        <w:top w:val="none" w:sz="0" w:space="0" w:color="auto"/>
                        <w:left w:val="none" w:sz="0" w:space="0" w:color="auto"/>
                        <w:bottom w:val="none" w:sz="0" w:space="0" w:color="auto"/>
                        <w:right w:val="none" w:sz="0" w:space="0" w:color="auto"/>
                      </w:divBdr>
                      <w:divsChild>
                        <w:div w:id="1170633332">
                          <w:marLeft w:val="0"/>
                          <w:marRight w:val="0"/>
                          <w:marTop w:val="0"/>
                          <w:marBottom w:val="0"/>
                          <w:divBdr>
                            <w:top w:val="none" w:sz="0" w:space="0" w:color="auto"/>
                            <w:left w:val="none" w:sz="0" w:space="0" w:color="auto"/>
                            <w:bottom w:val="none" w:sz="0" w:space="0" w:color="auto"/>
                            <w:right w:val="none" w:sz="0" w:space="0" w:color="auto"/>
                          </w:divBdr>
                          <w:divsChild>
                            <w:div w:id="348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86212">
      <w:bodyDiv w:val="1"/>
      <w:marLeft w:val="0"/>
      <w:marRight w:val="0"/>
      <w:marTop w:val="0"/>
      <w:marBottom w:val="0"/>
      <w:divBdr>
        <w:top w:val="none" w:sz="0" w:space="0" w:color="auto"/>
        <w:left w:val="none" w:sz="0" w:space="0" w:color="auto"/>
        <w:bottom w:val="none" w:sz="0" w:space="0" w:color="auto"/>
        <w:right w:val="none" w:sz="0" w:space="0" w:color="auto"/>
      </w:divBdr>
      <w:divsChild>
        <w:div w:id="628973259">
          <w:marLeft w:val="0"/>
          <w:marRight w:val="0"/>
          <w:marTop w:val="0"/>
          <w:marBottom w:val="0"/>
          <w:divBdr>
            <w:top w:val="none" w:sz="0" w:space="0" w:color="auto"/>
            <w:left w:val="none" w:sz="0" w:space="0" w:color="auto"/>
            <w:bottom w:val="none" w:sz="0" w:space="0" w:color="auto"/>
            <w:right w:val="none" w:sz="0" w:space="0" w:color="auto"/>
          </w:divBdr>
          <w:divsChild>
            <w:div w:id="1054740745">
              <w:marLeft w:val="0"/>
              <w:marRight w:val="0"/>
              <w:marTop w:val="0"/>
              <w:marBottom w:val="0"/>
              <w:divBdr>
                <w:top w:val="none" w:sz="0" w:space="0" w:color="auto"/>
                <w:left w:val="none" w:sz="0" w:space="0" w:color="auto"/>
                <w:bottom w:val="none" w:sz="0" w:space="0" w:color="auto"/>
                <w:right w:val="none" w:sz="0" w:space="0" w:color="auto"/>
              </w:divBdr>
              <w:divsChild>
                <w:div w:id="1218392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02650461">
      <w:bodyDiv w:val="1"/>
      <w:marLeft w:val="0"/>
      <w:marRight w:val="0"/>
      <w:marTop w:val="0"/>
      <w:marBottom w:val="0"/>
      <w:divBdr>
        <w:top w:val="none" w:sz="0" w:space="0" w:color="auto"/>
        <w:left w:val="none" w:sz="0" w:space="0" w:color="auto"/>
        <w:bottom w:val="none" w:sz="0" w:space="0" w:color="auto"/>
        <w:right w:val="none" w:sz="0" w:space="0" w:color="auto"/>
      </w:divBdr>
    </w:div>
    <w:div w:id="1109081107">
      <w:bodyDiv w:val="1"/>
      <w:marLeft w:val="0"/>
      <w:marRight w:val="0"/>
      <w:marTop w:val="0"/>
      <w:marBottom w:val="0"/>
      <w:divBdr>
        <w:top w:val="none" w:sz="0" w:space="0" w:color="auto"/>
        <w:left w:val="none" w:sz="0" w:space="0" w:color="auto"/>
        <w:bottom w:val="none" w:sz="0" w:space="0" w:color="auto"/>
        <w:right w:val="none" w:sz="0" w:space="0" w:color="auto"/>
      </w:divBdr>
      <w:divsChild>
        <w:div w:id="1698234668">
          <w:marLeft w:val="0"/>
          <w:marRight w:val="0"/>
          <w:marTop w:val="0"/>
          <w:marBottom w:val="0"/>
          <w:divBdr>
            <w:top w:val="none" w:sz="0" w:space="0" w:color="auto"/>
            <w:left w:val="none" w:sz="0" w:space="0" w:color="auto"/>
            <w:bottom w:val="none" w:sz="0" w:space="0" w:color="auto"/>
            <w:right w:val="none" w:sz="0" w:space="0" w:color="auto"/>
          </w:divBdr>
          <w:divsChild>
            <w:div w:id="795562269">
              <w:marLeft w:val="0"/>
              <w:marRight w:val="0"/>
              <w:marTop w:val="0"/>
              <w:marBottom w:val="0"/>
              <w:divBdr>
                <w:top w:val="none" w:sz="0" w:space="0" w:color="auto"/>
                <w:left w:val="none" w:sz="0" w:space="0" w:color="auto"/>
                <w:bottom w:val="none" w:sz="0" w:space="0" w:color="auto"/>
                <w:right w:val="none" w:sz="0" w:space="0" w:color="auto"/>
              </w:divBdr>
              <w:divsChild>
                <w:div w:id="1311790441">
                  <w:marLeft w:val="0"/>
                  <w:marRight w:val="0"/>
                  <w:marTop w:val="0"/>
                  <w:marBottom w:val="0"/>
                  <w:divBdr>
                    <w:top w:val="none" w:sz="0" w:space="0" w:color="auto"/>
                    <w:left w:val="none" w:sz="0" w:space="0" w:color="auto"/>
                    <w:bottom w:val="none" w:sz="0" w:space="0" w:color="auto"/>
                    <w:right w:val="none" w:sz="0" w:space="0" w:color="auto"/>
                  </w:divBdr>
                  <w:divsChild>
                    <w:div w:id="1966110884">
                      <w:marLeft w:val="300"/>
                      <w:marRight w:val="300"/>
                      <w:marTop w:val="0"/>
                      <w:marBottom w:val="0"/>
                      <w:divBdr>
                        <w:top w:val="none" w:sz="0" w:space="0" w:color="auto"/>
                        <w:left w:val="none" w:sz="0" w:space="0" w:color="auto"/>
                        <w:bottom w:val="none" w:sz="0" w:space="0" w:color="auto"/>
                        <w:right w:val="none" w:sz="0" w:space="0" w:color="auto"/>
                      </w:divBdr>
                      <w:divsChild>
                        <w:div w:id="82338916">
                          <w:marLeft w:val="0"/>
                          <w:marRight w:val="0"/>
                          <w:marTop w:val="0"/>
                          <w:marBottom w:val="0"/>
                          <w:divBdr>
                            <w:top w:val="none" w:sz="0" w:space="0" w:color="auto"/>
                            <w:left w:val="none" w:sz="0" w:space="0" w:color="auto"/>
                            <w:bottom w:val="none" w:sz="0" w:space="0" w:color="auto"/>
                            <w:right w:val="none" w:sz="0" w:space="0" w:color="auto"/>
                          </w:divBdr>
                          <w:divsChild>
                            <w:div w:id="152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56953">
          <w:marLeft w:val="0"/>
          <w:marRight w:val="0"/>
          <w:marTop w:val="0"/>
          <w:marBottom w:val="0"/>
          <w:divBdr>
            <w:top w:val="none" w:sz="0" w:space="0" w:color="auto"/>
            <w:left w:val="none" w:sz="0" w:space="0" w:color="auto"/>
            <w:bottom w:val="none" w:sz="0" w:space="0" w:color="auto"/>
            <w:right w:val="none" w:sz="0" w:space="0" w:color="auto"/>
          </w:divBdr>
          <w:divsChild>
            <w:div w:id="1144008406">
              <w:marLeft w:val="0"/>
              <w:marRight w:val="0"/>
              <w:marTop w:val="0"/>
              <w:marBottom w:val="0"/>
              <w:divBdr>
                <w:top w:val="none" w:sz="0" w:space="0" w:color="auto"/>
                <w:left w:val="none" w:sz="0" w:space="0" w:color="auto"/>
                <w:bottom w:val="none" w:sz="0" w:space="0" w:color="auto"/>
                <w:right w:val="none" w:sz="0" w:space="0" w:color="auto"/>
              </w:divBdr>
              <w:divsChild>
                <w:div w:id="1810124427">
                  <w:marLeft w:val="0"/>
                  <w:marRight w:val="0"/>
                  <w:marTop w:val="0"/>
                  <w:marBottom w:val="0"/>
                  <w:divBdr>
                    <w:top w:val="none" w:sz="0" w:space="0" w:color="auto"/>
                    <w:left w:val="none" w:sz="0" w:space="0" w:color="auto"/>
                    <w:bottom w:val="none" w:sz="0" w:space="0" w:color="auto"/>
                    <w:right w:val="none" w:sz="0" w:space="0" w:color="auto"/>
                  </w:divBdr>
                  <w:divsChild>
                    <w:div w:id="614599316">
                      <w:marLeft w:val="300"/>
                      <w:marRight w:val="300"/>
                      <w:marTop w:val="0"/>
                      <w:marBottom w:val="0"/>
                      <w:divBdr>
                        <w:top w:val="none" w:sz="0" w:space="0" w:color="auto"/>
                        <w:left w:val="none" w:sz="0" w:space="0" w:color="auto"/>
                        <w:bottom w:val="none" w:sz="0" w:space="0" w:color="auto"/>
                        <w:right w:val="none" w:sz="0" w:space="0" w:color="auto"/>
                      </w:divBdr>
                      <w:divsChild>
                        <w:div w:id="18200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3907">
          <w:marLeft w:val="0"/>
          <w:marRight w:val="0"/>
          <w:marTop w:val="0"/>
          <w:marBottom w:val="0"/>
          <w:divBdr>
            <w:top w:val="none" w:sz="0" w:space="0" w:color="auto"/>
            <w:left w:val="none" w:sz="0" w:space="0" w:color="auto"/>
            <w:bottom w:val="none" w:sz="0" w:space="0" w:color="auto"/>
            <w:right w:val="none" w:sz="0" w:space="0" w:color="auto"/>
          </w:divBdr>
          <w:divsChild>
            <w:div w:id="1018701309">
              <w:marLeft w:val="0"/>
              <w:marRight w:val="0"/>
              <w:marTop w:val="0"/>
              <w:marBottom w:val="0"/>
              <w:divBdr>
                <w:top w:val="none" w:sz="0" w:space="0" w:color="auto"/>
                <w:left w:val="none" w:sz="0" w:space="0" w:color="auto"/>
                <w:bottom w:val="none" w:sz="0" w:space="0" w:color="auto"/>
                <w:right w:val="none" w:sz="0" w:space="0" w:color="auto"/>
              </w:divBdr>
              <w:divsChild>
                <w:div w:id="949749809">
                  <w:marLeft w:val="0"/>
                  <w:marRight w:val="0"/>
                  <w:marTop w:val="0"/>
                  <w:marBottom w:val="0"/>
                  <w:divBdr>
                    <w:top w:val="none" w:sz="0" w:space="0" w:color="auto"/>
                    <w:left w:val="none" w:sz="0" w:space="0" w:color="auto"/>
                    <w:bottom w:val="none" w:sz="0" w:space="0" w:color="auto"/>
                    <w:right w:val="none" w:sz="0" w:space="0" w:color="auto"/>
                  </w:divBdr>
                  <w:divsChild>
                    <w:div w:id="1138112207">
                      <w:marLeft w:val="300"/>
                      <w:marRight w:val="300"/>
                      <w:marTop w:val="0"/>
                      <w:marBottom w:val="0"/>
                      <w:divBdr>
                        <w:top w:val="none" w:sz="0" w:space="0" w:color="auto"/>
                        <w:left w:val="none" w:sz="0" w:space="0" w:color="auto"/>
                        <w:bottom w:val="none" w:sz="0" w:space="0" w:color="auto"/>
                        <w:right w:val="none" w:sz="0" w:space="0" w:color="auto"/>
                      </w:divBdr>
                      <w:divsChild>
                        <w:div w:id="1024793470">
                          <w:marLeft w:val="0"/>
                          <w:marRight w:val="0"/>
                          <w:marTop w:val="0"/>
                          <w:marBottom w:val="0"/>
                          <w:divBdr>
                            <w:top w:val="none" w:sz="0" w:space="0" w:color="auto"/>
                            <w:left w:val="none" w:sz="0" w:space="0" w:color="auto"/>
                            <w:bottom w:val="none" w:sz="0" w:space="0" w:color="auto"/>
                            <w:right w:val="none" w:sz="0" w:space="0" w:color="auto"/>
                          </w:divBdr>
                          <w:divsChild>
                            <w:div w:id="15093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96722">
      <w:bodyDiv w:val="1"/>
      <w:marLeft w:val="0"/>
      <w:marRight w:val="0"/>
      <w:marTop w:val="0"/>
      <w:marBottom w:val="0"/>
      <w:divBdr>
        <w:top w:val="none" w:sz="0" w:space="0" w:color="auto"/>
        <w:left w:val="none" w:sz="0" w:space="0" w:color="auto"/>
        <w:bottom w:val="none" w:sz="0" w:space="0" w:color="auto"/>
        <w:right w:val="none" w:sz="0" w:space="0" w:color="auto"/>
      </w:divBdr>
    </w:div>
    <w:div w:id="1147433502">
      <w:bodyDiv w:val="1"/>
      <w:marLeft w:val="0"/>
      <w:marRight w:val="0"/>
      <w:marTop w:val="0"/>
      <w:marBottom w:val="0"/>
      <w:divBdr>
        <w:top w:val="none" w:sz="0" w:space="0" w:color="auto"/>
        <w:left w:val="none" w:sz="0" w:space="0" w:color="auto"/>
        <w:bottom w:val="none" w:sz="0" w:space="0" w:color="auto"/>
        <w:right w:val="none" w:sz="0" w:space="0" w:color="auto"/>
      </w:divBdr>
    </w:div>
    <w:div w:id="1270627927">
      <w:bodyDiv w:val="1"/>
      <w:marLeft w:val="0"/>
      <w:marRight w:val="0"/>
      <w:marTop w:val="0"/>
      <w:marBottom w:val="0"/>
      <w:divBdr>
        <w:top w:val="none" w:sz="0" w:space="0" w:color="auto"/>
        <w:left w:val="none" w:sz="0" w:space="0" w:color="auto"/>
        <w:bottom w:val="none" w:sz="0" w:space="0" w:color="auto"/>
        <w:right w:val="none" w:sz="0" w:space="0" w:color="auto"/>
      </w:divBdr>
    </w:div>
    <w:div w:id="1270818126">
      <w:bodyDiv w:val="1"/>
      <w:marLeft w:val="0"/>
      <w:marRight w:val="0"/>
      <w:marTop w:val="0"/>
      <w:marBottom w:val="0"/>
      <w:divBdr>
        <w:top w:val="none" w:sz="0" w:space="0" w:color="auto"/>
        <w:left w:val="none" w:sz="0" w:space="0" w:color="auto"/>
        <w:bottom w:val="none" w:sz="0" w:space="0" w:color="auto"/>
        <w:right w:val="none" w:sz="0" w:space="0" w:color="auto"/>
      </w:divBdr>
    </w:div>
    <w:div w:id="1314987825">
      <w:bodyDiv w:val="1"/>
      <w:marLeft w:val="0"/>
      <w:marRight w:val="0"/>
      <w:marTop w:val="0"/>
      <w:marBottom w:val="0"/>
      <w:divBdr>
        <w:top w:val="none" w:sz="0" w:space="0" w:color="auto"/>
        <w:left w:val="none" w:sz="0" w:space="0" w:color="auto"/>
        <w:bottom w:val="none" w:sz="0" w:space="0" w:color="auto"/>
        <w:right w:val="none" w:sz="0" w:space="0" w:color="auto"/>
      </w:divBdr>
    </w:div>
    <w:div w:id="1341540846">
      <w:bodyDiv w:val="1"/>
      <w:marLeft w:val="0"/>
      <w:marRight w:val="0"/>
      <w:marTop w:val="0"/>
      <w:marBottom w:val="0"/>
      <w:divBdr>
        <w:top w:val="none" w:sz="0" w:space="0" w:color="auto"/>
        <w:left w:val="none" w:sz="0" w:space="0" w:color="auto"/>
        <w:bottom w:val="none" w:sz="0" w:space="0" w:color="auto"/>
        <w:right w:val="none" w:sz="0" w:space="0" w:color="auto"/>
      </w:divBdr>
    </w:div>
    <w:div w:id="1352488302">
      <w:bodyDiv w:val="1"/>
      <w:marLeft w:val="0"/>
      <w:marRight w:val="0"/>
      <w:marTop w:val="0"/>
      <w:marBottom w:val="0"/>
      <w:divBdr>
        <w:top w:val="none" w:sz="0" w:space="0" w:color="auto"/>
        <w:left w:val="none" w:sz="0" w:space="0" w:color="auto"/>
        <w:bottom w:val="none" w:sz="0" w:space="0" w:color="auto"/>
        <w:right w:val="none" w:sz="0" w:space="0" w:color="auto"/>
      </w:divBdr>
    </w:div>
    <w:div w:id="1429889668">
      <w:bodyDiv w:val="1"/>
      <w:marLeft w:val="0"/>
      <w:marRight w:val="0"/>
      <w:marTop w:val="0"/>
      <w:marBottom w:val="0"/>
      <w:divBdr>
        <w:top w:val="none" w:sz="0" w:space="0" w:color="auto"/>
        <w:left w:val="none" w:sz="0" w:space="0" w:color="auto"/>
        <w:bottom w:val="none" w:sz="0" w:space="0" w:color="auto"/>
        <w:right w:val="none" w:sz="0" w:space="0" w:color="auto"/>
      </w:divBdr>
      <w:divsChild>
        <w:div w:id="1337927089">
          <w:marLeft w:val="0"/>
          <w:marRight w:val="0"/>
          <w:marTop w:val="0"/>
          <w:marBottom w:val="0"/>
          <w:divBdr>
            <w:top w:val="none" w:sz="0" w:space="0" w:color="auto"/>
            <w:left w:val="none" w:sz="0" w:space="0" w:color="auto"/>
            <w:bottom w:val="none" w:sz="0" w:space="0" w:color="auto"/>
            <w:right w:val="none" w:sz="0" w:space="0" w:color="auto"/>
          </w:divBdr>
          <w:divsChild>
            <w:div w:id="2141721944">
              <w:marLeft w:val="0"/>
              <w:marRight w:val="0"/>
              <w:marTop w:val="0"/>
              <w:marBottom w:val="0"/>
              <w:divBdr>
                <w:top w:val="none" w:sz="0" w:space="0" w:color="auto"/>
                <w:left w:val="none" w:sz="0" w:space="0" w:color="auto"/>
                <w:bottom w:val="none" w:sz="0" w:space="0" w:color="auto"/>
                <w:right w:val="none" w:sz="0" w:space="0" w:color="auto"/>
              </w:divBdr>
              <w:divsChild>
                <w:div w:id="1831096142">
                  <w:marLeft w:val="0"/>
                  <w:marRight w:val="0"/>
                  <w:marTop w:val="0"/>
                  <w:marBottom w:val="0"/>
                  <w:divBdr>
                    <w:top w:val="none" w:sz="0" w:space="0" w:color="auto"/>
                    <w:left w:val="none" w:sz="0" w:space="0" w:color="auto"/>
                    <w:bottom w:val="none" w:sz="0" w:space="0" w:color="auto"/>
                    <w:right w:val="none" w:sz="0" w:space="0" w:color="auto"/>
                  </w:divBdr>
                  <w:divsChild>
                    <w:div w:id="1184437025">
                      <w:marLeft w:val="300"/>
                      <w:marRight w:val="300"/>
                      <w:marTop w:val="0"/>
                      <w:marBottom w:val="0"/>
                      <w:divBdr>
                        <w:top w:val="none" w:sz="0" w:space="0" w:color="auto"/>
                        <w:left w:val="none" w:sz="0" w:space="0" w:color="auto"/>
                        <w:bottom w:val="none" w:sz="0" w:space="0" w:color="auto"/>
                        <w:right w:val="none" w:sz="0" w:space="0" w:color="auto"/>
                      </w:divBdr>
                      <w:divsChild>
                        <w:div w:id="470682613">
                          <w:marLeft w:val="0"/>
                          <w:marRight w:val="0"/>
                          <w:marTop w:val="0"/>
                          <w:marBottom w:val="0"/>
                          <w:divBdr>
                            <w:top w:val="none" w:sz="0" w:space="0" w:color="auto"/>
                            <w:left w:val="none" w:sz="0" w:space="0" w:color="auto"/>
                            <w:bottom w:val="none" w:sz="0" w:space="0" w:color="auto"/>
                            <w:right w:val="none" w:sz="0" w:space="0" w:color="auto"/>
                          </w:divBdr>
                          <w:divsChild>
                            <w:div w:id="1504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21229">
          <w:marLeft w:val="0"/>
          <w:marRight w:val="0"/>
          <w:marTop w:val="0"/>
          <w:marBottom w:val="0"/>
          <w:divBdr>
            <w:top w:val="none" w:sz="0" w:space="0" w:color="auto"/>
            <w:left w:val="none" w:sz="0" w:space="0" w:color="auto"/>
            <w:bottom w:val="none" w:sz="0" w:space="0" w:color="auto"/>
            <w:right w:val="none" w:sz="0" w:space="0" w:color="auto"/>
          </w:divBdr>
          <w:divsChild>
            <w:div w:id="300381346">
              <w:marLeft w:val="0"/>
              <w:marRight w:val="0"/>
              <w:marTop w:val="0"/>
              <w:marBottom w:val="0"/>
              <w:divBdr>
                <w:top w:val="none" w:sz="0" w:space="0" w:color="auto"/>
                <w:left w:val="none" w:sz="0" w:space="0" w:color="auto"/>
                <w:bottom w:val="none" w:sz="0" w:space="0" w:color="auto"/>
                <w:right w:val="none" w:sz="0" w:space="0" w:color="auto"/>
              </w:divBdr>
              <w:divsChild>
                <w:div w:id="728574669">
                  <w:marLeft w:val="0"/>
                  <w:marRight w:val="0"/>
                  <w:marTop w:val="0"/>
                  <w:marBottom w:val="0"/>
                  <w:divBdr>
                    <w:top w:val="none" w:sz="0" w:space="0" w:color="auto"/>
                    <w:left w:val="none" w:sz="0" w:space="0" w:color="auto"/>
                    <w:bottom w:val="none" w:sz="0" w:space="0" w:color="auto"/>
                    <w:right w:val="none" w:sz="0" w:space="0" w:color="auto"/>
                  </w:divBdr>
                  <w:divsChild>
                    <w:div w:id="44910625">
                      <w:marLeft w:val="300"/>
                      <w:marRight w:val="300"/>
                      <w:marTop w:val="0"/>
                      <w:marBottom w:val="0"/>
                      <w:divBdr>
                        <w:top w:val="none" w:sz="0" w:space="0" w:color="auto"/>
                        <w:left w:val="none" w:sz="0" w:space="0" w:color="auto"/>
                        <w:bottom w:val="none" w:sz="0" w:space="0" w:color="auto"/>
                        <w:right w:val="none" w:sz="0" w:space="0" w:color="auto"/>
                      </w:divBdr>
                      <w:divsChild>
                        <w:div w:id="4905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125440">
      <w:bodyDiv w:val="1"/>
      <w:marLeft w:val="0"/>
      <w:marRight w:val="0"/>
      <w:marTop w:val="0"/>
      <w:marBottom w:val="0"/>
      <w:divBdr>
        <w:top w:val="none" w:sz="0" w:space="0" w:color="auto"/>
        <w:left w:val="none" w:sz="0" w:space="0" w:color="auto"/>
        <w:bottom w:val="none" w:sz="0" w:space="0" w:color="auto"/>
        <w:right w:val="none" w:sz="0" w:space="0" w:color="auto"/>
      </w:divBdr>
    </w:div>
    <w:div w:id="1467814300">
      <w:bodyDiv w:val="1"/>
      <w:marLeft w:val="0"/>
      <w:marRight w:val="0"/>
      <w:marTop w:val="0"/>
      <w:marBottom w:val="0"/>
      <w:divBdr>
        <w:top w:val="none" w:sz="0" w:space="0" w:color="auto"/>
        <w:left w:val="none" w:sz="0" w:space="0" w:color="auto"/>
        <w:bottom w:val="none" w:sz="0" w:space="0" w:color="auto"/>
        <w:right w:val="none" w:sz="0" w:space="0" w:color="auto"/>
      </w:divBdr>
      <w:divsChild>
        <w:div w:id="1764032978">
          <w:marLeft w:val="0"/>
          <w:marRight w:val="0"/>
          <w:marTop w:val="0"/>
          <w:marBottom w:val="0"/>
          <w:divBdr>
            <w:top w:val="none" w:sz="0" w:space="0" w:color="auto"/>
            <w:left w:val="none" w:sz="0" w:space="0" w:color="auto"/>
            <w:bottom w:val="none" w:sz="0" w:space="0" w:color="auto"/>
            <w:right w:val="none" w:sz="0" w:space="0" w:color="auto"/>
          </w:divBdr>
          <w:divsChild>
            <w:div w:id="122044727">
              <w:marLeft w:val="0"/>
              <w:marRight w:val="0"/>
              <w:marTop w:val="0"/>
              <w:marBottom w:val="0"/>
              <w:divBdr>
                <w:top w:val="none" w:sz="0" w:space="0" w:color="auto"/>
                <w:left w:val="none" w:sz="0" w:space="0" w:color="auto"/>
                <w:bottom w:val="none" w:sz="0" w:space="0" w:color="auto"/>
                <w:right w:val="none" w:sz="0" w:space="0" w:color="auto"/>
              </w:divBdr>
              <w:divsChild>
                <w:div w:id="751048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77137512">
      <w:bodyDiv w:val="1"/>
      <w:marLeft w:val="0"/>
      <w:marRight w:val="0"/>
      <w:marTop w:val="0"/>
      <w:marBottom w:val="0"/>
      <w:divBdr>
        <w:top w:val="none" w:sz="0" w:space="0" w:color="auto"/>
        <w:left w:val="none" w:sz="0" w:space="0" w:color="auto"/>
        <w:bottom w:val="none" w:sz="0" w:space="0" w:color="auto"/>
        <w:right w:val="none" w:sz="0" w:space="0" w:color="auto"/>
      </w:divBdr>
    </w:div>
    <w:div w:id="1478496039">
      <w:bodyDiv w:val="1"/>
      <w:marLeft w:val="0"/>
      <w:marRight w:val="0"/>
      <w:marTop w:val="0"/>
      <w:marBottom w:val="0"/>
      <w:divBdr>
        <w:top w:val="none" w:sz="0" w:space="0" w:color="auto"/>
        <w:left w:val="none" w:sz="0" w:space="0" w:color="auto"/>
        <w:bottom w:val="none" w:sz="0" w:space="0" w:color="auto"/>
        <w:right w:val="none" w:sz="0" w:space="0" w:color="auto"/>
      </w:divBdr>
    </w:div>
    <w:div w:id="1491291745">
      <w:bodyDiv w:val="1"/>
      <w:marLeft w:val="0"/>
      <w:marRight w:val="0"/>
      <w:marTop w:val="0"/>
      <w:marBottom w:val="0"/>
      <w:divBdr>
        <w:top w:val="none" w:sz="0" w:space="0" w:color="auto"/>
        <w:left w:val="none" w:sz="0" w:space="0" w:color="auto"/>
        <w:bottom w:val="none" w:sz="0" w:space="0" w:color="auto"/>
        <w:right w:val="none" w:sz="0" w:space="0" w:color="auto"/>
      </w:divBdr>
    </w:div>
    <w:div w:id="1573999659">
      <w:bodyDiv w:val="1"/>
      <w:marLeft w:val="0"/>
      <w:marRight w:val="0"/>
      <w:marTop w:val="0"/>
      <w:marBottom w:val="0"/>
      <w:divBdr>
        <w:top w:val="none" w:sz="0" w:space="0" w:color="auto"/>
        <w:left w:val="none" w:sz="0" w:space="0" w:color="auto"/>
        <w:bottom w:val="none" w:sz="0" w:space="0" w:color="auto"/>
        <w:right w:val="none" w:sz="0" w:space="0" w:color="auto"/>
      </w:divBdr>
      <w:divsChild>
        <w:div w:id="1194882294">
          <w:marLeft w:val="0"/>
          <w:marRight w:val="0"/>
          <w:marTop w:val="0"/>
          <w:marBottom w:val="0"/>
          <w:divBdr>
            <w:top w:val="none" w:sz="0" w:space="0" w:color="auto"/>
            <w:left w:val="none" w:sz="0" w:space="0" w:color="auto"/>
            <w:bottom w:val="none" w:sz="0" w:space="0" w:color="auto"/>
            <w:right w:val="none" w:sz="0" w:space="0" w:color="auto"/>
          </w:divBdr>
          <w:divsChild>
            <w:div w:id="850951946">
              <w:marLeft w:val="0"/>
              <w:marRight w:val="0"/>
              <w:marTop w:val="0"/>
              <w:marBottom w:val="0"/>
              <w:divBdr>
                <w:top w:val="none" w:sz="0" w:space="0" w:color="auto"/>
                <w:left w:val="none" w:sz="0" w:space="0" w:color="auto"/>
                <w:bottom w:val="none" w:sz="0" w:space="0" w:color="auto"/>
                <w:right w:val="none" w:sz="0" w:space="0" w:color="auto"/>
              </w:divBdr>
              <w:divsChild>
                <w:div w:id="1821652053">
                  <w:marLeft w:val="0"/>
                  <w:marRight w:val="0"/>
                  <w:marTop w:val="0"/>
                  <w:marBottom w:val="0"/>
                  <w:divBdr>
                    <w:top w:val="none" w:sz="0" w:space="0" w:color="auto"/>
                    <w:left w:val="none" w:sz="0" w:space="0" w:color="auto"/>
                    <w:bottom w:val="none" w:sz="0" w:space="0" w:color="auto"/>
                    <w:right w:val="none" w:sz="0" w:space="0" w:color="auto"/>
                  </w:divBdr>
                  <w:divsChild>
                    <w:div w:id="793526973">
                      <w:marLeft w:val="300"/>
                      <w:marRight w:val="300"/>
                      <w:marTop w:val="0"/>
                      <w:marBottom w:val="0"/>
                      <w:divBdr>
                        <w:top w:val="none" w:sz="0" w:space="0" w:color="auto"/>
                        <w:left w:val="none" w:sz="0" w:space="0" w:color="auto"/>
                        <w:bottom w:val="none" w:sz="0" w:space="0" w:color="auto"/>
                        <w:right w:val="none" w:sz="0" w:space="0" w:color="auto"/>
                      </w:divBdr>
                      <w:divsChild>
                        <w:div w:id="13282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00866">
          <w:marLeft w:val="0"/>
          <w:marRight w:val="0"/>
          <w:marTop w:val="0"/>
          <w:marBottom w:val="0"/>
          <w:divBdr>
            <w:top w:val="none" w:sz="0" w:space="0" w:color="auto"/>
            <w:left w:val="none" w:sz="0" w:space="0" w:color="auto"/>
            <w:bottom w:val="none" w:sz="0" w:space="0" w:color="auto"/>
            <w:right w:val="none" w:sz="0" w:space="0" w:color="auto"/>
          </w:divBdr>
          <w:divsChild>
            <w:div w:id="149299938">
              <w:marLeft w:val="0"/>
              <w:marRight w:val="0"/>
              <w:marTop w:val="0"/>
              <w:marBottom w:val="0"/>
              <w:divBdr>
                <w:top w:val="none" w:sz="0" w:space="0" w:color="auto"/>
                <w:left w:val="none" w:sz="0" w:space="0" w:color="auto"/>
                <w:bottom w:val="none" w:sz="0" w:space="0" w:color="auto"/>
                <w:right w:val="none" w:sz="0" w:space="0" w:color="auto"/>
              </w:divBdr>
              <w:divsChild>
                <w:div w:id="467749947">
                  <w:marLeft w:val="0"/>
                  <w:marRight w:val="0"/>
                  <w:marTop w:val="0"/>
                  <w:marBottom w:val="0"/>
                  <w:divBdr>
                    <w:top w:val="none" w:sz="0" w:space="0" w:color="auto"/>
                    <w:left w:val="none" w:sz="0" w:space="0" w:color="auto"/>
                    <w:bottom w:val="none" w:sz="0" w:space="0" w:color="auto"/>
                    <w:right w:val="none" w:sz="0" w:space="0" w:color="auto"/>
                  </w:divBdr>
                  <w:divsChild>
                    <w:div w:id="2079741538">
                      <w:marLeft w:val="300"/>
                      <w:marRight w:val="300"/>
                      <w:marTop w:val="0"/>
                      <w:marBottom w:val="0"/>
                      <w:divBdr>
                        <w:top w:val="none" w:sz="0" w:space="0" w:color="auto"/>
                        <w:left w:val="none" w:sz="0" w:space="0" w:color="auto"/>
                        <w:bottom w:val="none" w:sz="0" w:space="0" w:color="auto"/>
                        <w:right w:val="none" w:sz="0" w:space="0" w:color="auto"/>
                      </w:divBdr>
                      <w:divsChild>
                        <w:div w:id="461582242">
                          <w:marLeft w:val="0"/>
                          <w:marRight w:val="0"/>
                          <w:marTop w:val="0"/>
                          <w:marBottom w:val="0"/>
                          <w:divBdr>
                            <w:top w:val="none" w:sz="0" w:space="0" w:color="auto"/>
                            <w:left w:val="none" w:sz="0" w:space="0" w:color="auto"/>
                            <w:bottom w:val="none" w:sz="0" w:space="0" w:color="auto"/>
                            <w:right w:val="none" w:sz="0" w:space="0" w:color="auto"/>
                          </w:divBdr>
                          <w:divsChild>
                            <w:div w:id="9873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891151">
      <w:bodyDiv w:val="1"/>
      <w:marLeft w:val="0"/>
      <w:marRight w:val="0"/>
      <w:marTop w:val="0"/>
      <w:marBottom w:val="0"/>
      <w:divBdr>
        <w:top w:val="none" w:sz="0" w:space="0" w:color="auto"/>
        <w:left w:val="none" w:sz="0" w:space="0" w:color="auto"/>
        <w:bottom w:val="none" w:sz="0" w:space="0" w:color="auto"/>
        <w:right w:val="none" w:sz="0" w:space="0" w:color="auto"/>
      </w:divBdr>
    </w:div>
    <w:div w:id="1641879587">
      <w:bodyDiv w:val="1"/>
      <w:marLeft w:val="0"/>
      <w:marRight w:val="0"/>
      <w:marTop w:val="0"/>
      <w:marBottom w:val="0"/>
      <w:divBdr>
        <w:top w:val="none" w:sz="0" w:space="0" w:color="auto"/>
        <w:left w:val="none" w:sz="0" w:space="0" w:color="auto"/>
        <w:bottom w:val="none" w:sz="0" w:space="0" w:color="auto"/>
        <w:right w:val="none" w:sz="0" w:space="0" w:color="auto"/>
      </w:divBdr>
    </w:div>
    <w:div w:id="1662541887">
      <w:bodyDiv w:val="1"/>
      <w:marLeft w:val="0"/>
      <w:marRight w:val="0"/>
      <w:marTop w:val="0"/>
      <w:marBottom w:val="0"/>
      <w:divBdr>
        <w:top w:val="none" w:sz="0" w:space="0" w:color="auto"/>
        <w:left w:val="none" w:sz="0" w:space="0" w:color="auto"/>
        <w:bottom w:val="none" w:sz="0" w:space="0" w:color="auto"/>
        <w:right w:val="none" w:sz="0" w:space="0" w:color="auto"/>
      </w:divBdr>
      <w:divsChild>
        <w:div w:id="245770171">
          <w:marLeft w:val="0"/>
          <w:marRight w:val="0"/>
          <w:marTop w:val="0"/>
          <w:marBottom w:val="0"/>
          <w:divBdr>
            <w:top w:val="none" w:sz="0" w:space="0" w:color="auto"/>
            <w:left w:val="none" w:sz="0" w:space="0" w:color="auto"/>
            <w:bottom w:val="none" w:sz="0" w:space="0" w:color="auto"/>
            <w:right w:val="none" w:sz="0" w:space="0" w:color="auto"/>
          </w:divBdr>
          <w:divsChild>
            <w:div w:id="1486165681">
              <w:marLeft w:val="0"/>
              <w:marRight w:val="0"/>
              <w:marTop w:val="0"/>
              <w:marBottom w:val="0"/>
              <w:divBdr>
                <w:top w:val="none" w:sz="0" w:space="0" w:color="auto"/>
                <w:left w:val="none" w:sz="0" w:space="0" w:color="auto"/>
                <w:bottom w:val="none" w:sz="0" w:space="0" w:color="auto"/>
                <w:right w:val="none" w:sz="0" w:space="0" w:color="auto"/>
              </w:divBdr>
              <w:divsChild>
                <w:div w:id="328795035">
                  <w:marLeft w:val="0"/>
                  <w:marRight w:val="0"/>
                  <w:marTop w:val="0"/>
                  <w:marBottom w:val="0"/>
                  <w:divBdr>
                    <w:top w:val="none" w:sz="0" w:space="0" w:color="auto"/>
                    <w:left w:val="none" w:sz="0" w:space="0" w:color="auto"/>
                    <w:bottom w:val="none" w:sz="0" w:space="0" w:color="auto"/>
                    <w:right w:val="none" w:sz="0" w:space="0" w:color="auto"/>
                  </w:divBdr>
                  <w:divsChild>
                    <w:div w:id="1514759776">
                      <w:marLeft w:val="300"/>
                      <w:marRight w:val="300"/>
                      <w:marTop w:val="0"/>
                      <w:marBottom w:val="0"/>
                      <w:divBdr>
                        <w:top w:val="none" w:sz="0" w:space="0" w:color="auto"/>
                        <w:left w:val="none" w:sz="0" w:space="0" w:color="auto"/>
                        <w:bottom w:val="none" w:sz="0" w:space="0" w:color="auto"/>
                        <w:right w:val="none" w:sz="0" w:space="0" w:color="auto"/>
                      </w:divBdr>
                      <w:divsChild>
                        <w:div w:id="99572955">
                          <w:marLeft w:val="0"/>
                          <w:marRight w:val="0"/>
                          <w:marTop w:val="0"/>
                          <w:marBottom w:val="0"/>
                          <w:divBdr>
                            <w:top w:val="none" w:sz="0" w:space="0" w:color="auto"/>
                            <w:left w:val="none" w:sz="0" w:space="0" w:color="auto"/>
                            <w:bottom w:val="none" w:sz="0" w:space="0" w:color="auto"/>
                            <w:right w:val="none" w:sz="0" w:space="0" w:color="auto"/>
                          </w:divBdr>
                          <w:divsChild>
                            <w:div w:id="10392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744455">
          <w:marLeft w:val="0"/>
          <w:marRight w:val="0"/>
          <w:marTop w:val="0"/>
          <w:marBottom w:val="0"/>
          <w:divBdr>
            <w:top w:val="none" w:sz="0" w:space="0" w:color="auto"/>
            <w:left w:val="none" w:sz="0" w:space="0" w:color="auto"/>
            <w:bottom w:val="none" w:sz="0" w:space="0" w:color="auto"/>
            <w:right w:val="none" w:sz="0" w:space="0" w:color="auto"/>
          </w:divBdr>
          <w:divsChild>
            <w:div w:id="1277327217">
              <w:marLeft w:val="0"/>
              <w:marRight w:val="0"/>
              <w:marTop w:val="0"/>
              <w:marBottom w:val="0"/>
              <w:divBdr>
                <w:top w:val="none" w:sz="0" w:space="0" w:color="auto"/>
                <w:left w:val="none" w:sz="0" w:space="0" w:color="auto"/>
                <w:bottom w:val="none" w:sz="0" w:space="0" w:color="auto"/>
                <w:right w:val="none" w:sz="0" w:space="0" w:color="auto"/>
              </w:divBdr>
              <w:divsChild>
                <w:div w:id="1806698605">
                  <w:marLeft w:val="300"/>
                  <w:marRight w:val="300"/>
                  <w:marTop w:val="0"/>
                  <w:marBottom w:val="0"/>
                  <w:divBdr>
                    <w:top w:val="none" w:sz="0" w:space="0" w:color="auto"/>
                    <w:left w:val="none" w:sz="0" w:space="0" w:color="auto"/>
                    <w:bottom w:val="none" w:sz="0" w:space="0" w:color="auto"/>
                    <w:right w:val="none" w:sz="0" w:space="0" w:color="auto"/>
                  </w:divBdr>
                  <w:divsChild>
                    <w:div w:id="283927852">
                      <w:marLeft w:val="0"/>
                      <w:marRight w:val="0"/>
                      <w:marTop w:val="0"/>
                      <w:marBottom w:val="0"/>
                      <w:divBdr>
                        <w:top w:val="none" w:sz="0" w:space="0" w:color="auto"/>
                        <w:left w:val="none" w:sz="0" w:space="0" w:color="auto"/>
                        <w:bottom w:val="none" w:sz="0" w:space="0" w:color="auto"/>
                        <w:right w:val="none" w:sz="0" w:space="0" w:color="auto"/>
                      </w:divBdr>
                      <w:divsChild>
                        <w:div w:id="13308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10658">
          <w:marLeft w:val="0"/>
          <w:marRight w:val="0"/>
          <w:marTop w:val="0"/>
          <w:marBottom w:val="0"/>
          <w:divBdr>
            <w:top w:val="none" w:sz="0" w:space="0" w:color="auto"/>
            <w:left w:val="none" w:sz="0" w:space="0" w:color="auto"/>
            <w:bottom w:val="none" w:sz="0" w:space="0" w:color="auto"/>
            <w:right w:val="none" w:sz="0" w:space="0" w:color="auto"/>
          </w:divBdr>
          <w:divsChild>
            <w:div w:id="187376838">
              <w:marLeft w:val="0"/>
              <w:marRight w:val="0"/>
              <w:marTop w:val="0"/>
              <w:marBottom w:val="0"/>
              <w:divBdr>
                <w:top w:val="none" w:sz="0" w:space="0" w:color="auto"/>
                <w:left w:val="none" w:sz="0" w:space="0" w:color="auto"/>
                <w:bottom w:val="none" w:sz="0" w:space="0" w:color="auto"/>
                <w:right w:val="none" w:sz="0" w:space="0" w:color="auto"/>
              </w:divBdr>
              <w:divsChild>
                <w:div w:id="272516628">
                  <w:marLeft w:val="0"/>
                  <w:marRight w:val="0"/>
                  <w:marTop w:val="0"/>
                  <w:marBottom w:val="0"/>
                  <w:divBdr>
                    <w:top w:val="none" w:sz="0" w:space="0" w:color="auto"/>
                    <w:left w:val="none" w:sz="0" w:space="0" w:color="auto"/>
                    <w:bottom w:val="none" w:sz="0" w:space="0" w:color="auto"/>
                    <w:right w:val="none" w:sz="0" w:space="0" w:color="auto"/>
                  </w:divBdr>
                  <w:divsChild>
                    <w:div w:id="689841909">
                      <w:marLeft w:val="300"/>
                      <w:marRight w:val="300"/>
                      <w:marTop w:val="0"/>
                      <w:marBottom w:val="0"/>
                      <w:divBdr>
                        <w:top w:val="none" w:sz="0" w:space="0" w:color="auto"/>
                        <w:left w:val="none" w:sz="0" w:space="0" w:color="auto"/>
                        <w:bottom w:val="none" w:sz="0" w:space="0" w:color="auto"/>
                        <w:right w:val="none" w:sz="0" w:space="0" w:color="auto"/>
                      </w:divBdr>
                      <w:divsChild>
                        <w:div w:id="6216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754557">
      <w:bodyDiv w:val="1"/>
      <w:marLeft w:val="0"/>
      <w:marRight w:val="0"/>
      <w:marTop w:val="0"/>
      <w:marBottom w:val="0"/>
      <w:divBdr>
        <w:top w:val="none" w:sz="0" w:space="0" w:color="auto"/>
        <w:left w:val="none" w:sz="0" w:space="0" w:color="auto"/>
        <w:bottom w:val="none" w:sz="0" w:space="0" w:color="auto"/>
        <w:right w:val="none" w:sz="0" w:space="0" w:color="auto"/>
      </w:divBdr>
    </w:div>
    <w:div w:id="1700161248">
      <w:bodyDiv w:val="1"/>
      <w:marLeft w:val="0"/>
      <w:marRight w:val="0"/>
      <w:marTop w:val="0"/>
      <w:marBottom w:val="0"/>
      <w:divBdr>
        <w:top w:val="none" w:sz="0" w:space="0" w:color="auto"/>
        <w:left w:val="none" w:sz="0" w:space="0" w:color="auto"/>
        <w:bottom w:val="none" w:sz="0" w:space="0" w:color="auto"/>
        <w:right w:val="none" w:sz="0" w:space="0" w:color="auto"/>
      </w:divBdr>
      <w:divsChild>
        <w:div w:id="1797488340">
          <w:marLeft w:val="0"/>
          <w:marRight w:val="0"/>
          <w:marTop w:val="0"/>
          <w:marBottom w:val="0"/>
          <w:divBdr>
            <w:top w:val="none" w:sz="0" w:space="0" w:color="auto"/>
            <w:left w:val="none" w:sz="0" w:space="0" w:color="auto"/>
            <w:bottom w:val="none" w:sz="0" w:space="0" w:color="auto"/>
            <w:right w:val="none" w:sz="0" w:space="0" w:color="auto"/>
          </w:divBdr>
          <w:divsChild>
            <w:div w:id="655456120">
              <w:marLeft w:val="0"/>
              <w:marRight w:val="0"/>
              <w:marTop w:val="0"/>
              <w:marBottom w:val="0"/>
              <w:divBdr>
                <w:top w:val="none" w:sz="0" w:space="0" w:color="auto"/>
                <w:left w:val="none" w:sz="0" w:space="0" w:color="auto"/>
                <w:bottom w:val="none" w:sz="0" w:space="0" w:color="auto"/>
                <w:right w:val="none" w:sz="0" w:space="0" w:color="auto"/>
              </w:divBdr>
              <w:divsChild>
                <w:div w:id="995259571">
                  <w:marLeft w:val="0"/>
                  <w:marRight w:val="0"/>
                  <w:marTop w:val="0"/>
                  <w:marBottom w:val="0"/>
                  <w:divBdr>
                    <w:top w:val="none" w:sz="0" w:space="0" w:color="auto"/>
                    <w:left w:val="none" w:sz="0" w:space="0" w:color="auto"/>
                    <w:bottom w:val="none" w:sz="0" w:space="0" w:color="auto"/>
                    <w:right w:val="none" w:sz="0" w:space="0" w:color="auto"/>
                  </w:divBdr>
                  <w:divsChild>
                    <w:div w:id="47077610">
                      <w:marLeft w:val="300"/>
                      <w:marRight w:val="300"/>
                      <w:marTop w:val="0"/>
                      <w:marBottom w:val="0"/>
                      <w:divBdr>
                        <w:top w:val="none" w:sz="0" w:space="0" w:color="auto"/>
                        <w:left w:val="none" w:sz="0" w:space="0" w:color="auto"/>
                        <w:bottom w:val="none" w:sz="0" w:space="0" w:color="auto"/>
                        <w:right w:val="none" w:sz="0" w:space="0" w:color="auto"/>
                      </w:divBdr>
                      <w:divsChild>
                        <w:div w:id="730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5666">
          <w:marLeft w:val="0"/>
          <w:marRight w:val="0"/>
          <w:marTop w:val="0"/>
          <w:marBottom w:val="0"/>
          <w:divBdr>
            <w:top w:val="none" w:sz="0" w:space="0" w:color="auto"/>
            <w:left w:val="none" w:sz="0" w:space="0" w:color="auto"/>
            <w:bottom w:val="none" w:sz="0" w:space="0" w:color="auto"/>
            <w:right w:val="none" w:sz="0" w:space="0" w:color="auto"/>
          </w:divBdr>
          <w:divsChild>
            <w:div w:id="1477189179">
              <w:marLeft w:val="0"/>
              <w:marRight w:val="0"/>
              <w:marTop w:val="0"/>
              <w:marBottom w:val="0"/>
              <w:divBdr>
                <w:top w:val="none" w:sz="0" w:space="0" w:color="auto"/>
                <w:left w:val="none" w:sz="0" w:space="0" w:color="auto"/>
                <w:bottom w:val="none" w:sz="0" w:space="0" w:color="auto"/>
                <w:right w:val="none" w:sz="0" w:space="0" w:color="auto"/>
              </w:divBdr>
              <w:divsChild>
                <w:div w:id="1051881786">
                  <w:marLeft w:val="0"/>
                  <w:marRight w:val="0"/>
                  <w:marTop w:val="0"/>
                  <w:marBottom w:val="0"/>
                  <w:divBdr>
                    <w:top w:val="none" w:sz="0" w:space="0" w:color="auto"/>
                    <w:left w:val="none" w:sz="0" w:space="0" w:color="auto"/>
                    <w:bottom w:val="none" w:sz="0" w:space="0" w:color="auto"/>
                    <w:right w:val="none" w:sz="0" w:space="0" w:color="auto"/>
                  </w:divBdr>
                  <w:divsChild>
                    <w:div w:id="670260435">
                      <w:marLeft w:val="300"/>
                      <w:marRight w:val="300"/>
                      <w:marTop w:val="0"/>
                      <w:marBottom w:val="0"/>
                      <w:divBdr>
                        <w:top w:val="none" w:sz="0" w:space="0" w:color="auto"/>
                        <w:left w:val="none" w:sz="0" w:space="0" w:color="auto"/>
                        <w:bottom w:val="none" w:sz="0" w:space="0" w:color="auto"/>
                        <w:right w:val="none" w:sz="0" w:space="0" w:color="auto"/>
                      </w:divBdr>
                      <w:divsChild>
                        <w:div w:id="1717319051">
                          <w:marLeft w:val="0"/>
                          <w:marRight w:val="0"/>
                          <w:marTop w:val="0"/>
                          <w:marBottom w:val="0"/>
                          <w:divBdr>
                            <w:top w:val="none" w:sz="0" w:space="0" w:color="auto"/>
                            <w:left w:val="none" w:sz="0" w:space="0" w:color="auto"/>
                            <w:bottom w:val="none" w:sz="0" w:space="0" w:color="auto"/>
                            <w:right w:val="none" w:sz="0" w:space="0" w:color="auto"/>
                          </w:divBdr>
                          <w:divsChild>
                            <w:div w:id="7932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09541">
          <w:marLeft w:val="0"/>
          <w:marRight w:val="0"/>
          <w:marTop w:val="0"/>
          <w:marBottom w:val="0"/>
          <w:divBdr>
            <w:top w:val="none" w:sz="0" w:space="0" w:color="auto"/>
            <w:left w:val="none" w:sz="0" w:space="0" w:color="auto"/>
            <w:bottom w:val="none" w:sz="0" w:space="0" w:color="auto"/>
            <w:right w:val="none" w:sz="0" w:space="0" w:color="auto"/>
          </w:divBdr>
          <w:divsChild>
            <w:div w:id="417026300">
              <w:marLeft w:val="0"/>
              <w:marRight w:val="0"/>
              <w:marTop w:val="0"/>
              <w:marBottom w:val="0"/>
              <w:divBdr>
                <w:top w:val="none" w:sz="0" w:space="0" w:color="auto"/>
                <w:left w:val="none" w:sz="0" w:space="0" w:color="auto"/>
                <w:bottom w:val="none" w:sz="0" w:space="0" w:color="auto"/>
                <w:right w:val="none" w:sz="0" w:space="0" w:color="auto"/>
              </w:divBdr>
              <w:divsChild>
                <w:div w:id="1024479281">
                  <w:marLeft w:val="0"/>
                  <w:marRight w:val="0"/>
                  <w:marTop w:val="0"/>
                  <w:marBottom w:val="0"/>
                  <w:divBdr>
                    <w:top w:val="none" w:sz="0" w:space="0" w:color="auto"/>
                    <w:left w:val="none" w:sz="0" w:space="0" w:color="auto"/>
                    <w:bottom w:val="none" w:sz="0" w:space="0" w:color="auto"/>
                    <w:right w:val="none" w:sz="0" w:space="0" w:color="auto"/>
                  </w:divBdr>
                  <w:divsChild>
                    <w:div w:id="633827231">
                      <w:marLeft w:val="300"/>
                      <w:marRight w:val="300"/>
                      <w:marTop w:val="0"/>
                      <w:marBottom w:val="0"/>
                      <w:divBdr>
                        <w:top w:val="none" w:sz="0" w:space="0" w:color="auto"/>
                        <w:left w:val="none" w:sz="0" w:space="0" w:color="auto"/>
                        <w:bottom w:val="none" w:sz="0" w:space="0" w:color="auto"/>
                        <w:right w:val="none" w:sz="0" w:space="0" w:color="auto"/>
                      </w:divBdr>
                      <w:divsChild>
                        <w:div w:id="17788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068263">
      <w:bodyDiv w:val="1"/>
      <w:marLeft w:val="0"/>
      <w:marRight w:val="0"/>
      <w:marTop w:val="0"/>
      <w:marBottom w:val="0"/>
      <w:divBdr>
        <w:top w:val="none" w:sz="0" w:space="0" w:color="auto"/>
        <w:left w:val="none" w:sz="0" w:space="0" w:color="auto"/>
        <w:bottom w:val="none" w:sz="0" w:space="0" w:color="auto"/>
        <w:right w:val="none" w:sz="0" w:space="0" w:color="auto"/>
      </w:divBdr>
    </w:div>
    <w:div w:id="1715420838">
      <w:bodyDiv w:val="1"/>
      <w:marLeft w:val="0"/>
      <w:marRight w:val="0"/>
      <w:marTop w:val="0"/>
      <w:marBottom w:val="0"/>
      <w:divBdr>
        <w:top w:val="none" w:sz="0" w:space="0" w:color="auto"/>
        <w:left w:val="none" w:sz="0" w:space="0" w:color="auto"/>
        <w:bottom w:val="none" w:sz="0" w:space="0" w:color="auto"/>
        <w:right w:val="none" w:sz="0" w:space="0" w:color="auto"/>
      </w:divBdr>
    </w:div>
    <w:div w:id="1738867243">
      <w:bodyDiv w:val="1"/>
      <w:marLeft w:val="0"/>
      <w:marRight w:val="0"/>
      <w:marTop w:val="0"/>
      <w:marBottom w:val="0"/>
      <w:divBdr>
        <w:top w:val="none" w:sz="0" w:space="0" w:color="auto"/>
        <w:left w:val="none" w:sz="0" w:space="0" w:color="auto"/>
        <w:bottom w:val="none" w:sz="0" w:space="0" w:color="auto"/>
        <w:right w:val="none" w:sz="0" w:space="0" w:color="auto"/>
      </w:divBdr>
    </w:div>
    <w:div w:id="1806041972">
      <w:bodyDiv w:val="1"/>
      <w:marLeft w:val="0"/>
      <w:marRight w:val="0"/>
      <w:marTop w:val="0"/>
      <w:marBottom w:val="0"/>
      <w:divBdr>
        <w:top w:val="none" w:sz="0" w:space="0" w:color="auto"/>
        <w:left w:val="none" w:sz="0" w:space="0" w:color="auto"/>
        <w:bottom w:val="none" w:sz="0" w:space="0" w:color="auto"/>
        <w:right w:val="none" w:sz="0" w:space="0" w:color="auto"/>
      </w:divBdr>
    </w:div>
    <w:div w:id="1824732292">
      <w:bodyDiv w:val="1"/>
      <w:marLeft w:val="0"/>
      <w:marRight w:val="0"/>
      <w:marTop w:val="0"/>
      <w:marBottom w:val="0"/>
      <w:divBdr>
        <w:top w:val="none" w:sz="0" w:space="0" w:color="auto"/>
        <w:left w:val="none" w:sz="0" w:space="0" w:color="auto"/>
        <w:bottom w:val="none" w:sz="0" w:space="0" w:color="auto"/>
        <w:right w:val="none" w:sz="0" w:space="0" w:color="auto"/>
      </w:divBdr>
    </w:div>
    <w:div w:id="1870407301">
      <w:bodyDiv w:val="1"/>
      <w:marLeft w:val="0"/>
      <w:marRight w:val="0"/>
      <w:marTop w:val="0"/>
      <w:marBottom w:val="0"/>
      <w:divBdr>
        <w:top w:val="none" w:sz="0" w:space="0" w:color="auto"/>
        <w:left w:val="none" w:sz="0" w:space="0" w:color="auto"/>
        <w:bottom w:val="none" w:sz="0" w:space="0" w:color="auto"/>
        <w:right w:val="none" w:sz="0" w:space="0" w:color="auto"/>
      </w:divBdr>
    </w:div>
    <w:div w:id="1910336440">
      <w:bodyDiv w:val="1"/>
      <w:marLeft w:val="0"/>
      <w:marRight w:val="0"/>
      <w:marTop w:val="0"/>
      <w:marBottom w:val="0"/>
      <w:divBdr>
        <w:top w:val="none" w:sz="0" w:space="0" w:color="auto"/>
        <w:left w:val="none" w:sz="0" w:space="0" w:color="auto"/>
        <w:bottom w:val="none" w:sz="0" w:space="0" w:color="auto"/>
        <w:right w:val="none" w:sz="0" w:space="0" w:color="auto"/>
      </w:divBdr>
    </w:div>
    <w:div w:id="1931890081">
      <w:bodyDiv w:val="1"/>
      <w:marLeft w:val="0"/>
      <w:marRight w:val="0"/>
      <w:marTop w:val="0"/>
      <w:marBottom w:val="0"/>
      <w:divBdr>
        <w:top w:val="none" w:sz="0" w:space="0" w:color="auto"/>
        <w:left w:val="none" w:sz="0" w:space="0" w:color="auto"/>
        <w:bottom w:val="none" w:sz="0" w:space="0" w:color="auto"/>
        <w:right w:val="none" w:sz="0" w:space="0" w:color="auto"/>
      </w:divBdr>
    </w:div>
    <w:div w:id="1944339463">
      <w:bodyDiv w:val="1"/>
      <w:marLeft w:val="0"/>
      <w:marRight w:val="0"/>
      <w:marTop w:val="0"/>
      <w:marBottom w:val="0"/>
      <w:divBdr>
        <w:top w:val="none" w:sz="0" w:space="0" w:color="auto"/>
        <w:left w:val="none" w:sz="0" w:space="0" w:color="auto"/>
        <w:bottom w:val="none" w:sz="0" w:space="0" w:color="auto"/>
        <w:right w:val="none" w:sz="0" w:space="0" w:color="auto"/>
      </w:divBdr>
    </w:div>
    <w:div w:id="1955356145">
      <w:bodyDiv w:val="1"/>
      <w:marLeft w:val="0"/>
      <w:marRight w:val="0"/>
      <w:marTop w:val="0"/>
      <w:marBottom w:val="0"/>
      <w:divBdr>
        <w:top w:val="none" w:sz="0" w:space="0" w:color="auto"/>
        <w:left w:val="none" w:sz="0" w:space="0" w:color="auto"/>
        <w:bottom w:val="none" w:sz="0" w:space="0" w:color="auto"/>
        <w:right w:val="none" w:sz="0" w:space="0" w:color="auto"/>
      </w:divBdr>
    </w:div>
    <w:div w:id="1956328093">
      <w:bodyDiv w:val="1"/>
      <w:marLeft w:val="0"/>
      <w:marRight w:val="0"/>
      <w:marTop w:val="0"/>
      <w:marBottom w:val="0"/>
      <w:divBdr>
        <w:top w:val="none" w:sz="0" w:space="0" w:color="auto"/>
        <w:left w:val="none" w:sz="0" w:space="0" w:color="auto"/>
        <w:bottom w:val="none" w:sz="0" w:space="0" w:color="auto"/>
        <w:right w:val="none" w:sz="0" w:space="0" w:color="auto"/>
      </w:divBdr>
    </w:div>
    <w:div w:id="1966808661">
      <w:bodyDiv w:val="1"/>
      <w:marLeft w:val="0"/>
      <w:marRight w:val="0"/>
      <w:marTop w:val="0"/>
      <w:marBottom w:val="0"/>
      <w:divBdr>
        <w:top w:val="none" w:sz="0" w:space="0" w:color="auto"/>
        <w:left w:val="none" w:sz="0" w:space="0" w:color="auto"/>
        <w:bottom w:val="none" w:sz="0" w:space="0" w:color="auto"/>
        <w:right w:val="none" w:sz="0" w:space="0" w:color="auto"/>
      </w:divBdr>
    </w:div>
    <w:div w:id="1980836087">
      <w:bodyDiv w:val="1"/>
      <w:marLeft w:val="0"/>
      <w:marRight w:val="0"/>
      <w:marTop w:val="0"/>
      <w:marBottom w:val="0"/>
      <w:divBdr>
        <w:top w:val="none" w:sz="0" w:space="0" w:color="auto"/>
        <w:left w:val="none" w:sz="0" w:space="0" w:color="auto"/>
        <w:bottom w:val="none" w:sz="0" w:space="0" w:color="auto"/>
        <w:right w:val="none" w:sz="0" w:space="0" w:color="auto"/>
      </w:divBdr>
    </w:div>
    <w:div w:id="2039044820">
      <w:bodyDiv w:val="1"/>
      <w:marLeft w:val="0"/>
      <w:marRight w:val="0"/>
      <w:marTop w:val="0"/>
      <w:marBottom w:val="0"/>
      <w:divBdr>
        <w:top w:val="none" w:sz="0" w:space="0" w:color="auto"/>
        <w:left w:val="none" w:sz="0" w:space="0" w:color="auto"/>
        <w:bottom w:val="none" w:sz="0" w:space="0" w:color="auto"/>
        <w:right w:val="none" w:sz="0" w:space="0" w:color="auto"/>
      </w:divBdr>
    </w:div>
    <w:div w:id="2089184643">
      <w:bodyDiv w:val="1"/>
      <w:marLeft w:val="0"/>
      <w:marRight w:val="0"/>
      <w:marTop w:val="0"/>
      <w:marBottom w:val="0"/>
      <w:divBdr>
        <w:top w:val="none" w:sz="0" w:space="0" w:color="auto"/>
        <w:left w:val="none" w:sz="0" w:space="0" w:color="auto"/>
        <w:bottom w:val="none" w:sz="0" w:space="0" w:color="auto"/>
        <w:right w:val="none" w:sz="0" w:space="0" w:color="auto"/>
      </w:divBdr>
    </w:div>
    <w:div w:id="2090692522">
      <w:bodyDiv w:val="1"/>
      <w:marLeft w:val="0"/>
      <w:marRight w:val="0"/>
      <w:marTop w:val="0"/>
      <w:marBottom w:val="0"/>
      <w:divBdr>
        <w:top w:val="none" w:sz="0" w:space="0" w:color="auto"/>
        <w:left w:val="none" w:sz="0" w:space="0" w:color="auto"/>
        <w:bottom w:val="none" w:sz="0" w:space="0" w:color="auto"/>
        <w:right w:val="none" w:sz="0" w:space="0" w:color="auto"/>
      </w:divBdr>
    </w:div>
    <w:div w:id="2110421574">
      <w:bodyDiv w:val="1"/>
      <w:marLeft w:val="0"/>
      <w:marRight w:val="0"/>
      <w:marTop w:val="0"/>
      <w:marBottom w:val="0"/>
      <w:divBdr>
        <w:top w:val="none" w:sz="0" w:space="0" w:color="auto"/>
        <w:left w:val="none" w:sz="0" w:space="0" w:color="auto"/>
        <w:bottom w:val="none" w:sz="0" w:space="0" w:color="auto"/>
        <w:right w:val="none" w:sz="0" w:space="0" w:color="auto"/>
      </w:divBdr>
    </w:div>
    <w:div w:id="2121024937">
      <w:bodyDiv w:val="1"/>
      <w:marLeft w:val="0"/>
      <w:marRight w:val="0"/>
      <w:marTop w:val="0"/>
      <w:marBottom w:val="0"/>
      <w:divBdr>
        <w:top w:val="none" w:sz="0" w:space="0" w:color="auto"/>
        <w:left w:val="none" w:sz="0" w:space="0" w:color="auto"/>
        <w:bottom w:val="none" w:sz="0" w:space="0" w:color="auto"/>
        <w:right w:val="none" w:sz="0" w:space="0" w:color="auto"/>
      </w:divBdr>
    </w:div>
    <w:div w:id="21222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ov.ua/Documents/Detail?lang=uk-UA&amp;id=342ec84c-4bc4-4a6c-8cda-b9a258055bef&amp;title=UchastUkrainiURegionalniiKonventsiiProPanvroseredzemnomorskiPreferentsiiniPravilaPokhodzhennia" TargetMode="External"/><Relationship Id="rId13" Type="http://schemas.openxmlformats.org/officeDocument/2006/relationships/hyperlink" Target="https://www.google.com/search?q=https://www.president.gov.ua/news/spilna-zayava-ukrayini-gruziyi-ta-moldovi-shchodo-yevropejsk-68310" TargetMode="External"/><Relationship Id="rId3" Type="http://schemas.openxmlformats.org/officeDocument/2006/relationships/styles" Target="styles.xml"/><Relationship Id="rId7" Type="http://schemas.openxmlformats.org/officeDocument/2006/relationships/hyperlink" Target="https://me.gov.ua/News/Detail/02d6c26d-e1c1-487a-9aa8-9b8cbc3ada18?lang=uk-UA&amp;title=VerkhovnaRadaUkrainiRatifikuvalaMizhuriadoviiProtokolProVnesenniaZminDoUgodi" TargetMode="External"/><Relationship Id="rId12" Type="http://schemas.openxmlformats.org/officeDocument/2006/relationships/hyperlink" Target="https://mfa.gov.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qdpro.com.ua/export/document/161" TargetMode="External"/><Relationship Id="rId11" Type="http://schemas.openxmlformats.org/officeDocument/2006/relationships/hyperlink" Target="https://zakon.rada.gov.ua/laws/show/457-IX" TargetMode="External"/><Relationship Id="rId5" Type="http://schemas.openxmlformats.org/officeDocument/2006/relationships/webSettings" Target="webSettings.xml"/><Relationship Id="rId15" Type="http://schemas.openxmlformats.org/officeDocument/2006/relationships/hyperlink" Target="https://www.google.com/search?q=https://ucci.org.ua/pravila-i-proceduri-zastosuvannya-diagonalnoyi-kumulyaciyi-pokhodzhennya-v-ramkakh-konvenciyi-pan-ievro-med" TargetMode="External"/><Relationship Id="rId10" Type="http://schemas.openxmlformats.org/officeDocument/2006/relationships/hyperlink" Target="https://www.google.com/search?q=https://ukrstat.gov.ua/operativ/operativ2020/zd/zt_uk/zt_uk_u/zt_ukr_u0220_ua.htm" TargetMode="External"/><Relationship Id="rId4" Type="http://schemas.openxmlformats.org/officeDocument/2006/relationships/settings" Target="settings.xml"/><Relationship Id="rId9" Type="http://schemas.openxmlformats.org/officeDocument/2006/relationships/hyperlink" Target="https://www.google.com/search?q=https://zakon.rada.gov.ua/laws/show/414-2019-%25D1%2580" TargetMode="External"/><Relationship Id="rId14" Type="http://schemas.openxmlformats.org/officeDocument/2006/relationships/hyperlink" Target="https://www.middlecorrido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457D-B64E-6246-ABE5-4E9E0109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2826</Words>
  <Characters>16114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6</cp:revision>
  <dcterms:created xsi:type="dcterms:W3CDTF">2025-11-19T15:20:00Z</dcterms:created>
  <dcterms:modified xsi:type="dcterms:W3CDTF">2025-11-28T14:54:00Z</dcterms:modified>
</cp:coreProperties>
</file>