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E4" w:rsidRPr="00770452" w:rsidRDefault="00770452" w:rsidP="007704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452">
        <w:rPr>
          <w:rFonts w:ascii="Times New Roman" w:hAnsi="Times New Roman" w:cs="Times New Roman"/>
          <w:sz w:val="28"/>
          <w:szCs w:val="28"/>
        </w:rPr>
        <w:t>Практичне заняття з курсу «Маркетингова цінова політика»</w:t>
      </w:r>
    </w:p>
    <w:p w:rsidR="00770452" w:rsidRPr="00770452" w:rsidRDefault="00770452" w:rsidP="00770452">
      <w:pPr>
        <w:pStyle w:val="2"/>
        <w:widowControl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0452">
        <w:rPr>
          <w:b w:val="0"/>
          <w:sz w:val="28"/>
          <w:szCs w:val="28"/>
        </w:rPr>
        <w:t>Тема</w:t>
      </w:r>
      <w:r w:rsidRPr="00770452">
        <w:rPr>
          <w:b w:val="0"/>
          <w:sz w:val="28"/>
          <w:szCs w:val="28"/>
          <w:lang w:val="ru-RU"/>
        </w:rPr>
        <w:t>: «</w:t>
      </w:r>
      <w:r w:rsidRPr="00770452">
        <w:rPr>
          <w:b w:val="0"/>
          <w:sz w:val="28"/>
          <w:szCs w:val="28"/>
        </w:rPr>
        <w:t>«Оцінювання ризику в маркетинговому ціноутворенні»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Метою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 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визначати, класифікувати та оцінювати цінові ризики підприємства, а також формувати пропозиції щодо їх мінімізації.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Аналітичний блок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підприємство (реальне або умовне) та виконайте:</w:t>
      </w:r>
    </w:p>
    <w:p w:rsid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Ідентифікуйте 5 основних цінових ризиків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можуть впливати на діяльність підприємства (внутрішніх і зовнішніх).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Приклади: коливання попиту, активність конкурентів, зростання собівартості, курсові коливання, регуляторні зміни тощо.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Класифікуйте ці ризики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критеріями:</w:t>
      </w:r>
    </w:p>
    <w:p w:rsidR="00770452" w:rsidRPr="00770452" w:rsidRDefault="00770452" w:rsidP="00770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ступінь впливу (високий/середній/низький),</w:t>
      </w:r>
    </w:p>
    <w:p w:rsidR="00770452" w:rsidRPr="00770452" w:rsidRDefault="00770452" w:rsidP="00770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ймовірність виникнення,</w:t>
      </w:r>
    </w:p>
    <w:p w:rsidR="00770452" w:rsidRPr="00770452" w:rsidRDefault="00770452" w:rsidP="00770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горизонт впливу (короткострокові / середньострокові / довгострокові),</w:t>
      </w:r>
    </w:p>
    <w:p w:rsidR="00770452" w:rsidRPr="00770452" w:rsidRDefault="00770452" w:rsidP="00770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характер (ринковий, фінансовий, операційний тощо).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Розрахунковий блок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Використовуючи матрицю ризику (</w:t>
      </w:r>
      <w:proofErr w:type="spellStart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Risk</w:t>
      </w:r>
      <w:proofErr w:type="spellEnd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Impact</w:t>
      </w:r>
      <w:proofErr w:type="spellEnd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Matrix</w:t>
      </w:r>
      <w:proofErr w:type="spellEnd"/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оцініть кожен ризик за шкалою: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Ймовірність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: 1–5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Сила впливу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: 1–5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Обчисліть інтегральний показник ризику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R=P×I де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ймовірність ризику,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I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сила впливу.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Побудуйте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таблицю ризиків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, впорядкувавши їх за пріоритетністю (від найбільш критичних до найменш значущих).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Приклад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Маркетолог визначив: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Ймовірність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появи низьких цін конкурентів: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(висока)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Сила впливу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прибутковість підприємства: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(дуже сильний вплив)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Розрахунок інтегрального показника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R=4×5=20 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Типова шкала пріоритетності: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1–5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низький ризик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6–12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середній ризик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13–25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високий ризик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 = 20 означає, що ризик високий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потребує негайних управлінських рішень (посилення моніторингу цін, коригування стратегії, акційної підтримки тощо).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Стратегічний блок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Для трьох найбільш критичних ризиків запропонуйте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конкретні маркетингові інструменти зниження ризику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наприклад: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коригування цінової стратегії,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використання гнучких систем знижок,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диверсифікація асортименту,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контрактні механізми стабілізації цін,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- впровадження системи конкурентного моніторингу.</w:t>
      </w:r>
    </w:p>
    <w:p w:rsidR="00770452" w:rsidRPr="00770452" w:rsidRDefault="00770452" w:rsidP="007704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Поясніть, </w:t>
      </w:r>
      <w:r w:rsidRPr="007704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 запропоновані заходи вплинуть на фінансовий результат підприємства</w:t>
      </w:r>
      <w:r w:rsidRPr="007704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70452" w:rsidRPr="00770452" w:rsidSect="00770452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65C"/>
    <w:multiLevelType w:val="multilevel"/>
    <w:tmpl w:val="6504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45B4D"/>
    <w:multiLevelType w:val="multilevel"/>
    <w:tmpl w:val="B3B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65298"/>
    <w:multiLevelType w:val="multilevel"/>
    <w:tmpl w:val="C4B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B136A"/>
    <w:multiLevelType w:val="multilevel"/>
    <w:tmpl w:val="ED4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F78D5"/>
    <w:multiLevelType w:val="multilevel"/>
    <w:tmpl w:val="8D0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7"/>
    <w:rsid w:val="005D44B7"/>
    <w:rsid w:val="00770452"/>
    <w:rsid w:val="00D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7FAF"/>
  <w15:chartTrackingRefBased/>
  <w15:docId w15:val="{411CC84B-4D8F-4A38-9FD9-4A05B47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70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45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7045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770452"/>
    <w:rPr>
      <w:b/>
      <w:bCs/>
    </w:rPr>
  </w:style>
  <w:style w:type="paragraph" w:styleId="a4">
    <w:name w:val="Normal (Web)"/>
    <w:basedOn w:val="a"/>
    <w:uiPriority w:val="99"/>
    <w:semiHidden/>
    <w:unhideWhenUsed/>
    <w:rsid w:val="0077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katex-mathml">
    <w:name w:val="katex-mathml"/>
    <w:basedOn w:val="a0"/>
    <w:rsid w:val="00770452"/>
  </w:style>
  <w:style w:type="character" w:customStyle="1" w:styleId="mord">
    <w:name w:val="mord"/>
    <w:basedOn w:val="a0"/>
    <w:rsid w:val="00770452"/>
  </w:style>
  <w:style w:type="character" w:customStyle="1" w:styleId="mrel">
    <w:name w:val="mrel"/>
    <w:basedOn w:val="a0"/>
    <w:rsid w:val="00770452"/>
  </w:style>
  <w:style w:type="character" w:customStyle="1" w:styleId="mbin">
    <w:name w:val="mbin"/>
    <w:basedOn w:val="a0"/>
    <w:rsid w:val="0077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1300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2025-11-25T20:21:00Z</dcterms:created>
  <dcterms:modified xsi:type="dcterms:W3CDTF">2025-11-25T20:30:00Z</dcterms:modified>
</cp:coreProperties>
</file>