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0CD2" w14:textId="77777777" w:rsidR="0022663C" w:rsidRDefault="0022663C" w:rsidP="00370356">
      <w:pPr>
        <w:spacing w:before="89"/>
        <w:ind w:right="424" w:firstLine="709"/>
        <w:jc w:val="both"/>
        <w:rPr>
          <w:b/>
          <w:sz w:val="28"/>
        </w:rPr>
      </w:pPr>
    </w:p>
    <w:p w14:paraId="5C946659" w14:textId="77777777" w:rsidR="0022663C" w:rsidRDefault="0022663C" w:rsidP="00370356">
      <w:pPr>
        <w:spacing w:before="89"/>
        <w:ind w:right="424" w:firstLine="709"/>
        <w:jc w:val="both"/>
        <w:rPr>
          <w:b/>
          <w:sz w:val="28"/>
        </w:rPr>
      </w:pPr>
    </w:p>
    <w:p w14:paraId="4AA4D111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b/>
          <w:caps/>
          <w:sz w:val="28"/>
          <w:szCs w:val="28"/>
          <w:lang w:eastAsia="ru-RU"/>
        </w:rPr>
      </w:pPr>
      <w:r w:rsidRPr="0022663C">
        <w:rPr>
          <w:b/>
          <w:caps/>
          <w:sz w:val="28"/>
          <w:szCs w:val="28"/>
          <w:lang w:eastAsia="ru-RU"/>
        </w:rPr>
        <w:t>РОЗШИРЕНИЙ ПЛАН ЛЕКЦІЙ</w:t>
      </w:r>
    </w:p>
    <w:p w14:paraId="2FF54CDF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b/>
          <w:caps/>
          <w:sz w:val="28"/>
          <w:szCs w:val="28"/>
          <w:lang w:eastAsia="ru-RU"/>
        </w:rPr>
      </w:pPr>
      <w:r w:rsidRPr="0022663C">
        <w:rPr>
          <w:b/>
          <w:sz w:val="28"/>
          <w:szCs w:val="28"/>
          <w:lang w:eastAsia="ru-RU"/>
        </w:rPr>
        <w:t>з навчальної дисципліни</w:t>
      </w:r>
    </w:p>
    <w:p w14:paraId="49F7D6B5" w14:textId="79E3DD70" w:rsidR="0022663C" w:rsidRPr="0022663C" w:rsidRDefault="0022663C" w:rsidP="0022663C">
      <w:pPr>
        <w:jc w:val="center"/>
        <w:rPr>
          <w:b/>
          <w:sz w:val="28"/>
          <w:szCs w:val="28"/>
        </w:rPr>
      </w:pPr>
      <w:r w:rsidRPr="0022663C">
        <w:rPr>
          <w:b/>
          <w:caps/>
          <w:sz w:val="28"/>
          <w:szCs w:val="28"/>
        </w:rPr>
        <w:t>«</w:t>
      </w:r>
      <w:r w:rsidRPr="0022663C">
        <w:rPr>
          <w:b/>
          <w:sz w:val="28"/>
          <w:szCs w:val="28"/>
        </w:rPr>
        <w:t>МЕТОДИ ОБРОБКИ ЕКОЛОГІЧНОЇ ІНФОРМАЦІЇ</w:t>
      </w:r>
      <w:r w:rsidRPr="0022663C">
        <w:rPr>
          <w:b/>
          <w:sz w:val="28"/>
          <w:szCs w:val="28"/>
        </w:rPr>
        <w:t>»</w:t>
      </w:r>
    </w:p>
    <w:p w14:paraId="43F4AE60" w14:textId="77777777" w:rsidR="0022663C" w:rsidRPr="0022663C" w:rsidRDefault="0022663C" w:rsidP="0022663C">
      <w:pPr>
        <w:jc w:val="center"/>
        <w:rPr>
          <w:sz w:val="28"/>
          <w:szCs w:val="28"/>
        </w:rPr>
      </w:pPr>
    </w:p>
    <w:p w14:paraId="1CD283CD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>для здобувачів вищої освіти освітнього ступеня «магістр»</w:t>
      </w:r>
    </w:p>
    <w:p w14:paraId="53170AAA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 xml:space="preserve">спеціальності </w:t>
      </w:r>
      <w:r w:rsidRPr="0022663C">
        <w:rPr>
          <w:color w:val="000000"/>
          <w:sz w:val="28"/>
          <w:szCs w:val="28"/>
          <w:lang w:val="ru-RU"/>
        </w:rPr>
        <w:t>183</w:t>
      </w:r>
      <w:r w:rsidRPr="0022663C">
        <w:rPr>
          <w:color w:val="000000"/>
          <w:sz w:val="28"/>
          <w:szCs w:val="28"/>
        </w:rPr>
        <w:t xml:space="preserve"> «Технології захисту навколишнього середовища»</w:t>
      </w:r>
    </w:p>
    <w:p w14:paraId="360108A1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 xml:space="preserve">освітньо-професійна програма </w:t>
      </w:r>
    </w:p>
    <w:p w14:paraId="60B4DF67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>«</w:t>
      </w:r>
      <w:r w:rsidRPr="0022663C">
        <w:rPr>
          <w:color w:val="000000"/>
          <w:sz w:val="28"/>
          <w:szCs w:val="28"/>
        </w:rPr>
        <w:t>Технології захисту навколишнього середовища</w:t>
      </w:r>
      <w:r w:rsidRPr="0022663C">
        <w:rPr>
          <w:sz w:val="28"/>
          <w:szCs w:val="28"/>
        </w:rPr>
        <w:t>»</w:t>
      </w:r>
    </w:p>
    <w:p w14:paraId="15EB673C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>факультет гірничої справи, природокористування та будівництва</w:t>
      </w:r>
    </w:p>
    <w:p w14:paraId="02E42318" w14:textId="77777777" w:rsidR="0022663C" w:rsidRPr="0022663C" w:rsidRDefault="0022663C" w:rsidP="0022663C">
      <w:pPr>
        <w:jc w:val="center"/>
        <w:rPr>
          <w:sz w:val="28"/>
          <w:szCs w:val="28"/>
        </w:rPr>
      </w:pPr>
      <w:r w:rsidRPr="0022663C">
        <w:rPr>
          <w:sz w:val="28"/>
          <w:szCs w:val="28"/>
        </w:rPr>
        <w:t>кафедра екології та природоохоронних технологій</w:t>
      </w:r>
    </w:p>
    <w:p w14:paraId="05230F56" w14:textId="77777777" w:rsidR="0022663C" w:rsidRPr="0022663C" w:rsidRDefault="0022663C" w:rsidP="0022663C">
      <w:pPr>
        <w:jc w:val="center"/>
        <w:rPr>
          <w:sz w:val="28"/>
          <w:szCs w:val="28"/>
        </w:rPr>
      </w:pPr>
    </w:p>
    <w:p w14:paraId="59D8D3C9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6E4198E3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6593389E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5BF004DA" w14:textId="77777777" w:rsidR="0022663C" w:rsidRPr="0022663C" w:rsidRDefault="0022663C" w:rsidP="0022663C">
      <w:pPr>
        <w:autoSpaceDE/>
        <w:autoSpaceDN/>
        <w:adjustRightInd w:val="0"/>
        <w:ind w:left="5670"/>
        <w:textAlignment w:val="baseline"/>
        <w:rPr>
          <w:sz w:val="28"/>
          <w:szCs w:val="28"/>
          <w:u w:val="single"/>
          <w:lang w:eastAsia="ru-RU"/>
        </w:rPr>
      </w:pPr>
      <w:r w:rsidRPr="0022663C">
        <w:rPr>
          <w:sz w:val="28"/>
          <w:szCs w:val="28"/>
          <w:lang w:eastAsia="ru-RU"/>
        </w:rPr>
        <w:t>Рекомендовано на засіданні кафедри екології та природоохоронних технологій</w:t>
      </w:r>
    </w:p>
    <w:p w14:paraId="21F6F7EA" w14:textId="77777777" w:rsidR="0022663C" w:rsidRPr="0022663C" w:rsidRDefault="0022663C" w:rsidP="0022663C">
      <w:pPr>
        <w:autoSpaceDE/>
        <w:autoSpaceDN/>
        <w:adjustRightInd w:val="0"/>
        <w:ind w:left="5670"/>
        <w:jc w:val="both"/>
        <w:textAlignment w:val="baseline"/>
        <w:rPr>
          <w:sz w:val="28"/>
          <w:szCs w:val="28"/>
          <w:u w:val="single"/>
          <w:lang w:val="ru-RU" w:eastAsia="ru-RU"/>
        </w:rPr>
      </w:pPr>
      <w:r w:rsidRPr="0022663C">
        <w:rPr>
          <w:sz w:val="28"/>
          <w:szCs w:val="28"/>
          <w:u w:val="single"/>
          <w:lang w:val="ru-RU" w:eastAsia="ru-RU"/>
        </w:rPr>
        <w:t xml:space="preserve">26 </w:t>
      </w:r>
      <w:proofErr w:type="spellStart"/>
      <w:r w:rsidRPr="0022663C">
        <w:rPr>
          <w:sz w:val="28"/>
          <w:szCs w:val="28"/>
          <w:u w:val="single"/>
          <w:lang w:val="ru-RU" w:eastAsia="ru-RU"/>
        </w:rPr>
        <w:t>серпня</w:t>
      </w:r>
      <w:proofErr w:type="spellEnd"/>
      <w:r w:rsidRPr="0022663C">
        <w:rPr>
          <w:sz w:val="28"/>
          <w:szCs w:val="28"/>
          <w:u w:val="single"/>
          <w:lang w:val="ru-RU" w:eastAsia="ru-RU"/>
        </w:rPr>
        <w:t xml:space="preserve"> 2023 р., протокол №8 </w:t>
      </w:r>
    </w:p>
    <w:p w14:paraId="1A9181E2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5B308594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6F816DBB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uk-UA"/>
        </w:rPr>
      </w:pPr>
    </w:p>
    <w:p w14:paraId="535B9F82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7D0332BD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7EBE67CE" w14:textId="1B9CDB41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u w:val="single"/>
          <w:lang w:eastAsia="ru-RU"/>
        </w:rPr>
      </w:pPr>
      <w:r w:rsidRPr="0022663C">
        <w:rPr>
          <w:sz w:val="28"/>
          <w:szCs w:val="28"/>
          <w:lang w:eastAsia="ru-RU"/>
        </w:rPr>
        <w:t xml:space="preserve">Розробник: </w:t>
      </w:r>
      <w:r w:rsidRPr="0022663C">
        <w:rPr>
          <w:sz w:val="28"/>
          <w:szCs w:val="28"/>
          <w:u w:val="single"/>
          <w:lang w:eastAsia="ru-RU"/>
        </w:rPr>
        <w:t>к.с.-</w:t>
      </w:r>
      <w:proofErr w:type="spellStart"/>
      <w:r w:rsidRPr="0022663C">
        <w:rPr>
          <w:sz w:val="28"/>
          <w:szCs w:val="28"/>
          <w:u w:val="single"/>
          <w:lang w:eastAsia="ru-RU"/>
        </w:rPr>
        <w:t>г.н</w:t>
      </w:r>
      <w:proofErr w:type="spellEnd"/>
      <w:r w:rsidRPr="0022663C">
        <w:rPr>
          <w:sz w:val="28"/>
          <w:szCs w:val="28"/>
          <w:u w:val="single"/>
          <w:lang w:eastAsia="ru-RU"/>
        </w:rPr>
        <w:t xml:space="preserve">., доцент кафедри екології та природоохоронних технологій </w:t>
      </w:r>
      <w:r>
        <w:rPr>
          <w:sz w:val="28"/>
          <w:szCs w:val="28"/>
          <w:u w:val="single"/>
          <w:lang w:eastAsia="ru-RU"/>
        </w:rPr>
        <w:t>КУРБЕТ Тетяна</w:t>
      </w:r>
    </w:p>
    <w:p w14:paraId="69A14072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6A3243EE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2564FE98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2E87CDBC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2AEC67D6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p w14:paraId="4A583B9B" w14:textId="77777777" w:rsidR="0022663C" w:rsidRPr="0022663C" w:rsidRDefault="0022663C" w:rsidP="0022663C">
      <w:pPr>
        <w:autoSpaceDE/>
        <w:autoSpaceDN/>
        <w:adjustRightInd w:val="0"/>
        <w:spacing w:line="360" w:lineRule="atLeast"/>
        <w:jc w:val="center"/>
        <w:textAlignment w:val="baseline"/>
        <w:rPr>
          <w:sz w:val="28"/>
          <w:szCs w:val="28"/>
          <w:lang w:eastAsia="ru-RU"/>
        </w:rPr>
      </w:pPr>
      <w:r w:rsidRPr="0022663C">
        <w:rPr>
          <w:sz w:val="28"/>
          <w:szCs w:val="28"/>
          <w:lang w:eastAsia="ru-RU"/>
        </w:rPr>
        <w:t>Житомир</w:t>
      </w:r>
    </w:p>
    <w:p w14:paraId="35F3925C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b/>
          <w:sz w:val="28"/>
          <w:szCs w:val="28"/>
          <w:lang w:eastAsia="ru-RU"/>
        </w:rPr>
      </w:pPr>
      <w:r w:rsidRPr="0022663C">
        <w:rPr>
          <w:sz w:val="28"/>
          <w:szCs w:val="28"/>
          <w:lang w:eastAsia="ru-RU"/>
        </w:rPr>
        <w:t>2023 – 2024 </w:t>
      </w:r>
      <w:proofErr w:type="spellStart"/>
      <w:r w:rsidRPr="0022663C">
        <w:rPr>
          <w:sz w:val="28"/>
          <w:szCs w:val="28"/>
          <w:lang w:eastAsia="ru-RU"/>
        </w:rPr>
        <w:t>н.р</w:t>
      </w:r>
      <w:proofErr w:type="spellEnd"/>
      <w:r w:rsidRPr="0022663C">
        <w:rPr>
          <w:sz w:val="28"/>
          <w:szCs w:val="28"/>
          <w:lang w:eastAsia="ru-RU"/>
        </w:rPr>
        <w:t>.</w:t>
      </w:r>
      <w:r w:rsidRPr="0022663C">
        <w:rPr>
          <w:sz w:val="28"/>
          <w:szCs w:val="28"/>
          <w:lang w:eastAsia="ru-RU"/>
        </w:rPr>
        <w:br w:type="page"/>
      </w:r>
      <w:r w:rsidRPr="0022663C">
        <w:rPr>
          <w:b/>
          <w:sz w:val="28"/>
          <w:szCs w:val="28"/>
          <w:lang w:eastAsia="ru-RU"/>
        </w:rPr>
        <w:lastRenderedPageBreak/>
        <w:t>План лекційних занять</w:t>
      </w:r>
    </w:p>
    <w:p w14:paraId="5C42A039" w14:textId="77777777" w:rsidR="0022663C" w:rsidRPr="0022663C" w:rsidRDefault="0022663C" w:rsidP="0022663C">
      <w:pPr>
        <w:autoSpaceDE/>
        <w:autoSpaceDN/>
        <w:adjustRightInd w:val="0"/>
        <w:jc w:val="center"/>
        <w:textAlignment w:val="baseline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7740"/>
      </w:tblGrid>
      <w:tr w:rsidR="0022663C" w:rsidRPr="0022663C" w14:paraId="203A1482" w14:textId="77777777" w:rsidTr="008C1997">
        <w:tc>
          <w:tcPr>
            <w:tcW w:w="9345" w:type="dxa"/>
            <w:gridSpan w:val="2"/>
            <w:shd w:val="clear" w:color="auto" w:fill="auto"/>
          </w:tcPr>
          <w:p w14:paraId="03098B85" w14:textId="63BBBA15" w:rsidR="0022663C" w:rsidRPr="0022663C" w:rsidRDefault="0022663C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rFonts w:eastAsia="Calibri"/>
                <w:b/>
                <w:bCs/>
                <w:sz w:val="28"/>
                <w:szCs w:val="28"/>
                <w:lang w:eastAsia="ru-RU"/>
              </w:rPr>
            </w:pPr>
            <w:r w:rsidRPr="0022663C">
              <w:rPr>
                <w:rFonts w:eastAsia="Calibri"/>
                <w:b/>
                <w:bCs/>
                <w:sz w:val="28"/>
                <w:szCs w:val="28"/>
                <w:lang w:eastAsia="ru-RU"/>
              </w:rPr>
              <w:t xml:space="preserve">Змістовий модуль 1. </w:t>
            </w:r>
            <w:r w:rsidR="008C1997" w:rsidRPr="008C1997">
              <w:rPr>
                <w:b/>
                <w:sz w:val="28"/>
                <w:szCs w:val="28"/>
              </w:rPr>
              <w:t>Поняття інформаційних технологій та статистики. Зміст та призначення курсу</w:t>
            </w:r>
            <w:r w:rsidR="008C1997" w:rsidRPr="008C1997">
              <w:rPr>
                <w:b/>
                <w:i/>
                <w:sz w:val="28"/>
                <w:szCs w:val="28"/>
              </w:rPr>
              <w:t>.</w:t>
            </w:r>
          </w:p>
        </w:tc>
      </w:tr>
      <w:tr w:rsidR="0022663C" w:rsidRPr="0022663C" w14:paraId="52CE8E9C" w14:textId="77777777" w:rsidTr="008C1997">
        <w:tc>
          <w:tcPr>
            <w:tcW w:w="1605" w:type="dxa"/>
            <w:shd w:val="clear" w:color="auto" w:fill="auto"/>
          </w:tcPr>
          <w:p w14:paraId="6F3172A1" w14:textId="77777777" w:rsidR="0022663C" w:rsidRPr="0022663C" w:rsidRDefault="0022663C" w:rsidP="0022663C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22663C">
              <w:rPr>
                <w:sz w:val="28"/>
                <w:szCs w:val="28"/>
                <w:lang w:eastAsia="ru-RU"/>
              </w:rPr>
              <w:t>Тема 1.</w:t>
            </w:r>
          </w:p>
        </w:tc>
        <w:tc>
          <w:tcPr>
            <w:tcW w:w="7740" w:type="dxa"/>
            <w:shd w:val="clear" w:color="auto" w:fill="auto"/>
          </w:tcPr>
          <w:p w14:paraId="57076C32" w14:textId="129090E5" w:rsidR="0022663C" w:rsidRPr="0022663C" w:rsidRDefault="008C1997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  <w:r w:rsidRPr="003A733D">
              <w:rPr>
                <w:bCs/>
                <w:sz w:val="28"/>
                <w:szCs w:val="28"/>
              </w:rPr>
              <w:t>Предмет та методи екологічної статистики.</w:t>
            </w:r>
          </w:p>
        </w:tc>
      </w:tr>
      <w:tr w:rsidR="0022663C" w:rsidRPr="0022663C" w14:paraId="73335905" w14:textId="77777777" w:rsidTr="008C1997">
        <w:tc>
          <w:tcPr>
            <w:tcW w:w="1605" w:type="dxa"/>
            <w:shd w:val="clear" w:color="auto" w:fill="auto"/>
          </w:tcPr>
          <w:p w14:paraId="5941C558" w14:textId="77777777" w:rsidR="0022663C" w:rsidRPr="0022663C" w:rsidRDefault="0022663C" w:rsidP="0022663C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22663C">
              <w:rPr>
                <w:sz w:val="28"/>
                <w:szCs w:val="28"/>
                <w:lang w:eastAsia="ru-RU"/>
              </w:rPr>
              <w:t>Тема 2.</w:t>
            </w:r>
          </w:p>
        </w:tc>
        <w:tc>
          <w:tcPr>
            <w:tcW w:w="7740" w:type="dxa"/>
            <w:shd w:val="clear" w:color="auto" w:fill="auto"/>
          </w:tcPr>
          <w:p w14:paraId="4B3CB688" w14:textId="6BF70CCA" w:rsidR="0022663C" w:rsidRPr="0022663C" w:rsidRDefault="008C1997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Cs/>
                <w:sz w:val="28"/>
                <w:szCs w:val="28"/>
                <w:lang w:eastAsia="ru-RU"/>
              </w:rPr>
            </w:pPr>
            <w:r w:rsidRPr="003A733D">
              <w:rPr>
                <w:bCs/>
                <w:sz w:val="28"/>
                <w:szCs w:val="28"/>
              </w:rPr>
              <w:t>Використання інформаційної бази екологічної статистики у країнах світу.</w:t>
            </w:r>
          </w:p>
        </w:tc>
      </w:tr>
      <w:tr w:rsidR="008C1997" w:rsidRPr="008C1997" w14:paraId="65D40ECE" w14:textId="77777777" w:rsidTr="008C1997">
        <w:tc>
          <w:tcPr>
            <w:tcW w:w="1605" w:type="dxa"/>
            <w:shd w:val="clear" w:color="auto" w:fill="auto"/>
          </w:tcPr>
          <w:p w14:paraId="162DCE8C" w14:textId="7B13D521" w:rsidR="008C1997" w:rsidRPr="008C1997" w:rsidRDefault="008C1997" w:rsidP="00DD4354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8C1997">
              <w:rPr>
                <w:sz w:val="28"/>
                <w:szCs w:val="28"/>
              </w:rPr>
              <w:t>Тема 3.</w:t>
            </w:r>
          </w:p>
        </w:tc>
        <w:tc>
          <w:tcPr>
            <w:tcW w:w="7740" w:type="dxa"/>
            <w:shd w:val="clear" w:color="auto" w:fill="auto"/>
          </w:tcPr>
          <w:p w14:paraId="765995C8" w14:textId="26E96EB9" w:rsidR="008C1997" w:rsidRPr="008C1997" w:rsidRDefault="008C1997" w:rsidP="00DD4354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sz w:val="28"/>
                <w:szCs w:val="28"/>
                <w:lang w:eastAsia="uk-UA"/>
              </w:rPr>
            </w:pPr>
            <w:r w:rsidRPr="008C1997">
              <w:rPr>
                <w:sz w:val="28"/>
                <w:szCs w:val="28"/>
              </w:rPr>
              <w:t>Оцінка ролі та рівня значення міжнародних організацій щодо збору, обробці та аналізу екологічних даних.</w:t>
            </w:r>
          </w:p>
        </w:tc>
      </w:tr>
      <w:tr w:rsidR="0022663C" w:rsidRPr="0022663C" w14:paraId="3836E4BE" w14:textId="77777777" w:rsidTr="008C1997">
        <w:tc>
          <w:tcPr>
            <w:tcW w:w="9345" w:type="dxa"/>
            <w:gridSpan w:val="2"/>
            <w:shd w:val="clear" w:color="auto" w:fill="auto"/>
          </w:tcPr>
          <w:p w14:paraId="13EAF7F3" w14:textId="59B6675C" w:rsidR="0022663C" w:rsidRPr="0022663C" w:rsidRDefault="0022663C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/>
                <w:sz w:val="28"/>
                <w:szCs w:val="28"/>
                <w:lang w:eastAsia="ru-RU"/>
              </w:rPr>
            </w:pPr>
            <w:r w:rsidRPr="0022663C">
              <w:rPr>
                <w:b/>
                <w:sz w:val="28"/>
                <w:szCs w:val="28"/>
                <w:lang w:eastAsia="ru-RU"/>
              </w:rPr>
              <w:t xml:space="preserve">Змістовий модуль 2. </w:t>
            </w:r>
            <w:r w:rsidR="008C1997" w:rsidRPr="003A733D">
              <w:rPr>
                <w:b/>
                <w:bCs/>
                <w:sz w:val="28"/>
                <w:szCs w:val="28"/>
              </w:rPr>
              <w:t>Використання математичного моделювання для статистичної оцінки екологічного стану довкілля і закономірностей його розподілу</w:t>
            </w:r>
            <w:r w:rsidR="008C1997" w:rsidRPr="008C1997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663C" w:rsidRPr="0022663C" w14:paraId="0B5B5FD1" w14:textId="77777777" w:rsidTr="008C1997">
        <w:tc>
          <w:tcPr>
            <w:tcW w:w="1605" w:type="dxa"/>
            <w:shd w:val="clear" w:color="auto" w:fill="auto"/>
          </w:tcPr>
          <w:p w14:paraId="2CF22118" w14:textId="59766F6B" w:rsidR="0022663C" w:rsidRPr="0022663C" w:rsidRDefault="008C1997" w:rsidP="0022663C">
            <w:pPr>
              <w:autoSpaceDE/>
              <w:autoSpaceDN/>
              <w:adjustRightInd w:val="0"/>
              <w:jc w:val="center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3A733D">
              <w:rPr>
                <w:bCs/>
                <w:sz w:val="28"/>
                <w:szCs w:val="28"/>
              </w:rPr>
              <w:t xml:space="preserve">Тема </w:t>
            </w:r>
            <w:r w:rsidR="00BB217D">
              <w:rPr>
                <w:bCs/>
                <w:sz w:val="28"/>
                <w:szCs w:val="28"/>
              </w:rPr>
              <w:t>4</w:t>
            </w:r>
            <w:r w:rsidRPr="003A733D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5FEC67EA" w14:textId="6698DCA3" w:rsidR="0022663C" w:rsidRPr="0022663C" w:rsidRDefault="008C1997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ru-RU" w:eastAsia="ru-RU"/>
              </w:rPr>
            </w:pPr>
            <w:r w:rsidRPr="003A733D">
              <w:rPr>
                <w:bCs/>
                <w:sz w:val="28"/>
                <w:szCs w:val="28"/>
              </w:rPr>
              <w:t>Аналіз систем показників екологічної статистики</w:t>
            </w:r>
            <w:r w:rsidRPr="003A733D">
              <w:rPr>
                <w:bCs/>
                <w:sz w:val="28"/>
                <w:szCs w:val="28"/>
                <w:lang w:eastAsia="uk-UA"/>
              </w:rPr>
              <w:t xml:space="preserve"> </w:t>
            </w:r>
          </w:p>
        </w:tc>
      </w:tr>
      <w:tr w:rsidR="0022663C" w:rsidRPr="0022663C" w14:paraId="0E881BCF" w14:textId="77777777" w:rsidTr="008C1997">
        <w:tc>
          <w:tcPr>
            <w:tcW w:w="1605" w:type="dxa"/>
            <w:shd w:val="clear" w:color="auto" w:fill="auto"/>
          </w:tcPr>
          <w:p w14:paraId="4B77864E" w14:textId="3DF9EF17" w:rsidR="0022663C" w:rsidRPr="0022663C" w:rsidRDefault="008C1997" w:rsidP="0022663C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  <w:lang w:val="ru-RU" w:eastAsia="ru-RU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 w:rsidR="00BB217D">
              <w:rPr>
                <w:sz w:val="28"/>
                <w:szCs w:val="28"/>
              </w:rPr>
              <w:t>5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43682CB6" w14:textId="4A6CF017" w:rsidR="0022663C" w:rsidRPr="0022663C" w:rsidRDefault="008C1997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sz w:val="28"/>
                <w:szCs w:val="28"/>
                <w:lang w:eastAsia="ru-RU"/>
              </w:rPr>
            </w:pPr>
            <w:r w:rsidRPr="008C1997">
              <w:rPr>
                <w:sz w:val="28"/>
                <w:szCs w:val="28"/>
              </w:rPr>
              <w:t xml:space="preserve">Використання статистичного інструментарію для аналізу стану навколишнього середовища, його окремих компонентів та пов’язаних з цим соціально-демографічних явищ. </w:t>
            </w:r>
          </w:p>
        </w:tc>
      </w:tr>
      <w:tr w:rsidR="008C1997" w:rsidRPr="008C1997" w14:paraId="3C937B83" w14:textId="77777777" w:rsidTr="008C1997">
        <w:tc>
          <w:tcPr>
            <w:tcW w:w="1605" w:type="dxa"/>
            <w:shd w:val="clear" w:color="auto" w:fill="auto"/>
          </w:tcPr>
          <w:p w14:paraId="662F09FE" w14:textId="5A92F75C" w:rsidR="008C1997" w:rsidRPr="008C1997" w:rsidRDefault="008C1997" w:rsidP="0022663C">
            <w:pPr>
              <w:autoSpaceDE/>
              <w:autoSpaceDN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  <w:r w:rsidRPr="008C1997">
              <w:rPr>
                <w:sz w:val="28"/>
                <w:szCs w:val="28"/>
              </w:rPr>
              <w:t xml:space="preserve">Тема </w:t>
            </w:r>
            <w:r w:rsidR="00BB217D">
              <w:rPr>
                <w:sz w:val="28"/>
                <w:szCs w:val="28"/>
              </w:rPr>
              <w:t>6</w:t>
            </w:r>
            <w:r w:rsidRPr="008C1997">
              <w:rPr>
                <w:sz w:val="28"/>
                <w:szCs w:val="28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14:paraId="359F552D" w14:textId="119D87AD" w:rsidR="008C1997" w:rsidRPr="008C1997" w:rsidRDefault="008C1997" w:rsidP="0022663C">
            <w:pPr>
              <w:tabs>
                <w:tab w:val="left" w:pos="7920"/>
              </w:tabs>
              <w:autoSpaceDE/>
              <w:autoSpaceDN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8C1997">
              <w:rPr>
                <w:sz w:val="28"/>
                <w:szCs w:val="28"/>
              </w:rPr>
              <w:t>Застосування методів моделювання та технологій геоінформаційних систем для прогнозування стану навколишнього середовища, його окремих компонентів та пов’язаних з цим соціально- демографічних явищ.</w:t>
            </w:r>
          </w:p>
        </w:tc>
      </w:tr>
    </w:tbl>
    <w:p w14:paraId="347FA201" w14:textId="77777777" w:rsidR="0022663C" w:rsidRDefault="0022663C" w:rsidP="00370356">
      <w:pPr>
        <w:spacing w:before="89"/>
        <w:ind w:right="424" w:firstLine="709"/>
        <w:jc w:val="both"/>
        <w:rPr>
          <w:b/>
          <w:sz w:val="28"/>
        </w:rPr>
      </w:pPr>
    </w:p>
    <w:p w14:paraId="6BC101DB" w14:textId="1F76DCD4" w:rsidR="00370356" w:rsidRDefault="00370356" w:rsidP="00370356">
      <w:pPr>
        <w:spacing w:before="89"/>
        <w:ind w:right="424" w:firstLine="709"/>
        <w:jc w:val="both"/>
        <w:rPr>
          <w:b/>
          <w:i/>
          <w:sz w:val="28"/>
        </w:rPr>
      </w:pPr>
      <w:r>
        <w:rPr>
          <w:b/>
          <w:sz w:val="28"/>
        </w:rPr>
        <w:t>Змістовий модуль 1. Поняття інформаційних технологій та статистики. Зміст та призначення курсу</w:t>
      </w:r>
      <w:r>
        <w:rPr>
          <w:b/>
          <w:i/>
          <w:sz w:val="28"/>
        </w:rPr>
        <w:t>.</w:t>
      </w:r>
    </w:p>
    <w:p w14:paraId="37B1D461" w14:textId="77777777" w:rsidR="003A733D" w:rsidRDefault="003A733D" w:rsidP="00370356">
      <w:pPr>
        <w:spacing w:before="89"/>
        <w:ind w:right="424" w:firstLine="709"/>
        <w:jc w:val="both"/>
        <w:rPr>
          <w:b/>
          <w:i/>
          <w:sz w:val="28"/>
        </w:rPr>
      </w:pPr>
    </w:p>
    <w:p w14:paraId="66710CBE" w14:textId="2B339CB6" w:rsidR="00370356" w:rsidRDefault="003A733D" w:rsidP="003A733D">
      <w:pPr>
        <w:pStyle w:val="a4"/>
        <w:spacing w:before="1"/>
        <w:ind w:firstLine="709"/>
        <w:jc w:val="center"/>
        <w:rPr>
          <w:b/>
        </w:rPr>
      </w:pPr>
      <w:r w:rsidRPr="00444A99">
        <w:rPr>
          <w:b/>
        </w:rPr>
        <w:t>Розширений план лекції № 1</w:t>
      </w:r>
    </w:p>
    <w:p w14:paraId="328DD652" w14:textId="77777777" w:rsidR="003A733D" w:rsidRDefault="003A733D" w:rsidP="003A733D">
      <w:pPr>
        <w:pStyle w:val="a4"/>
        <w:spacing w:before="1"/>
        <w:ind w:firstLine="709"/>
        <w:jc w:val="center"/>
        <w:rPr>
          <w:b/>
          <w:i/>
        </w:rPr>
      </w:pPr>
    </w:p>
    <w:p w14:paraId="1A02BB4E" w14:textId="4CD0580D" w:rsidR="00370356" w:rsidRDefault="00370356" w:rsidP="00370356">
      <w:pPr>
        <w:spacing w:before="1" w:line="322" w:lineRule="exact"/>
        <w:ind w:firstLine="709"/>
        <w:jc w:val="both"/>
        <w:rPr>
          <w:b/>
          <w:sz w:val="28"/>
        </w:rPr>
      </w:pPr>
      <w:r>
        <w:rPr>
          <w:b/>
          <w:sz w:val="28"/>
        </w:rPr>
        <w:t>Тема 1. Предмет та методи екологічної статистики.</w:t>
      </w:r>
    </w:p>
    <w:p w14:paraId="6BF8673B" w14:textId="05AB35C8" w:rsidR="003A733D" w:rsidRDefault="003A733D" w:rsidP="00370356">
      <w:pPr>
        <w:spacing w:before="1" w:line="322" w:lineRule="exact"/>
        <w:ind w:firstLine="709"/>
        <w:jc w:val="both"/>
        <w:rPr>
          <w:bCs/>
          <w:sz w:val="28"/>
        </w:rPr>
      </w:pPr>
      <w:r w:rsidRPr="003A733D">
        <w:rPr>
          <w:bCs/>
          <w:i/>
          <w:iCs/>
          <w:sz w:val="28"/>
        </w:rPr>
        <w:t>Мета лекції:</w:t>
      </w:r>
      <w:r>
        <w:rPr>
          <w:b/>
          <w:sz w:val="28"/>
        </w:rPr>
        <w:t xml:space="preserve"> </w:t>
      </w:r>
      <w:r w:rsidRPr="003A733D">
        <w:rPr>
          <w:bCs/>
          <w:sz w:val="28"/>
        </w:rPr>
        <w:t>ознайомити здобувачів вищої освіти зі змістом навчальної дисципліни «Методи обробки екологічної інформації», розглянути основні терміни, поняття, предмет, завдання дисципліни.</w:t>
      </w:r>
    </w:p>
    <w:p w14:paraId="326331A3" w14:textId="54257F20" w:rsidR="003A733D" w:rsidRPr="003A733D" w:rsidRDefault="003A733D" w:rsidP="00370356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13E5854E" w14:textId="77777777" w:rsidR="003A733D" w:rsidRDefault="00370356" w:rsidP="003A733D">
      <w:pPr>
        <w:pStyle w:val="a4"/>
        <w:numPr>
          <w:ilvl w:val="0"/>
          <w:numId w:val="1"/>
        </w:numPr>
        <w:ind w:right="422"/>
        <w:jc w:val="both"/>
      </w:pPr>
      <w:r>
        <w:t xml:space="preserve">Поняття, предмет, об’єкт та методи екологічної статистики. </w:t>
      </w:r>
    </w:p>
    <w:p w14:paraId="5DB63187" w14:textId="77777777" w:rsidR="003A733D" w:rsidRDefault="00370356" w:rsidP="003A733D">
      <w:pPr>
        <w:pStyle w:val="a4"/>
        <w:numPr>
          <w:ilvl w:val="0"/>
          <w:numId w:val="1"/>
        </w:numPr>
        <w:ind w:right="422"/>
        <w:jc w:val="both"/>
      </w:pPr>
      <w:r>
        <w:t xml:space="preserve">Задачі екологічної статистики. </w:t>
      </w:r>
    </w:p>
    <w:p w14:paraId="0766CA1E" w14:textId="77777777" w:rsidR="003A733D" w:rsidRDefault="00370356" w:rsidP="003A733D">
      <w:pPr>
        <w:pStyle w:val="a4"/>
        <w:numPr>
          <w:ilvl w:val="0"/>
          <w:numId w:val="1"/>
        </w:numPr>
        <w:ind w:right="422"/>
        <w:jc w:val="both"/>
      </w:pPr>
      <w:r>
        <w:t>Місце екологічної статистики у системі статистичної науки.</w:t>
      </w:r>
    </w:p>
    <w:p w14:paraId="75D8507C" w14:textId="3196F5F7" w:rsidR="00370356" w:rsidRDefault="00370356" w:rsidP="003A733D">
      <w:pPr>
        <w:pStyle w:val="a4"/>
        <w:numPr>
          <w:ilvl w:val="0"/>
          <w:numId w:val="1"/>
        </w:numPr>
        <w:ind w:right="422"/>
        <w:jc w:val="both"/>
      </w:pPr>
      <w:r>
        <w:t xml:space="preserve"> Історія використання статистичних методів для аналізу екологічних явищ та</w:t>
      </w:r>
      <w:r>
        <w:rPr>
          <w:spacing w:val="-1"/>
        </w:rPr>
        <w:t xml:space="preserve"> </w:t>
      </w:r>
      <w:r>
        <w:t>процесів.</w:t>
      </w:r>
    </w:p>
    <w:p w14:paraId="0CE6F98B" w14:textId="77777777" w:rsidR="003A733D" w:rsidRDefault="003A733D" w:rsidP="003A733D">
      <w:pPr>
        <w:pStyle w:val="a4"/>
        <w:spacing w:before="1"/>
        <w:ind w:left="1069"/>
        <w:rPr>
          <w:b/>
        </w:rPr>
      </w:pPr>
    </w:p>
    <w:p w14:paraId="53EC544A" w14:textId="6FC4F573" w:rsidR="003A733D" w:rsidRDefault="003A733D" w:rsidP="003A733D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>
        <w:rPr>
          <w:b/>
        </w:rPr>
        <w:t>2</w:t>
      </w:r>
    </w:p>
    <w:p w14:paraId="0694AB3F" w14:textId="77777777" w:rsidR="00370356" w:rsidRDefault="00370356" w:rsidP="00370356">
      <w:pPr>
        <w:pStyle w:val="a4"/>
        <w:spacing w:before="9"/>
        <w:ind w:firstLine="709"/>
        <w:rPr>
          <w:sz w:val="27"/>
        </w:rPr>
      </w:pPr>
    </w:p>
    <w:p w14:paraId="107A4FA7" w14:textId="4043F5A0" w:rsidR="00370356" w:rsidRDefault="00370356" w:rsidP="00370356">
      <w:pPr>
        <w:spacing w:before="1" w:line="242" w:lineRule="auto"/>
        <w:ind w:right="423" w:firstLine="709"/>
        <w:jc w:val="both"/>
        <w:rPr>
          <w:b/>
          <w:sz w:val="28"/>
        </w:rPr>
      </w:pPr>
      <w:r>
        <w:rPr>
          <w:b/>
          <w:sz w:val="28"/>
        </w:rPr>
        <w:t>Тема 2. Використання інформаційної бази екологічної статистики у країнах світу.</w:t>
      </w:r>
    </w:p>
    <w:p w14:paraId="5D31C19B" w14:textId="303065A1" w:rsidR="003A733D" w:rsidRDefault="003A733D" w:rsidP="00370356">
      <w:pPr>
        <w:spacing w:before="1" w:line="242" w:lineRule="auto"/>
        <w:ind w:right="423" w:firstLine="709"/>
        <w:jc w:val="both"/>
        <w:rPr>
          <w:sz w:val="28"/>
        </w:rPr>
      </w:pPr>
      <w:r w:rsidRPr="003A733D">
        <w:rPr>
          <w:bCs/>
          <w:i/>
          <w:iCs/>
          <w:sz w:val="28"/>
        </w:rPr>
        <w:t>Мета лекції:</w:t>
      </w:r>
      <w:r>
        <w:rPr>
          <w:b/>
          <w:sz w:val="28"/>
        </w:rPr>
        <w:t xml:space="preserve"> </w:t>
      </w:r>
      <w:r w:rsidRPr="003A733D">
        <w:rPr>
          <w:bCs/>
          <w:sz w:val="28"/>
        </w:rPr>
        <w:t>ознайомити здобувачів вищої освіти</w:t>
      </w:r>
      <w:r>
        <w:rPr>
          <w:bCs/>
          <w:sz w:val="28"/>
        </w:rPr>
        <w:t xml:space="preserve"> з видами, принципами та методами використання інформаційної бази екологічної статистики у країнах світу.</w:t>
      </w:r>
    </w:p>
    <w:p w14:paraId="1550E5A4" w14:textId="77777777" w:rsidR="003A733D" w:rsidRPr="003A733D" w:rsidRDefault="003A733D" w:rsidP="003A733D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16119D64" w14:textId="77777777" w:rsidR="003A733D" w:rsidRDefault="00370356" w:rsidP="003A733D">
      <w:pPr>
        <w:pStyle w:val="a4"/>
        <w:numPr>
          <w:ilvl w:val="0"/>
          <w:numId w:val="2"/>
        </w:numPr>
        <w:ind w:right="422"/>
        <w:jc w:val="both"/>
      </w:pPr>
      <w:r>
        <w:t xml:space="preserve">Системи та види еколого-економічного моніторингу </w:t>
      </w:r>
    </w:p>
    <w:p w14:paraId="0AA36979" w14:textId="77777777" w:rsidR="003A733D" w:rsidRDefault="00370356" w:rsidP="003A733D">
      <w:pPr>
        <w:pStyle w:val="a4"/>
        <w:numPr>
          <w:ilvl w:val="0"/>
          <w:numId w:val="2"/>
        </w:numPr>
        <w:ind w:right="422"/>
        <w:jc w:val="both"/>
      </w:pPr>
      <w:r>
        <w:t xml:space="preserve">Ведення екологічних розрахунків міжнародними статистичними організаціями (Американська статистична асоціація, </w:t>
      </w:r>
      <w:proofErr w:type="spellStart"/>
      <w:r>
        <w:t>Євростат</w:t>
      </w:r>
      <w:proofErr w:type="spellEnd"/>
      <w:r>
        <w:t xml:space="preserve">). </w:t>
      </w:r>
    </w:p>
    <w:p w14:paraId="3F4E833F" w14:textId="3CCFCACA" w:rsidR="00370356" w:rsidRDefault="00370356" w:rsidP="003A733D">
      <w:pPr>
        <w:pStyle w:val="a4"/>
        <w:numPr>
          <w:ilvl w:val="0"/>
          <w:numId w:val="2"/>
        </w:numPr>
        <w:ind w:right="422"/>
        <w:jc w:val="both"/>
      </w:pPr>
      <w:r>
        <w:t>Законодавство в області статистичного обліку екологічної інформації.</w:t>
      </w:r>
    </w:p>
    <w:p w14:paraId="420DEFF6" w14:textId="77777777" w:rsidR="00370356" w:rsidRDefault="00370356" w:rsidP="00370356">
      <w:pPr>
        <w:pStyle w:val="a4"/>
        <w:spacing w:before="7"/>
        <w:ind w:firstLine="709"/>
        <w:rPr>
          <w:sz w:val="27"/>
        </w:rPr>
      </w:pPr>
    </w:p>
    <w:p w14:paraId="44FD62C6" w14:textId="5C7FB544" w:rsidR="003A733D" w:rsidRDefault="003A733D" w:rsidP="003A733D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lastRenderedPageBreak/>
        <w:t xml:space="preserve">Розширений план лекції № </w:t>
      </w:r>
      <w:r>
        <w:rPr>
          <w:b/>
        </w:rPr>
        <w:t>3</w:t>
      </w:r>
    </w:p>
    <w:p w14:paraId="530797FA" w14:textId="77777777" w:rsidR="003A733D" w:rsidRDefault="003A733D" w:rsidP="003A733D">
      <w:pPr>
        <w:pStyle w:val="a4"/>
        <w:spacing w:before="1"/>
        <w:ind w:left="1069"/>
        <w:jc w:val="center"/>
        <w:rPr>
          <w:b/>
        </w:rPr>
      </w:pPr>
    </w:p>
    <w:p w14:paraId="2BBB95AC" w14:textId="68EBC1FF" w:rsidR="00370356" w:rsidRDefault="00370356" w:rsidP="00370356">
      <w:pPr>
        <w:pStyle w:val="1"/>
        <w:ind w:left="0" w:right="423" w:firstLine="709"/>
        <w:jc w:val="both"/>
      </w:pPr>
      <w:r>
        <w:t>Тема 3. Оцінка ролі та рівня значення міжнародних організацій щодо збору, обробці та аналізу екологічних даних.</w:t>
      </w:r>
    </w:p>
    <w:p w14:paraId="00302126" w14:textId="72C811E8" w:rsidR="003A733D" w:rsidRPr="003A733D" w:rsidRDefault="003A733D" w:rsidP="00370356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ознайомити здобувачів вищої освіти</w:t>
      </w:r>
      <w:r>
        <w:rPr>
          <w:b w:val="0"/>
        </w:rPr>
        <w:t xml:space="preserve"> </w:t>
      </w:r>
      <w:r w:rsidR="00BB217D">
        <w:rPr>
          <w:b w:val="0"/>
        </w:rPr>
        <w:t>з внеском міжнародних організацій у зборі та аналізу екологічних статистичних даних.</w:t>
      </w:r>
    </w:p>
    <w:p w14:paraId="48C91E69" w14:textId="77777777" w:rsidR="00BB217D" w:rsidRPr="003A733D" w:rsidRDefault="00BB217D" w:rsidP="00BB217D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7F54E4ED" w14:textId="77777777" w:rsidR="00BB217D" w:rsidRDefault="00370356" w:rsidP="00BB217D">
      <w:pPr>
        <w:pStyle w:val="a4"/>
        <w:numPr>
          <w:ilvl w:val="0"/>
          <w:numId w:val="3"/>
        </w:numPr>
        <w:ind w:right="427"/>
        <w:jc w:val="both"/>
      </w:pPr>
      <w:r>
        <w:t xml:space="preserve">Діяльність міжнародних організацій в сфері екологічної статистики. </w:t>
      </w:r>
    </w:p>
    <w:p w14:paraId="5669B123" w14:textId="4555957E" w:rsidR="00370356" w:rsidRDefault="00370356" w:rsidP="00BB217D">
      <w:pPr>
        <w:pStyle w:val="a4"/>
        <w:numPr>
          <w:ilvl w:val="0"/>
          <w:numId w:val="3"/>
        </w:numPr>
        <w:ind w:right="427"/>
        <w:jc w:val="both"/>
      </w:pPr>
      <w:r>
        <w:t>Сумісна діяльність відділу статистики ООН та комісії ООН по питанням сталого розвитку.</w:t>
      </w:r>
    </w:p>
    <w:p w14:paraId="2FBD7AC3" w14:textId="77777777" w:rsidR="00370356" w:rsidRDefault="00370356" w:rsidP="00370356">
      <w:pPr>
        <w:pStyle w:val="a4"/>
        <w:spacing w:before="9"/>
        <w:ind w:firstLine="709"/>
        <w:rPr>
          <w:sz w:val="27"/>
        </w:rPr>
      </w:pPr>
    </w:p>
    <w:p w14:paraId="131B45A9" w14:textId="77777777" w:rsidR="00370356" w:rsidRDefault="00370356" w:rsidP="00370356">
      <w:pPr>
        <w:pStyle w:val="1"/>
        <w:spacing w:before="1"/>
        <w:ind w:left="0" w:right="419" w:firstLine="709"/>
        <w:jc w:val="both"/>
      </w:pPr>
      <w:r>
        <w:t>Змістовий модуль 2. Використання математичного моделювання для статистичної оцінки екологічного стану довкілля і закономірностей його розподілу</w:t>
      </w:r>
    </w:p>
    <w:p w14:paraId="184C2E6D" w14:textId="77777777" w:rsidR="00370356" w:rsidRDefault="00370356" w:rsidP="00370356">
      <w:pPr>
        <w:pStyle w:val="a4"/>
        <w:ind w:firstLine="709"/>
        <w:rPr>
          <w:b/>
        </w:rPr>
      </w:pPr>
    </w:p>
    <w:p w14:paraId="23D8EE75" w14:textId="4DC81CDF" w:rsidR="00BB217D" w:rsidRDefault="00BB217D" w:rsidP="00BB217D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>
        <w:rPr>
          <w:b/>
        </w:rPr>
        <w:t>4</w:t>
      </w:r>
    </w:p>
    <w:p w14:paraId="0AE9D7DD" w14:textId="77777777" w:rsidR="00BB217D" w:rsidRDefault="00BB217D" w:rsidP="00BB217D">
      <w:pPr>
        <w:pStyle w:val="a4"/>
        <w:spacing w:before="1"/>
        <w:ind w:left="1069"/>
        <w:jc w:val="center"/>
        <w:rPr>
          <w:b/>
        </w:rPr>
      </w:pPr>
    </w:p>
    <w:p w14:paraId="088E2A74" w14:textId="6CEB4FED" w:rsidR="00BB217D" w:rsidRDefault="00BB217D" w:rsidP="00BB217D">
      <w:pPr>
        <w:ind w:right="419" w:firstLine="709"/>
        <w:jc w:val="both"/>
        <w:rPr>
          <w:sz w:val="28"/>
        </w:rPr>
      </w:pPr>
      <w:r>
        <w:rPr>
          <w:b/>
          <w:sz w:val="28"/>
        </w:rPr>
        <w:t xml:space="preserve">Тема </w:t>
      </w:r>
      <w:r>
        <w:rPr>
          <w:b/>
          <w:sz w:val="28"/>
        </w:rPr>
        <w:t>4</w:t>
      </w:r>
      <w:r>
        <w:rPr>
          <w:b/>
          <w:sz w:val="28"/>
        </w:rPr>
        <w:t xml:space="preserve">. Аналіз систем показників екологічної статистики </w:t>
      </w:r>
    </w:p>
    <w:p w14:paraId="16B88C5D" w14:textId="1D2E927A" w:rsidR="00BB217D" w:rsidRPr="003A733D" w:rsidRDefault="00BB217D" w:rsidP="00BB217D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</w:t>
      </w:r>
      <w:r>
        <w:rPr>
          <w:b w:val="0"/>
        </w:rPr>
        <w:t>проаналізувати системи показників екологічного стану різних компонентів навколишнього середовища.</w:t>
      </w:r>
    </w:p>
    <w:p w14:paraId="40ED7EE3" w14:textId="77777777" w:rsidR="00BB217D" w:rsidRPr="003A733D" w:rsidRDefault="00BB217D" w:rsidP="00BB217D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5C2F8B9C" w14:textId="77777777" w:rsidR="00BB217D" w:rsidRDefault="00370356" w:rsidP="00BB217D">
      <w:pPr>
        <w:pStyle w:val="a4"/>
        <w:numPr>
          <w:ilvl w:val="0"/>
          <w:numId w:val="4"/>
        </w:numPr>
        <w:ind w:right="420"/>
        <w:jc w:val="both"/>
      </w:pPr>
      <w:r>
        <w:t xml:space="preserve">Показники забруднення повітря та руйнування озонового шару. </w:t>
      </w:r>
    </w:p>
    <w:p w14:paraId="0AAA27CE" w14:textId="77777777" w:rsidR="00BB217D" w:rsidRDefault="00370356" w:rsidP="00BB217D">
      <w:pPr>
        <w:pStyle w:val="a4"/>
        <w:numPr>
          <w:ilvl w:val="0"/>
          <w:numId w:val="4"/>
        </w:numPr>
        <w:ind w:right="420"/>
        <w:jc w:val="both"/>
      </w:pPr>
      <w:r>
        <w:t xml:space="preserve">Показники зміни клімату. </w:t>
      </w:r>
    </w:p>
    <w:p w14:paraId="0921D60F" w14:textId="77777777" w:rsidR="00BB217D" w:rsidRDefault="00370356" w:rsidP="00BB217D">
      <w:pPr>
        <w:pStyle w:val="a4"/>
        <w:numPr>
          <w:ilvl w:val="0"/>
          <w:numId w:val="4"/>
        </w:numPr>
        <w:ind w:right="420"/>
        <w:jc w:val="both"/>
      </w:pPr>
      <w:r>
        <w:t>Індикатори стану водних ресурсів.</w:t>
      </w:r>
    </w:p>
    <w:p w14:paraId="75C080CC" w14:textId="77777777" w:rsidR="00BB217D" w:rsidRDefault="00370356" w:rsidP="00BB217D">
      <w:pPr>
        <w:pStyle w:val="a4"/>
        <w:numPr>
          <w:ilvl w:val="0"/>
          <w:numId w:val="4"/>
        </w:numPr>
        <w:ind w:right="420"/>
        <w:jc w:val="both"/>
      </w:pPr>
      <w:r>
        <w:t xml:space="preserve"> Індикатори земельних ресурсів та </w:t>
      </w:r>
      <w:proofErr w:type="spellStart"/>
      <w:r>
        <w:t>грунту</w:t>
      </w:r>
      <w:proofErr w:type="spellEnd"/>
      <w:r>
        <w:t xml:space="preserve">. </w:t>
      </w:r>
    </w:p>
    <w:p w14:paraId="01073DCD" w14:textId="77777777" w:rsidR="00BB217D" w:rsidRDefault="00370356" w:rsidP="00BB217D">
      <w:pPr>
        <w:pStyle w:val="a4"/>
        <w:numPr>
          <w:ilvl w:val="0"/>
          <w:numId w:val="4"/>
        </w:numPr>
        <w:ind w:right="420"/>
        <w:jc w:val="both"/>
      </w:pPr>
      <w:r>
        <w:t xml:space="preserve">Показники біорізноманіття. </w:t>
      </w:r>
    </w:p>
    <w:p w14:paraId="14F5C6F0" w14:textId="77777777" w:rsidR="00BB217D" w:rsidRDefault="00370356" w:rsidP="00BB217D">
      <w:pPr>
        <w:pStyle w:val="a4"/>
        <w:numPr>
          <w:ilvl w:val="0"/>
          <w:numId w:val="4"/>
        </w:numPr>
        <w:ind w:right="420"/>
        <w:jc w:val="both"/>
      </w:pPr>
      <w:r>
        <w:t xml:space="preserve">Екологічні показники галузей економіки: сільського господарства, транспорту, енергетики. </w:t>
      </w:r>
    </w:p>
    <w:p w14:paraId="57B94D8B" w14:textId="77777777" w:rsidR="00BB217D" w:rsidRDefault="00370356" w:rsidP="00BB217D">
      <w:pPr>
        <w:pStyle w:val="a4"/>
        <w:numPr>
          <w:ilvl w:val="0"/>
          <w:numId w:val="4"/>
        </w:numPr>
        <w:ind w:right="420"/>
        <w:jc w:val="both"/>
      </w:pPr>
      <w:r>
        <w:t xml:space="preserve">Статистики утворення та утилізації відходів. </w:t>
      </w:r>
    </w:p>
    <w:p w14:paraId="1AF44830" w14:textId="77777777" w:rsidR="00BB217D" w:rsidRDefault="00370356" w:rsidP="00BB217D">
      <w:pPr>
        <w:pStyle w:val="a4"/>
        <w:numPr>
          <w:ilvl w:val="0"/>
          <w:numId w:val="4"/>
        </w:numPr>
        <w:ind w:right="420"/>
        <w:jc w:val="both"/>
      </w:pPr>
      <w:r>
        <w:t xml:space="preserve">Агрегатні екологічні індикатори. </w:t>
      </w:r>
    </w:p>
    <w:p w14:paraId="6A5E6F0D" w14:textId="7AE0BE5F" w:rsidR="00370356" w:rsidRDefault="00370356" w:rsidP="00BB217D">
      <w:pPr>
        <w:pStyle w:val="a4"/>
        <w:numPr>
          <w:ilvl w:val="0"/>
          <w:numId w:val="4"/>
        </w:numPr>
        <w:ind w:right="420"/>
        <w:jc w:val="both"/>
      </w:pPr>
      <w:r>
        <w:t>Екологічний</w:t>
      </w:r>
      <w:r>
        <w:rPr>
          <w:spacing w:val="-1"/>
        </w:rPr>
        <w:t xml:space="preserve"> </w:t>
      </w:r>
      <w:r>
        <w:t>слід.</w:t>
      </w:r>
    </w:p>
    <w:p w14:paraId="43D737FD" w14:textId="77777777" w:rsidR="00370356" w:rsidRDefault="00370356" w:rsidP="00370356">
      <w:pPr>
        <w:pStyle w:val="a4"/>
        <w:spacing w:before="2"/>
        <w:ind w:firstLine="709"/>
      </w:pPr>
    </w:p>
    <w:p w14:paraId="396CC406" w14:textId="62E3A693" w:rsidR="00BB217D" w:rsidRDefault="00BB217D" w:rsidP="00BB217D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 w:rsidR="00FC3AD1">
        <w:rPr>
          <w:b/>
        </w:rPr>
        <w:t>5</w:t>
      </w:r>
    </w:p>
    <w:p w14:paraId="1CA8FC90" w14:textId="77777777" w:rsidR="00BB217D" w:rsidRDefault="00BB217D" w:rsidP="00BB217D">
      <w:pPr>
        <w:pStyle w:val="a4"/>
        <w:spacing w:before="1"/>
        <w:ind w:left="1069"/>
        <w:jc w:val="center"/>
        <w:rPr>
          <w:b/>
        </w:rPr>
      </w:pPr>
    </w:p>
    <w:p w14:paraId="328BBED3" w14:textId="35A3E17D" w:rsidR="00370356" w:rsidRDefault="00BB217D" w:rsidP="00BB217D">
      <w:pPr>
        <w:ind w:right="419" w:firstLine="709"/>
        <w:jc w:val="both"/>
        <w:rPr>
          <w:b/>
          <w:bCs/>
          <w:sz w:val="28"/>
          <w:szCs w:val="28"/>
        </w:rPr>
      </w:pPr>
      <w:r>
        <w:rPr>
          <w:b/>
          <w:sz w:val="28"/>
        </w:rPr>
        <w:t xml:space="preserve">Тема </w:t>
      </w:r>
      <w:r w:rsidR="00FC3AD1">
        <w:rPr>
          <w:b/>
          <w:sz w:val="28"/>
        </w:rPr>
        <w:t>5</w:t>
      </w:r>
      <w:r>
        <w:rPr>
          <w:b/>
          <w:sz w:val="28"/>
        </w:rPr>
        <w:t xml:space="preserve">. </w:t>
      </w:r>
      <w:r w:rsidR="00370356" w:rsidRPr="00BB217D">
        <w:rPr>
          <w:b/>
          <w:bCs/>
          <w:sz w:val="28"/>
          <w:szCs w:val="28"/>
        </w:rPr>
        <w:t xml:space="preserve">Використання статистичного інструментарію для аналізу стану навколишнього середовища, його окремих компонентів та пов’язаних з цим соціально-демографічних явищ. </w:t>
      </w:r>
    </w:p>
    <w:p w14:paraId="425BAC3B" w14:textId="2FD16F76" w:rsidR="00BB217D" w:rsidRPr="003A733D" w:rsidRDefault="00BB217D" w:rsidP="00BB217D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ознайомити здобувачів вищої освіти</w:t>
      </w:r>
      <w:r>
        <w:rPr>
          <w:b w:val="0"/>
        </w:rPr>
        <w:t xml:space="preserve"> з методами використання різних видів статистичного інструментарію для аналізу </w:t>
      </w:r>
      <w:proofErr w:type="spellStart"/>
      <w:r>
        <w:rPr>
          <w:b w:val="0"/>
        </w:rPr>
        <w:t>взаємозалежностей</w:t>
      </w:r>
      <w:proofErr w:type="spellEnd"/>
      <w:r>
        <w:rPr>
          <w:b w:val="0"/>
        </w:rPr>
        <w:t xml:space="preserve"> між параметрами, що характеризують стан компонентів навколишнього середовища, впливу різних факторів та опанування основ моделювання в екології</w:t>
      </w:r>
      <w:r>
        <w:rPr>
          <w:b w:val="0"/>
        </w:rPr>
        <w:t>.</w:t>
      </w:r>
    </w:p>
    <w:p w14:paraId="51EB27E1" w14:textId="77777777" w:rsidR="00BB217D" w:rsidRPr="003A733D" w:rsidRDefault="00BB217D" w:rsidP="00BB217D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4AC8F69B" w14:textId="77777777" w:rsidR="00BB217D" w:rsidRDefault="00370356" w:rsidP="00BB217D">
      <w:pPr>
        <w:pStyle w:val="a4"/>
        <w:numPr>
          <w:ilvl w:val="0"/>
          <w:numId w:val="5"/>
        </w:numPr>
        <w:ind w:right="419"/>
        <w:jc w:val="both"/>
      </w:pPr>
      <w:r>
        <w:t xml:space="preserve">Типи розподілу та їх екологічний зміст. </w:t>
      </w:r>
    </w:p>
    <w:p w14:paraId="6FCC81A6" w14:textId="77777777" w:rsidR="00BB217D" w:rsidRDefault="00370356" w:rsidP="00BB217D">
      <w:pPr>
        <w:pStyle w:val="a4"/>
        <w:numPr>
          <w:ilvl w:val="0"/>
          <w:numId w:val="5"/>
        </w:numPr>
        <w:ind w:right="419"/>
        <w:jc w:val="both"/>
      </w:pPr>
      <w:r>
        <w:t xml:space="preserve">Основні характеристики випадкових величин. </w:t>
      </w:r>
    </w:p>
    <w:p w14:paraId="177B46CA" w14:textId="77777777" w:rsidR="00BB217D" w:rsidRDefault="00370356" w:rsidP="00BB217D">
      <w:pPr>
        <w:pStyle w:val="a4"/>
        <w:numPr>
          <w:ilvl w:val="0"/>
          <w:numId w:val="5"/>
        </w:numPr>
        <w:ind w:right="419"/>
        <w:jc w:val="both"/>
      </w:pPr>
      <w:r>
        <w:t xml:space="preserve">Тестування статистичних гіпотез. </w:t>
      </w:r>
    </w:p>
    <w:p w14:paraId="07D82EAD" w14:textId="77777777" w:rsidR="00BB217D" w:rsidRDefault="00370356" w:rsidP="00BB217D">
      <w:pPr>
        <w:pStyle w:val="a4"/>
        <w:numPr>
          <w:ilvl w:val="0"/>
          <w:numId w:val="5"/>
        </w:numPr>
        <w:ind w:right="419"/>
        <w:jc w:val="both"/>
      </w:pPr>
      <w:r>
        <w:t xml:space="preserve">Методи порівняння декількох вибірок. </w:t>
      </w:r>
    </w:p>
    <w:p w14:paraId="0B3C91AA" w14:textId="77777777" w:rsidR="00FC3AD1" w:rsidRDefault="00370356" w:rsidP="00BB217D">
      <w:pPr>
        <w:pStyle w:val="a4"/>
        <w:numPr>
          <w:ilvl w:val="0"/>
          <w:numId w:val="5"/>
        </w:numPr>
        <w:ind w:right="419"/>
        <w:jc w:val="both"/>
      </w:pPr>
      <w:r>
        <w:t xml:space="preserve">Методи структурного та функціонального аналізу одномірних та багатомірних даних: кореляційно-регресійний аналіз, факторний аналіз, кластерний аналіз. </w:t>
      </w:r>
    </w:p>
    <w:p w14:paraId="36247D4B" w14:textId="33638044" w:rsidR="00370356" w:rsidRDefault="00370356" w:rsidP="00BB217D">
      <w:pPr>
        <w:pStyle w:val="a4"/>
        <w:numPr>
          <w:ilvl w:val="0"/>
          <w:numId w:val="5"/>
        </w:numPr>
        <w:ind w:right="419"/>
        <w:jc w:val="both"/>
      </w:pPr>
      <w:r>
        <w:t>Методи повторної вибірки та імітаційного моделювання в екології.</w:t>
      </w:r>
    </w:p>
    <w:p w14:paraId="30E77B84" w14:textId="77777777" w:rsidR="00370356" w:rsidRDefault="00370356" w:rsidP="00370356">
      <w:pPr>
        <w:pStyle w:val="a4"/>
        <w:spacing w:before="1"/>
        <w:ind w:firstLine="709"/>
      </w:pPr>
    </w:p>
    <w:p w14:paraId="326E1E4B" w14:textId="77777777" w:rsidR="00FC3AD1" w:rsidRDefault="00FC3AD1" w:rsidP="00FC3AD1">
      <w:pPr>
        <w:pStyle w:val="a4"/>
        <w:spacing w:before="2"/>
        <w:ind w:firstLine="709"/>
      </w:pPr>
    </w:p>
    <w:p w14:paraId="458CEA34" w14:textId="1D2BCD4F" w:rsidR="00FC3AD1" w:rsidRDefault="00FC3AD1" w:rsidP="00FC3AD1">
      <w:pPr>
        <w:pStyle w:val="a4"/>
        <w:spacing w:before="1"/>
        <w:ind w:left="1069"/>
        <w:jc w:val="center"/>
        <w:rPr>
          <w:b/>
        </w:rPr>
      </w:pPr>
      <w:r w:rsidRPr="00444A99">
        <w:rPr>
          <w:b/>
        </w:rPr>
        <w:t xml:space="preserve">Розширений план лекції № </w:t>
      </w:r>
      <w:r>
        <w:rPr>
          <w:b/>
        </w:rPr>
        <w:t>6</w:t>
      </w:r>
    </w:p>
    <w:p w14:paraId="4A01A741" w14:textId="77777777" w:rsidR="00FC3AD1" w:rsidRDefault="00FC3AD1" w:rsidP="00FC3AD1">
      <w:pPr>
        <w:pStyle w:val="a4"/>
        <w:spacing w:before="1"/>
        <w:ind w:left="1069"/>
        <w:jc w:val="center"/>
        <w:rPr>
          <w:b/>
        </w:rPr>
      </w:pPr>
    </w:p>
    <w:p w14:paraId="3B7A458E" w14:textId="47ACAD3A" w:rsidR="00370356" w:rsidRDefault="00370356" w:rsidP="00370356">
      <w:pPr>
        <w:pStyle w:val="1"/>
        <w:ind w:left="0" w:right="420" w:firstLine="709"/>
        <w:jc w:val="both"/>
      </w:pPr>
      <w:r>
        <w:t xml:space="preserve">Тема </w:t>
      </w:r>
      <w:r w:rsidR="00FC3AD1">
        <w:t>6</w:t>
      </w:r>
      <w:r>
        <w:t xml:space="preserve">. Застосування методів моделювання та технологій геоінформаційних систем для прогнозування стану навколишнього середовища, його окремих компонентів та пов’язаних з цим соціально- демографічних явищ. </w:t>
      </w:r>
    </w:p>
    <w:p w14:paraId="1E2E37FD" w14:textId="51FC52CA" w:rsidR="00FC3AD1" w:rsidRPr="003A733D" w:rsidRDefault="00FC3AD1" w:rsidP="00FC3AD1">
      <w:pPr>
        <w:pStyle w:val="1"/>
        <w:ind w:left="0" w:right="423" w:firstLine="709"/>
        <w:jc w:val="both"/>
        <w:rPr>
          <w:b w:val="0"/>
        </w:rPr>
      </w:pPr>
      <w:r w:rsidRPr="003A733D">
        <w:rPr>
          <w:b w:val="0"/>
          <w:i/>
          <w:iCs/>
        </w:rPr>
        <w:t>Мета лекції:</w:t>
      </w:r>
      <w:r w:rsidRPr="003A733D">
        <w:rPr>
          <w:b w:val="0"/>
        </w:rPr>
        <w:t xml:space="preserve"> ознайомити здобувачів вищої освіти</w:t>
      </w:r>
      <w:r>
        <w:rPr>
          <w:b w:val="0"/>
        </w:rPr>
        <w:t xml:space="preserve"> з </w:t>
      </w:r>
      <w:r>
        <w:rPr>
          <w:b w:val="0"/>
        </w:rPr>
        <w:t xml:space="preserve">особливостями </w:t>
      </w:r>
      <w:r>
        <w:rPr>
          <w:b w:val="0"/>
        </w:rPr>
        <w:t xml:space="preserve">використання різних видів </w:t>
      </w:r>
      <w:r>
        <w:rPr>
          <w:b w:val="0"/>
        </w:rPr>
        <w:t>моделювання у сфері екології та технологій захисту навколишнього середовища</w:t>
      </w:r>
      <w:r>
        <w:rPr>
          <w:b w:val="0"/>
        </w:rPr>
        <w:t>.</w:t>
      </w:r>
    </w:p>
    <w:p w14:paraId="6E269CF4" w14:textId="77777777" w:rsidR="00FC3AD1" w:rsidRPr="003A733D" w:rsidRDefault="00FC3AD1" w:rsidP="00FC3AD1">
      <w:pPr>
        <w:spacing w:before="1" w:line="322" w:lineRule="exact"/>
        <w:ind w:firstLine="709"/>
        <w:jc w:val="both"/>
        <w:rPr>
          <w:bCs/>
          <w:i/>
          <w:iCs/>
          <w:sz w:val="28"/>
        </w:rPr>
      </w:pPr>
      <w:r w:rsidRPr="003A733D">
        <w:rPr>
          <w:bCs/>
          <w:i/>
          <w:iCs/>
          <w:sz w:val="28"/>
        </w:rPr>
        <w:t>План лекції (навчальні питання):</w:t>
      </w:r>
    </w:p>
    <w:p w14:paraId="78CAD862" w14:textId="77777777" w:rsidR="00FC3AD1" w:rsidRDefault="00370356" w:rsidP="00FC3AD1">
      <w:pPr>
        <w:pStyle w:val="a4"/>
        <w:numPr>
          <w:ilvl w:val="0"/>
          <w:numId w:val="6"/>
        </w:numPr>
        <w:ind w:right="421"/>
        <w:jc w:val="both"/>
      </w:pPr>
      <w:r>
        <w:t xml:space="preserve">Планування та проведення екологічних експериментів. </w:t>
      </w:r>
    </w:p>
    <w:p w14:paraId="520C6EDB" w14:textId="77777777" w:rsidR="00FC3AD1" w:rsidRDefault="00370356" w:rsidP="00FC3AD1">
      <w:pPr>
        <w:pStyle w:val="a4"/>
        <w:numPr>
          <w:ilvl w:val="0"/>
          <w:numId w:val="6"/>
        </w:numPr>
        <w:ind w:right="421"/>
        <w:jc w:val="both"/>
      </w:pPr>
      <w:r>
        <w:t xml:space="preserve">Підгонка розподілів вірогідності. </w:t>
      </w:r>
    </w:p>
    <w:p w14:paraId="6B6CCA7A" w14:textId="77777777" w:rsidR="00FC3AD1" w:rsidRDefault="00370356" w:rsidP="00FC3AD1">
      <w:pPr>
        <w:pStyle w:val="a4"/>
        <w:numPr>
          <w:ilvl w:val="0"/>
          <w:numId w:val="6"/>
        </w:numPr>
        <w:ind w:right="421"/>
        <w:jc w:val="both"/>
      </w:pPr>
      <w:r>
        <w:t xml:space="preserve">Статистичний аналіз біорізноманіття. </w:t>
      </w:r>
    </w:p>
    <w:p w14:paraId="7739A530" w14:textId="77777777" w:rsidR="00FC3AD1" w:rsidRDefault="00370356" w:rsidP="00FC3AD1">
      <w:pPr>
        <w:pStyle w:val="a4"/>
        <w:numPr>
          <w:ilvl w:val="0"/>
          <w:numId w:val="6"/>
        </w:numPr>
        <w:ind w:right="421"/>
        <w:jc w:val="both"/>
      </w:pPr>
      <w:r>
        <w:t xml:space="preserve">Статистичне моделювання динаміки розміру популяцій. </w:t>
      </w:r>
    </w:p>
    <w:p w14:paraId="36816327" w14:textId="77777777" w:rsidR="00FC3AD1" w:rsidRDefault="00370356" w:rsidP="00FC3AD1">
      <w:pPr>
        <w:pStyle w:val="a4"/>
        <w:numPr>
          <w:ilvl w:val="0"/>
          <w:numId w:val="6"/>
        </w:numPr>
        <w:ind w:right="421"/>
        <w:jc w:val="both"/>
      </w:pPr>
      <w:r>
        <w:t xml:space="preserve">Використання динамічних моделей для вивчення розвитку екосистем. </w:t>
      </w:r>
    </w:p>
    <w:p w14:paraId="5CCB20D1" w14:textId="79832077" w:rsidR="00370356" w:rsidRDefault="00370356" w:rsidP="00FC3AD1">
      <w:pPr>
        <w:pStyle w:val="a4"/>
        <w:numPr>
          <w:ilvl w:val="0"/>
          <w:numId w:val="6"/>
        </w:numPr>
        <w:ind w:right="421"/>
        <w:jc w:val="both"/>
      </w:pPr>
      <w:r>
        <w:t>Прогнозування основних екологічних індикаторів.</w:t>
      </w:r>
    </w:p>
    <w:p w14:paraId="37055D3C" w14:textId="77777777" w:rsidR="00F913DA" w:rsidRDefault="00F913DA"/>
    <w:sectPr w:rsidR="00F91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4C39"/>
    <w:multiLevelType w:val="hybridMultilevel"/>
    <w:tmpl w:val="F126E34E"/>
    <w:lvl w:ilvl="0" w:tplc="61EE7F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9865ACD"/>
    <w:multiLevelType w:val="hybridMultilevel"/>
    <w:tmpl w:val="D7E868C4"/>
    <w:lvl w:ilvl="0" w:tplc="B9AEE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505C3E"/>
    <w:multiLevelType w:val="hybridMultilevel"/>
    <w:tmpl w:val="61CC3530"/>
    <w:lvl w:ilvl="0" w:tplc="F76A67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FF075E"/>
    <w:multiLevelType w:val="hybridMultilevel"/>
    <w:tmpl w:val="3A808E34"/>
    <w:lvl w:ilvl="0" w:tplc="58DA3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B546CB"/>
    <w:multiLevelType w:val="hybridMultilevel"/>
    <w:tmpl w:val="D62C18D8"/>
    <w:lvl w:ilvl="0" w:tplc="E3281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8E1F4C"/>
    <w:multiLevelType w:val="hybridMultilevel"/>
    <w:tmpl w:val="3DCE97FC"/>
    <w:lvl w:ilvl="0" w:tplc="93AA5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53251061">
    <w:abstractNumId w:val="1"/>
  </w:num>
  <w:num w:numId="2" w16cid:durableId="1179395542">
    <w:abstractNumId w:val="5"/>
  </w:num>
  <w:num w:numId="3" w16cid:durableId="1767995712">
    <w:abstractNumId w:val="4"/>
  </w:num>
  <w:num w:numId="4" w16cid:durableId="1987977455">
    <w:abstractNumId w:val="0"/>
  </w:num>
  <w:num w:numId="5" w16cid:durableId="1491943190">
    <w:abstractNumId w:val="2"/>
  </w:num>
  <w:num w:numId="6" w16cid:durableId="1274703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56"/>
    <w:rsid w:val="001D4B8B"/>
    <w:rsid w:val="0022663C"/>
    <w:rsid w:val="00370356"/>
    <w:rsid w:val="003A733D"/>
    <w:rsid w:val="008C1997"/>
    <w:rsid w:val="00BB217D"/>
    <w:rsid w:val="00F913DA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A640F"/>
  <w15:chartTrackingRefBased/>
  <w15:docId w15:val="{55457CF3-30A4-4781-816C-D493422A8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uk-UA"/>
      <w14:ligatures w14:val="none"/>
    </w:rPr>
  </w:style>
  <w:style w:type="paragraph" w:styleId="1">
    <w:name w:val="heading 1"/>
    <w:basedOn w:val="a"/>
    <w:link w:val="10"/>
    <w:uiPriority w:val="9"/>
    <w:qFormat/>
    <w:rsid w:val="00370356"/>
    <w:pPr>
      <w:ind w:left="24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та"/>
    <w:basedOn w:val="a"/>
    <w:qFormat/>
    <w:rsid w:val="001D4B8B"/>
    <w:pPr>
      <w:widowControl/>
      <w:autoSpaceDE/>
      <w:autoSpaceDN/>
      <w:ind w:firstLine="720"/>
      <w:jc w:val="both"/>
    </w:pPr>
    <w:rPr>
      <w:rFonts w:eastAsiaTheme="minorHAnsi" w:cstheme="minorBidi"/>
      <w:kern w:val="2"/>
      <w:sz w:val="28"/>
      <w:lang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370356"/>
    <w:rPr>
      <w:rFonts w:ascii="Times New Roman" w:eastAsia="Times New Roman" w:hAnsi="Times New Roman" w:cs="Times New Roman"/>
      <w:b/>
      <w:bCs/>
      <w:kern w:val="0"/>
      <w:sz w:val="28"/>
      <w:szCs w:val="28"/>
      <w:lang w:val="uk-UA"/>
      <w14:ligatures w14:val="none"/>
    </w:rPr>
  </w:style>
  <w:style w:type="paragraph" w:styleId="a4">
    <w:name w:val="Body Text"/>
    <w:basedOn w:val="a"/>
    <w:link w:val="a5"/>
    <w:uiPriority w:val="1"/>
    <w:qFormat/>
    <w:rsid w:val="00370356"/>
    <w:rPr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370356"/>
    <w:rPr>
      <w:rFonts w:ascii="Times New Roman" w:eastAsia="Times New Roman" w:hAnsi="Times New Roman" w:cs="Times New Roman"/>
      <w:kern w:val="0"/>
      <w:sz w:val="28"/>
      <w:szCs w:val="28"/>
      <w:lang w:val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ABB178-2E80-4C12-916D-82A49F43D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Kurbet</dc:creator>
  <cp:keywords/>
  <dc:description/>
  <cp:lastModifiedBy>Tatiana Kurbet</cp:lastModifiedBy>
  <cp:revision>1</cp:revision>
  <dcterms:created xsi:type="dcterms:W3CDTF">2023-09-17T08:34:00Z</dcterms:created>
  <dcterms:modified xsi:type="dcterms:W3CDTF">2023-09-17T10:00:00Z</dcterms:modified>
</cp:coreProperties>
</file>