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DB368" w14:textId="567BC4A2" w:rsidR="002F6FB9" w:rsidRPr="0010702B" w:rsidRDefault="002F6FB9" w:rsidP="002F6FB9">
      <w:pPr>
        <w:pStyle w:val="a3"/>
        <w:spacing w:line="288" w:lineRule="auto"/>
        <w:ind w:firstLine="0"/>
        <w:jc w:val="center"/>
        <w:rPr>
          <w:b/>
          <w:bCs/>
          <w:szCs w:val="28"/>
          <w:lang w:val="ru-RU"/>
        </w:rPr>
      </w:pPr>
      <w:r w:rsidRPr="0010702B">
        <w:rPr>
          <w:b/>
          <w:bCs/>
          <w:szCs w:val="28"/>
          <w:lang w:val="ru-RU"/>
        </w:rPr>
        <w:t xml:space="preserve">Практика </w:t>
      </w:r>
      <w:r w:rsidR="0010702B" w:rsidRPr="0010702B">
        <w:rPr>
          <w:b/>
          <w:bCs/>
          <w:szCs w:val="28"/>
          <w:lang w:val="ru-RU"/>
        </w:rPr>
        <w:t>11</w:t>
      </w:r>
      <w:r w:rsidR="001B3963" w:rsidRPr="0010702B">
        <w:rPr>
          <w:b/>
          <w:bCs/>
          <w:szCs w:val="28"/>
          <w:lang w:val="ru-RU"/>
        </w:rPr>
        <w:t>(15.11.2024)</w:t>
      </w:r>
    </w:p>
    <w:p w14:paraId="59A89856" w14:textId="5BA925B1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szCs w:val="28"/>
        </w:rPr>
        <w:t xml:space="preserve">Завдання </w:t>
      </w:r>
      <w:r w:rsidR="0010702B" w:rsidRPr="0010702B">
        <w:rPr>
          <w:b/>
          <w:bCs/>
          <w:szCs w:val="28"/>
        </w:rPr>
        <w:t>1</w:t>
      </w:r>
      <w:r w:rsidRPr="0010702B">
        <w:rPr>
          <w:b/>
          <w:bCs/>
          <w:szCs w:val="28"/>
        </w:rPr>
        <w:t>.</w:t>
      </w:r>
      <w:r w:rsidRPr="0010702B">
        <w:rPr>
          <w:szCs w:val="28"/>
        </w:rPr>
        <w:t xml:space="preserve"> Визначення суми податку на додану вартість, який включається в ціну (вартість) товару.</w:t>
      </w:r>
    </w:p>
    <w:p w14:paraId="33E9093D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i/>
          <w:iCs/>
          <w:szCs w:val="28"/>
        </w:rPr>
        <w:t xml:space="preserve">Вихідні дані. </w:t>
      </w:r>
      <w:r w:rsidRPr="0010702B">
        <w:rPr>
          <w:szCs w:val="28"/>
        </w:rPr>
        <w:t>Взуттєва фабрика виробила і продала магазину 50</w:t>
      </w:r>
      <w:r w:rsidRPr="0010702B">
        <w:rPr>
          <w:szCs w:val="28"/>
          <w:lang w:val="ru-RU"/>
        </w:rPr>
        <w:t>0</w:t>
      </w:r>
      <w:r w:rsidRPr="0010702B">
        <w:rPr>
          <w:szCs w:val="28"/>
        </w:rPr>
        <w:t xml:space="preserve"> пар жіночих чобіт. Собівартість однієї пари чобіт – 5</w:t>
      </w:r>
      <w:r w:rsidRPr="0010702B">
        <w:rPr>
          <w:szCs w:val="28"/>
          <w:lang w:val="ru-RU"/>
        </w:rPr>
        <w:t>0</w:t>
      </w:r>
      <w:r w:rsidRPr="0010702B">
        <w:rPr>
          <w:szCs w:val="28"/>
        </w:rPr>
        <w:t>0 грн. Розмір націнки при продажу – 25 %.</w:t>
      </w:r>
    </w:p>
    <w:p w14:paraId="0E143584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i/>
          <w:iCs/>
          <w:szCs w:val="28"/>
        </w:rPr>
        <w:t xml:space="preserve">Необхідно. </w:t>
      </w:r>
      <w:r w:rsidRPr="0010702B">
        <w:rPr>
          <w:szCs w:val="28"/>
        </w:rPr>
        <w:t>Визначити суму податку на додану вартість, що включається в ціну (вартість) чобіт, які продаються; відпускну вартість всіх чобіт та ціну однієї їх пари.</w:t>
      </w:r>
    </w:p>
    <w:p w14:paraId="3855BFF4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Розрахунок здійснити у вигляді таблиці 4.2.3.1.</w:t>
      </w:r>
    </w:p>
    <w:p w14:paraId="4CB1B38E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</w:p>
    <w:p w14:paraId="5842261A" w14:textId="77777777" w:rsidR="002F6FB9" w:rsidRPr="0010702B" w:rsidRDefault="002F6FB9" w:rsidP="002F6FB9">
      <w:pPr>
        <w:pStyle w:val="a3"/>
        <w:spacing w:line="288" w:lineRule="auto"/>
        <w:jc w:val="right"/>
        <w:rPr>
          <w:rFonts w:ascii="Tahoma" w:hAnsi="Tahoma" w:cs="Tahoma"/>
          <w:i/>
          <w:iCs/>
          <w:szCs w:val="28"/>
        </w:rPr>
      </w:pPr>
      <w:r w:rsidRPr="0010702B">
        <w:rPr>
          <w:rFonts w:ascii="Tahoma" w:hAnsi="Tahoma" w:cs="Tahoma"/>
          <w:i/>
          <w:iCs/>
          <w:szCs w:val="28"/>
        </w:rPr>
        <w:t>Таблиця 4.2.3.1</w:t>
      </w:r>
    </w:p>
    <w:p w14:paraId="7CBC9346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rFonts w:ascii="Tahoma" w:hAnsi="Tahoma" w:cs="Tahoma"/>
          <w:b/>
          <w:bCs/>
          <w:szCs w:val="28"/>
        </w:rPr>
      </w:pPr>
      <w:r w:rsidRPr="0010702B">
        <w:rPr>
          <w:rFonts w:ascii="Tahoma" w:hAnsi="Tahoma" w:cs="Tahoma"/>
          <w:b/>
          <w:bCs/>
          <w:szCs w:val="28"/>
        </w:rPr>
        <w:t>Розрахунок суми ПДВ та ціни продажу чобіт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120"/>
        <w:gridCol w:w="1800"/>
      </w:tblGrid>
      <w:tr w:rsidR="002F6FB9" w:rsidRPr="0010702B" w14:paraId="06D7E696" w14:textId="77777777" w:rsidTr="00C23F22">
        <w:trPr>
          <w:trHeight w:val="591"/>
        </w:trPr>
        <w:tc>
          <w:tcPr>
            <w:tcW w:w="720" w:type="dxa"/>
            <w:vAlign w:val="center"/>
          </w:tcPr>
          <w:p w14:paraId="696AF0D8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№</w:t>
            </w:r>
          </w:p>
          <w:p w14:paraId="46A67798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з/п</w:t>
            </w:r>
          </w:p>
        </w:tc>
        <w:tc>
          <w:tcPr>
            <w:tcW w:w="6120" w:type="dxa"/>
            <w:vAlign w:val="center"/>
          </w:tcPr>
          <w:p w14:paraId="7B46D5FC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Показники</w:t>
            </w:r>
          </w:p>
        </w:tc>
        <w:tc>
          <w:tcPr>
            <w:tcW w:w="1800" w:type="dxa"/>
            <w:vAlign w:val="center"/>
          </w:tcPr>
          <w:p w14:paraId="678C2798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Сума, грн.</w:t>
            </w:r>
          </w:p>
        </w:tc>
      </w:tr>
      <w:tr w:rsidR="002F6FB9" w:rsidRPr="0010702B" w14:paraId="2565C092" w14:textId="77777777" w:rsidTr="00C23F22">
        <w:trPr>
          <w:trHeight w:val="332"/>
        </w:trPr>
        <w:tc>
          <w:tcPr>
            <w:tcW w:w="720" w:type="dxa"/>
            <w:vAlign w:val="center"/>
          </w:tcPr>
          <w:p w14:paraId="23B5BF57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1</w:t>
            </w:r>
          </w:p>
        </w:tc>
        <w:tc>
          <w:tcPr>
            <w:tcW w:w="6120" w:type="dxa"/>
            <w:vAlign w:val="center"/>
          </w:tcPr>
          <w:p w14:paraId="0E7A44F3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Собівартість всіх чобіт</w:t>
            </w:r>
          </w:p>
        </w:tc>
        <w:tc>
          <w:tcPr>
            <w:tcW w:w="1800" w:type="dxa"/>
            <w:vAlign w:val="center"/>
          </w:tcPr>
          <w:p w14:paraId="03B3D7AD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429B864A" w14:textId="77777777" w:rsidTr="00C23F22">
        <w:trPr>
          <w:trHeight w:val="332"/>
        </w:trPr>
        <w:tc>
          <w:tcPr>
            <w:tcW w:w="720" w:type="dxa"/>
            <w:vAlign w:val="center"/>
          </w:tcPr>
          <w:p w14:paraId="4B9967C5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2</w:t>
            </w:r>
          </w:p>
        </w:tc>
        <w:tc>
          <w:tcPr>
            <w:tcW w:w="6120" w:type="dxa"/>
            <w:vAlign w:val="center"/>
          </w:tcPr>
          <w:p w14:paraId="572EDC63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Сума націнки, 25 %</w:t>
            </w:r>
          </w:p>
        </w:tc>
        <w:tc>
          <w:tcPr>
            <w:tcW w:w="1800" w:type="dxa"/>
            <w:vAlign w:val="center"/>
          </w:tcPr>
          <w:p w14:paraId="3BC9AA6A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1F557179" w14:textId="77777777" w:rsidTr="00C23F22">
        <w:trPr>
          <w:trHeight w:val="333"/>
        </w:trPr>
        <w:tc>
          <w:tcPr>
            <w:tcW w:w="720" w:type="dxa"/>
            <w:vAlign w:val="center"/>
          </w:tcPr>
          <w:p w14:paraId="637BA04B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3</w:t>
            </w:r>
          </w:p>
        </w:tc>
        <w:tc>
          <w:tcPr>
            <w:tcW w:w="6120" w:type="dxa"/>
            <w:vAlign w:val="center"/>
          </w:tcPr>
          <w:p w14:paraId="18C14E2A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Сума ПДВ, 20 %</w:t>
            </w:r>
          </w:p>
        </w:tc>
        <w:tc>
          <w:tcPr>
            <w:tcW w:w="1800" w:type="dxa"/>
            <w:vAlign w:val="center"/>
          </w:tcPr>
          <w:p w14:paraId="4AE070D5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4ED878F7" w14:textId="77777777" w:rsidTr="00C23F22">
        <w:trPr>
          <w:trHeight w:val="332"/>
        </w:trPr>
        <w:tc>
          <w:tcPr>
            <w:tcW w:w="720" w:type="dxa"/>
            <w:vAlign w:val="center"/>
          </w:tcPr>
          <w:p w14:paraId="2BEEFD7C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4</w:t>
            </w:r>
          </w:p>
        </w:tc>
        <w:tc>
          <w:tcPr>
            <w:tcW w:w="6120" w:type="dxa"/>
            <w:vAlign w:val="center"/>
          </w:tcPr>
          <w:p w14:paraId="0A7F3F50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Відпускна вартість всіх чобіт</w:t>
            </w:r>
          </w:p>
        </w:tc>
        <w:tc>
          <w:tcPr>
            <w:tcW w:w="1800" w:type="dxa"/>
            <w:vAlign w:val="center"/>
          </w:tcPr>
          <w:p w14:paraId="4EAC9B8E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0403DAC1" w14:textId="77777777" w:rsidTr="00C23F22">
        <w:trPr>
          <w:trHeight w:val="333"/>
        </w:trPr>
        <w:tc>
          <w:tcPr>
            <w:tcW w:w="720" w:type="dxa"/>
            <w:vAlign w:val="center"/>
          </w:tcPr>
          <w:p w14:paraId="61A58886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5</w:t>
            </w:r>
          </w:p>
        </w:tc>
        <w:tc>
          <w:tcPr>
            <w:tcW w:w="6120" w:type="dxa"/>
            <w:vAlign w:val="center"/>
          </w:tcPr>
          <w:p w14:paraId="267372FE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Ціна продажу однієї пари чобіт</w:t>
            </w:r>
          </w:p>
        </w:tc>
        <w:tc>
          <w:tcPr>
            <w:tcW w:w="1800" w:type="dxa"/>
            <w:vAlign w:val="center"/>
          </w:tcPr>
          <w:p w14:paraId="360F4CD8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</w:tbl>
    <w:p w14:paraId="22EBE140" w14:textId="77777777" w:rsidR="002F6FB9" w:rsidRPr="0010702B" w:rsidRDefault="002F6FB9" w:rsidP="002F6FB9">
      <w:pPr>
        <w:pStyle w:val="a3"/>
        <w:spacing w:line="288" w:lineRule="auto"/>
        <w:rPr>
          <w:i/>
          <w:iCs/>
          <w:szCs w:val="28"/>
        </w:rPr>
      </w:pPr>
    </w:p>
    <w:p w14:paraId="4E2D247F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rFonts w:ascii="Tahoma" w:hAnsi="Tahoma" w:cs="Tahoma"/>
          <w:i/>
          <w:iCs/>
          <w:szCs w:val="28"/>
        </w:rPr>
        <w:t>Методичні вказівки</w:t>
      </w:r>
      <w:r w:rsidRPr="0010702B">
        <w:rPr>
          <w:rFonts w:ascii="Tahoma" w:hAnsi="Tahoma" w:cs="Tahoma"/>
          <w:szCs w:val="28"/>
        </w:rPr>
        <w:t>.</w:t>
      </w:r>
      <w:r w:rsidRPr="0010702B">
        <w:rPr>
          <w:szCs w:val="28"/>
        </w:rPr>
        <w:t xml:space="preserve"> Собівартість всіх чобіт визначається перемноженням їх кількості на собівартість однієї пари.</w:t>
      </w:r>
    </w:p>
    <w:p w14:paraId="34DE0A95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націнки розраховується перемноженням встановленого її розміру на повну собівартість всіх чобіт.</w:t>
      </w:r>
    </w:p>
    <w:p w14:paraId="4548C5ED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податку на додану вартість визначається перемноженням встановленої ставки на собівартість всіх чобіт плюс сума націнки.</w:t>
      </w:r>
    </w:p>
    <w:p w14:paraId="13DE0019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собівартості, націнки та ПДВ складає відпускну ціну (вартість) всіх чобіт.</w:t>
      </w:r>
    </w:p>
    <w:p w14:paraId="46B6813E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</w:p>
    <w:p w14:paraId="62891045" w14:textId="3851A181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szCs w:val="28"/>
        </w:rPr>
        <w:t>Завдання 2.</w:t>
      </w:r>
      <w:r w:rsidRPr="0010702B">
        <w:rPr>
          <w:i/>
          <w:iCs/>
          <w:szCs w:val="28"/>
        </w:rPr>
        <w:t xml:space="preserve"> </w:t>
      </w:r>
      <w:r w:rsidRPr="0010702B">
        <w:rPr>
          <w:szCs w:val="28"/>
        </w:rPr>
        <w:t>Визначення суми податку на додану вартість, який включається в ціну товару, що перепродається.</w:t>
      </w:r>
    </w:p>
    <w:p w14:paraId="3F4224B9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i/>
          <w:iCs/>
          <w:szCs w:val="28"/>
        </w:rPr>
        <w:t>Вихідні дані</w:t>
      </w:r>
      <w:r w:rsidRPr="0010702B">
        <w:rPr>
          <w:b/>
          <w:bCs/>
          <w:szCs w:val="28"/>
        </w:rPr>
        <w:t xml:space="preserve">. </w:t>
      </w:r>
      <w:r w:rsidRPr="0010702B">
        <w:rPr>
          <w:szCs w:val="28"/>
        </w:rPr>
        <w:t>Вартість придбаного товару (50</w:t>
      </w:r>
      <w:r w:rsidRPr="0010702B">
        <w:rPr>
          <w:szCs w:val="28"/>
          <w:lang w:val="ru-RU"/>
        </w:rPr>
        <w:t>0</w:t>
      </w:r>
      <w:r w:rsidRPr="0010702B">
        <w:rPr>
          <w:szCs w:val="28"/>
        </w:rPr>
        <w:t xml:space="preserve"> пар чобіт) – 3750</w:t>
      </w:r>
      <w:r w:rsidRPr="0010702B">
        <w:rPr>
          <w:szCs w:val="28"/>
          <w:lang w:val="ru-RU"/>
        </w:rPr>
        <w:t>0</w:t>
      </w:r>
      <w:r w:rsidRPr="0010702B">
        <w:rPr>
          <w:szCs w:val="28"/>
        </w:rPr>
        <w:t> грн. Розмір націнки – 10 %.</w:t>
      </w:r>
    </w:p>
    <w:p w14:paraId="67879822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i/>
          <w:iCs/>
          <w:szCs w:val="28"/>
        </w:rPr>
        <w:t xml:space="preserve">Необхідно. </w:t>
      </w:r>
      <w:r w:rsidRPr="0010702B">
        <w:rPr>
          <w:szCs w:val="28"/>
        </w:rPr>
        <w:t>Визначити суму податку на додану вартість, яка включається в ціну (вартість) чобіт, що перепродаються, відпускну вартість всіх чобіт та ціну однієї пари.</w:t>
      </w:r>
    </w:p>
    <w:p w14:paraId="57E442C4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Розв’язок задачі розв’язок здійснити у вигляді таблиці 4.2.4.1.</w:t>
      </w:r>
    </w:p>
    <w:p w14:paraId="6AE2410D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proofErr w:type="spellStart"/>
      <w:r w:rsidRPr="0010702B">
        <w:rPr>
          <w:rFonts w:ascii="Tahoma" w:hAnsi="Tahoma" w:cs="Tahoma"/>
          <w:i/>
          <w:iCs/>
          <w:szCs w:val="28"/>
          <w:lang w:val="ru-RU"/>
        </w:rPr>
        <w:lastRenderedPageBreak/>
        <w:t>Методичні</w:t>
      </w:r>
      <w:proofErr w:type="spellEnd"/>
      <w:r w:rsidRPr="0010702B">
        <w:rPr>
          <w:rFonts w:ascii="Tahoma" w:hAnsi="Tahoma" w:cs="Tahoma"/>
          <w:i/>
          <w:iCs/>
          <w:szCs w:val="28"/>
          <w:lang w:val="ru-RU"/>
        </w:rPr>
        <w:t xml:space="preserve"> </w:t>
      </w:r>
      <w:proofErr w:type="spellStart"/>
      <w:r w:rsidRPr="0010702B">
        <w:rPr>
          <w:rFonts w:ascii="Tahoma" w:hAnsi="Tahoma" w:cs="Tahoma"/>
          <w:i/>
          <w:iCs/>
          <w:szCs w:val="28"/>
          <w:lang w:val="ru-RU"/>
        </w:rPr>
        <w:t>вказівки</w:t>
      </w:r>
      <w:proofErr w:type="spellEnd"/>
      <w:r w:rsidRPr="0010702B">
        <w:rPr>
          <w:rFonts w:ascii="Tahoma" w:hAnsi="Tahoma" w:cs="Tahoma"/>
          <w:i/>
          <w:iCs/>
          <w:szCs w:val="28"/>
          <w:lang w:val="ru-RU"/>
        </w:rPr>
        <w:t>.</w:t>
      </w:r>
      <w:r w:rsidRPr="0010702B">
        <w:rPr>
          <w:b/>
          <w:bCs/>
          <w:szCs w:val="28"/>
          <w:lang w:val="ru-RU"/>
        </w:rPr>
        <w:t xml:space="preserve"> </w:t>
      </w:r>
      <w:r w:rsidRPr="0010702B">
        <w:rPr>
          <w:szCs w:val="28"/>
        </w:rPr>
        <w:t>Собівартість придбаних чобіт береться з умови даної задачі.</w:t>
      </w:r>
    </w:p>
    <w:p w14:paraId="04E6867D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націнки у вказаному розмірі визначається від вартості придбаних чобіт.</w:t>
      </w:r>
    </w:p>
    <w:p w14:paraId="1AC21924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податку на додану вартість визначається множенням встановленої ставки на суму націнки.</w:t>
      </w:r>
    </w:p>
    <w:p w14:paraId="234B489B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</w:p>
    <w:p w14:paraId="1A2D2393" w14:textId="77777777" w:rsidR="002F6FB9" w:rsidRPr="0010702B" w:rsidRDefault="002F6FB9" w:rsidP="002F6FB9">
      <w:pPr>
        <w:pStyle w:val="a3"/>
        <w:spacing w:line="288" w:lineRule="auto"/>
        <w:jc w:val="right"/>
        <w:rPr>
          <w:rFonts w:ascii="Tahoma" w:hAnsi="Tahoma" w:cs="Tahoma"/>
          <w:i/>
          <w:iCs/>
          <w:szCs w:val="28"/>
        </w:rPr>
      </w:pPr>
      <w:r w:rsidRPr="0010702B">
        <w:rPr>
          <w:rFonts w:ascii="Tahoma" w:hAnsi="Tahoma" w:cs="Tahoma"/>
          <w:i/>
          <w:iCs/>
          <w:szCs w:val="28"/>
        </w:rPr>
        <w:t>Таблиця 4.2.4.1</w:t>
      </w:r>
    </w:p>
    <w:p w14:paraId="50BA79E5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rFonts w:ascii="Tahoma" w:hAnsi="Tahoma" w:cs="Tahoma"/>
          <w:b/>
          <w:bCs/>
          <w:szCs w:val="28"/>
        </w:rPr>
      </w:pPr>
      <w:r w:rsidRPr="0010702B">
        <w:rPr>
          <w:rFonts w:ascii="Tahoma" w:hAnsi="Tahoma" w:cs="Tahoma"/>
          <w:b/>
          <w:bCs/>
          <w:szCs w:val="28"/>
        </w:rPr>
        <w:t>Розрахунок ПДВ та ціни продажу</w:t>
      </w:r>
    </w:p>
    <w:p w14:paraId="1CE32893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rFonts w:ascii="Tahoma" w:hAnsi="Tahoma" w:cs="Tahoma"/>
          <w:b/>
          <w:bCs/>
          <w:szCs w:val="28"/>
        </w:rPr>
      </w:pPr>
      <w:r w:rsidRPr="0010702B">
        <w:rPr>
          <w:rFonts w:ascii="Tahoma" w:hAnsi="Tahoma" w:cs="Tahoma"/>
          <w:b/>
          <w:bCs/>
          <w:szCs w:val="28"/>
        </w:rPr>
        <w:t>товару (чобіт), що продається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"/>
        <w:gridCol w:w="6120"/>
        <w:gridCol w:w="1800"/>
      </w:tblGrid>
      <w:tr w:rsidR="002F6FB9" w:rsidRPr="0010702B" w14:paraId="722047BE" w14:textId="77777777" w:rsidTr="00C23F22">
        <w:trPr>
          <w:trHeight w:val="591"/>
        </w:trPr>
        <w:tc>
          <w:tcPr>
            <w:tcW w:w="720" w:type="dxa"/>
            <w:vAlign w:val="center"/>
          </w:tcPr>
          <w:p w14:paraId="519855D6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№</w:t>
            </w:r>
          </w:p>
          <w:p w14:paraId="5C21C2B0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з/п</w:t>
            </w:r>
          </w:p>
        </w:tc>
        <w:tc>
          <w:tcPr>
            <w:tcW w:w="6120" w:type="dxa"/>
            <w:vAlign w:val="center"/>
          </w:tcPr>
          <w:p w14:paraId="1636D2E0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Показники</w:t>
            </w:r>
          </w:p>
        </w:tc>
        <w:tc>
          <w:tcPr>
            <w:tcW w:w="1800" w:type="dxa"/>
            <w:vAlign w:val="center"/>
          </w:tcPr>
          <w:p w14:paraId="5044954B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Сума, грн.</w:t>
            </w:r>
          </w:p>
        </w:tc>
      </w:tr>
      <w:tr w:rsidR="002F6FB9" w:rsidRPr="0010702B" w14:paraId="388930AC" w14:textId="77777777" w:rsidTr="00C23F22">
        <w:trPr>
          <w:trHeight w:val="332"/>
        </w:trPr>
        <w:tc>
          <w:tcPr>
            <w:tcW w:w="720" w:type="dxa"/>
            <w:vAlign w:val="center"/>
          </w:tcPr>
          <w:p w14:paraId="5B6D3AA2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1</w:t>
            </w:r>
          </w:p>
        </w:tc>
        <w:tc>
          <w:tcPr>
            <w:tcW w:w="6120" w:type="dxa"/>
            <w:vAlign w:val="center"/>
          </w:tcPr>
          <w:p w14:paraId="086F4760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Вартість придбаних чобіт</w:t>
            </w:r>
          </w:p>
        </w:tc>
        <w:tc>
          <w:tcPr>
            <w:tcW w:w="1800" w:type="dxa"/>
            <w:vAlign w:val="center"/>
          </w:tcPr>
          <w:p w14:paraId="3011DE48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6C330D29" w14:textId="77777777" w:rsidTr="00C23F22">
        <w:trPr>
          <w:trHeight w:val="332"/>
        </w:trPr>
        <w:tc>
          <w:tcPr>
            <w:tcW w:w="720" w:type="dxa"/>
            <w:vAlign w:val="center"/>
          </w:tcPr>
          <w:p w14:paraId="021CF906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2</w:t>
            </w:r>
          </w:p>
        </w:tc>
        <w:tc>
          <w:tcPr>
            <w:tcW w:w="6120" w:type="dxa"/>
            <w:vAlign w:val="center"/>
          </w:tcPr>
          <w:p w14:paraId="2C8A1A0C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Сума націнки, 10 %</w:t>
            </w:r>
          </w:p>
        </w:tc>
        <w:tc>
          <w:tcPr>
            <w:tcW w:w="1800" w:type="dxa"/>
            <w:vAlign w:val="center"/>
          </w:tcPr>
          <w:p w14:paraId="4916010C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23FC9E2D" w14:textId="77777777" w:rsidTr="00C23F22">
        <w:trPr>
          <w:trHeight w:val="333"/>
        </w:trPr>
        <w:tc>
          <w:tcPr>
            <w:tcW w:w="720" w:type="dxa"/>
            <w:vAlign w:val="center"/>
          </w:tcPr>
          <w:p w14:paraId="7D8CDBFF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3</w:t>
            </w:r>
          </w:p>
        </w:tc>
        <w:tc>
          <w:tcPr>
            <w:tcW w:w="6120" w:type="dxa"/>
            <w:vAlign w:val="center"/>
          </w:tcPr>
          <w:p w14:paraId="1FE0BA74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Сума ПДВ, 20 %</w:t>
            </w:r>
          </w:p>
        </w:tc>
        <w:tc>
          <w:tcPr>
            <w:tcW w:w="1800" w:type="dxa"/>
            <w:vAlign w:val="center"/>
          </w:tcPr>
          <w:p w14:paraId="0B5DAE83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3A4C35BF" w14:textId="77777777" w:rsidTr="00C23F22">
        <w:trPr>
          <w:trHeight w:val="332"/>
        </w:trPr>
        <w:tc>
          <w:tcPr>
            <w:tcW w:w="720" w:type="dxa"/>
            <w:vAlign w:val="center"/>
          </w:tcPr>
          <w:p w14:paraId="2D4CDBDF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4</w:t>
            </w:r>
          </w:p>
        </w:tc>
        <w:tc>
          <w:tcPr>
            <w:tcW w:w="6120" w:type="dxa"/>
            <w:vAlign w:val="center"/>
          </w:tcPr>
          <w:p w14:paraId="789BC456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Відпускна вартість всіх чобіт</w:t>
            </w:r>
          </w:p>
        </w:tc>
        <w:tc>
          <w:tcPr>
            <w:tcW w:w="1800" w:type="dxa"/>
            <w:vAlign w:val="center"/>
          </w:tcPr>
          <w:p w14:paraId="0AC81EA4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58474FEE" w14:textId="77777777" w:rsidTr="00C23F22">
        <w:trPr>
          <w:trHeight w:val="333"/>
        </w:trPr>
        <w:tc>
          <w:tcPr>
            <w:tcW w:w="720" w:type="dxa"/>
            <w:vAlign w:val="center"/>
          </w:tcPr>
          <w:p w14:paraId="18B6B4C2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5</w:t>
            </w:r>
          </w:p>
        </w:tc>
        <w:tc>
          <w:tcPr>
            <w:tcW w:w="6120" w:type="dxa"/>
            <w:vAlign w:val="center"/>
          </w:tcPr>
          <w:p w14:paraId="34413E2F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Ціна продажу однієї пари чобіт</w:t>
            </w:r>
          </w:p>
        </w:tc>
        <w:tc>
          <w:tcPr>
            <w:tcW w:w="1800" w:type="dxa"/>
            <w:vAlign w:val="center"/>
          </w:tcPr>
          <w:p w14:paraId="45FB6465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</w:tbl>
    <w:p w14:paraId="42D2441D" w14:textId="77777777" w:rsidR="002F6FB9" w:rsidRPr="0010702B" w:rsidRDefault="002F6FB9" w:rsidP="002F6FB9">
      <w:pPr>
        <w:pStyle w:val="a3"/>
        <w:spacing w:line="288" w:lineRule="auto"/>
        <w:rPr>
          <w:i/>
          <w:iCs/>
          <w:szCs w:val="28"/>
          <w:lang w:val="ru-RU"/>
        </w:rPr>
      </w:pPr>
    </w:p>
    <w:p w14:paraId="178BE088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вартості придбаних чобіт, націнки та ПДВ становитиме відпускну ціну (вартість) всіх чобіт. Ціна продажу однієї пари чобіт визначається діленням відпускної вартості всіх чобіт на кількість пар, що продаються.</w:t>
      </w:r>
    </w:p>
    <w:p w14:paraId="6C318CA2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В даному випадку суму ПДВ, яку належить сплатити до бюджету, можна визначити за формулою:</w:t>
      </w:r>
    </w:p>
    <w:p w14:paraId="43ED0AC7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szCs w:val="28"/>
        </w:rPr>
      </w:pPr>
      <w:r w:rsidRPr="0010702B">
        <w:rPr>
          <w:i/>
          <w:iCs/>
          <w:szCs w:val="28"/>
        </w:rPr>
        <w:t>(</w:t>
      </w:r>
      <w:proofErr w:type="spellStart"/>
      <w:r w:rsidRPr="0010702B">
        <w:rPr>
          <w:i/>
          <w:iCs/>
          <w:szCs w:val="28"/>
        </w:rPr>
        <w:t>С</w:t>
      </w:r>
      <w:r w:rsidRPr="0010702B">
        <w:rPr>
          <w:i/>
          <w:iCs/>
          <w:szCs w:val="28"/>
          <w:vertAlign w:val="subscript"/>
        </w:rPr>
        <w:t>п</w:t>
      </w:r>
      <w:proofErr w:type="spellEnd"/>
      <w:r w:rsidRPr="0010702B">
        <w:rPr>
          <w:i/>
          <w:iCs/>
          <w:szCs w:val="28"/>
        </w:rPr>
        <w:t xml:space="preserve"> – </w:t>
      </w:r>
      <w:proofErr w:type="spellStart"/>
      <w:r w:rsidRPr="0010702B">
        <w:rPr>
          <w:i/>
          <w:iCs/>
          <w:szCs w:val="28"/>
        </w:rPr>
        <w:t>С</w:t>
      </w:r>
      <w:r w:rsidRPr="0010702B">
        <w:rPr>
          <w:i/>
          <w:iCs/>
          <w:szCs w:val="28"/>
          <w:vertAlign w:val="subscript"/>
        </w:rPr>
        <w:t>к</w:t>
      </w:r>
      <w:proofErr w:type="spellEnd"/>
      <w:r w:rsidRPr="0010702B">
        <w:rPr>
          <w:i/>
          <w:iCs/>
          <w:szCs w:val="28"/>
        </w:rPr>
        <w:t xml:space="preserve">) </w:t>
      </w:r>
      <w:r w:rsidRPr="0010702B">
        <w:rPr>
          <w:i/>
          <w:iCs/>
          <w:position w:val="-4"/>
          <w:szCs w:val="28"/>
        </w:rPr>
        <w:object w:dxaOrig="200" w:dyaOrig="200" w14:anchorId="52C2EBE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5pt;height:9.5pt" o:ole="">
            <v:imagedata r:id="rId6" o:title=""/>
          </v:shape>
          <o:OLEObject Type="Embed" ProgID="Equation.3" ShapeID="_x0000_i1025" DrawAspect="Content" ObjectID="_1825270867" r:id="rId7"/>
        </w:object>
      </w:r>
      <w:r w:rsidRPr="0010702B">
        <w:rPr>
          <w:i/>
          <w:iCs/>
          <w:szCs w:val="28"/>
        </w:rPr>
        <w:t xml:space="preserve"> 20% </w:t>
      </w:r>
      <w:r w:rsidRPr="0010702B">
        <w:rPr>
          <w:b/>
          <w:bCs/>
          <w:i/>
          <w:iCs/>
          <w:szCs w:val="28"/>
        </w:rPr>
        <w:t>/</w:t>
      </w:r>
      <w:r w:rsidRPr="0010702B">
        <w:rPr>
          <w:i/>
          <w:iCs/>
          <w:szCs w:val="28"/>
        </w:rPr>
        <w:t xml:space="preserve"> 120%,</w:t>
      </w:r>
      <w:r w:rsidRPr="0010702B">
        <w:rPr>
          <w:szCs w:val="28"/>
        </w:rPr>
        <w:t xml:space="preserve"> де</w:t>
      </w:r>
    </w:p>
    <w:p w14:paraId="77C34BBB" w14:textId="77777777" w:rsidR="002F6FB9" w:rsidRPr="0010702B" w:rsidRDefault="002F6FB9" w:rsidP="002F6FB9">
      <w:pPr>
        <w:pStyle w:val="a3"/>
        <w:spacing w:line="288" w:lineRule="auto"/>
        <w:rPr>
          <w:i/>
          <w:iCs/>
          <w:szCs w:val="28"/>
        </w:rPr>
      </w:pPr>
      <w:proofErr w:type="spellStart"/>
      <w:r w:rsidRPr="0010702B">
        <w:rPr>
          <w:i/>
          <w:iCs/>
          <w:szCs w:val="28"/>
        </w:rPr>
        <w:t>С</w:t>
      </w:r>
      <w:r w:rsidRPr="0010702B">
        <w:rPr>
          <w:i/>
          <w:iCs/>
          <w:szCs w:val="28"/>
          <w:vertAlign w:val="subscript"/>
        </w:rPr>
        <w:t>п</w:t>
      </w:r>
      <w:proofErr w:type="spellEnd"/>
      <w:r w:rsidRPr="0010702B">
        <w:rPr>
          <w:i/>
          <w:iCs/>
          <w:szCs w:val="28"/>
        </w:rPr>
        <w:t xml:space="preserve"> – вартість товару, що продається (проданого);</w:t>
      </w:r>
    </w:p>
    <w:p w14:paraId="1A3D442A" w14:textId="77777777" w:rsidR="002F6FB9" w:rsidRPr="0010702B" w:rsidRDefault="002F6FB9" w:rsidP="002F6FB9">
      <w:pPr>
        <w:pStyle w:val="a3"/>
        <w:spacing w:line="288" w:lineRule="auto"/>
        <w:rPr>
          <w:i/>
          <w:iCs/>
          <w:szCs w:val="28"/>
        </w:rPr>
      </w:pPr>
      <w:proofErr w:type="spellStart"/>
      <w:r w:rsidRPr="0010702B">
        <w:rPr>
          <w:i/>
          <w:iCs/>
          <w:szCs w:val="28"/>
        </w:rPr>
        <w:t>С</w:t>
      </w:r>
      <w:r w:rsidRPr="0010702B">
        <w:rPr>
          <w:i/>
          <w:iCs/>
          <w:szCs w:val="28"/>
          <w:vertAlign w:val="subscript"/>
        </w:rPr>
        <w:t>к</w:t>
      </w:r>
      <w:proofErr w:type="spellEnd"/>
      <w:r w:rsidRPr="0010702B">
        <w:rPr>
          <w:i/>
          <w:iCs/>
          <w:szCs w:val="28"/>
        </w:rPr>
        <w:t xml:space="preserve"> – вартість придбаного (купленого) товару.</w:t>
      </w:r>
    </w:p>
    <w:p w14:paraId="3B6CC338" w14:textId="77777777" w:rsidR="002F6FB9" w:rsidRPr="0010702B" w:rsidRDefault="002F6FB9" w:rsidP="002F6FB9">
      <w:pPr>
        <w:pStyle w:val="a3"/>
        <w:spacing w:line="288" w:lineRule="auto"/>
        <w:rPr>
          <w:szCs w:val="28"/>
          <w:lang w:val="ru-RU"/>
        </w:rPr>
      </w:pPr>
    </w:p>
    <w:p w14:paraId="568A0B84" w14:textId="5B4E9A4B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szCs w:val="28"/>
        </w:rPr>
        <w:t xml:space="preserve">Завдання </w:t>
      </w:r>
      <w:r w:rsidR="0010702B" w:rsidRPr="0010702B">
        <w:rPr>
          <w:b/>
          <w:bCs/>
          <w:szCs w:val="28"/>
        </w:rPr>
        <w:t>3</w:t>
      </w:r>
      <w:r w:rsidRPr="0010702B">
        <w:rPr>
          <w:b/>
          <w:bCs/>
          <w:szCs w:val="28"/>
        </w:rPr>
        <w:t>.</w:t>
      </w:r>
      <w:r w:rsidRPr="0010702B">
        <w:rPr>
          <w:i/>
          <w:iCs/>
          <w:szCs w:val="28"/>
        </w:rPr>
        <w:t xml:space="preserve"> </w:t>
      </w:r>
      <w:r w:rsidRPr="0010702B">
        <w:rPr>
          <w:szCs w:val="28"/>
        </w:rPr>
        <w:t>Розрахунок обороту, що оподатковується, та суми податку на додану вартість по продажу підакцизних товарів.</w:t>
      </w:r>
    </w:p>
    <w:p w14:paraId="08E8AE6F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i/>
          <w:iCs/>
          <w:szCs w:val="28"/>
        </w:rPr>
        <w:t xml:space="preserve">Вихідні дані. </w:t>
      </w:r>
      <w:r w:rsidRPr="0010702B">
        <w:rPr>
          <w:szCs w:val="28"/>
        </w:rPr>
        <w:t>Завод “Продтовари” виробив і продав 100000 пляшок по 0,5 літра підакцизного вина. Собівартість однієї пляшки вина – 240 грн. Розмір націнки – 25 %. Ставка акцизного збору – 4 грн.</w:t>
      </w:r>
      <w:r w:rsidRPr="0010702B">
        <w:rPr>
          <w:szCs w:val="28"/>
          <w:lang w:val="ru-RU"/>
        </w:rPr>
        <w:t xml:space="preserve"> </w:t>
      </w:r>
      <w:r w:rsidRPr="0010702B">
        <w:rPr>
          <w:szCs w:val="28"/>
        </w:rPr>
        <w:t>з однієї пляшки вина.</w:t>
      </w:r>
    </w:p>
    <w:p w14:paraId="617885E1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i/>
          <w:iCs/>
          <w:szCs w:val="28"/>
        </w:rPr>
        <w:t xml:space="preserve">Необхідно. </w:t>
      </w:r>
      <w:r w:rsidRPr="0010702B">
        <w:rPr>
          <w:szCs w:val="28"/>
        </w:rPr>
        <w:t>1. Визначити оподаткований податком на додану вартість оборот. 2. Розрахувати суму ПДВ. 3. Визначити відпускну вартість всього вина. 4. Розрахувати ціну продажу однієї пляшки вина.</w:t>
      </w:r>
    </w:p>
    <w:p w14:paraId="67B4F35C" w14:textId="77777777" w:rsidR="002F6FB9" w:rsidRPr="0010702B" w:rsidRDefault="002F6FB9" w:rsidP="002F6FB9">
      <w:pPr>
        <w:pStyle w:val="a3"/>
        <w:spacing w:line="288" w:lineRule="auto"/>
        <w:rPr>
          <w:szCs w:val="28"/>
          <w:lang w:val="ru-RU"/>
        </w:rPr>
      </w:pPr>
      <w:r w:rsidRPr="0010702B">
        <w:rPr>
          <w:szCs w:val="28"/>
        </w:rPr>
        <w:t>Розрахунок названих показників виконати за схемою, наведеною в таблиці</w:t>
      </w:r>
      <w:r w:rsidRPr="0010702B">
        <w:rPr>
          <w:szCs w:val="28"/>
          <w:lang w:val="en-US"/>
        </w:rPr>
        <w:t> </w:t>
      </w:r>
      <w:r w:rsidRPr="0010702B">
        <w:rPr>
          <w:szCs w:val="28"/>
          <w:lang w:val="ru-RU"/>
        </w:rPr>
        <w:t>4</w:t>
      </w:r>
      <w:r w:rsidRPr="0010702B">
        <w:rPr>
          <w:szCs w:val="28"/>
        </w:rPr>
        <w:t>.2.5.1.</w:t>
      </w:r>
    </w:p>
    <w:p w14:paraId="23E8FC78" w14:textId="77777777" w:rsidR="002F6FB9" w:rsidRPr="0010702B" w:rsidRDefault="002F6FB9" w:rsidP="002F6FB9">
      <w:pPr>
        <w:pStyle w:val="a3"/>
        <w:spacing w:line="288" w:lineRule="auto"/>
        <w:rPr>
          <w:szCs w:val="28"/>
          <w:lang w:val="ru-RU"/>
        </w:rPr>
      </w:pPr>
    </w:p>
    <w:p w14:paraId="3C2A5E96" w14:textId="77777777" w:rsidR="002F6FB9" w:rsidRPr="0010702B" w:rsidRDefault="002F6FB9" w:rsidP="002F6FB9">
      <w:pPr>
        <w:pStyle w:val="a3"/>
        <w:spacing w:line="288" w:lineRule="auto"/>
        <w:rPr>
          <w:szCs w:val="28"/>
          <w:lang w:val="ru-RU"/>
        </w:rPr>
      </w:pPr>
    </w:p>
    <w:p w14:paraId="407B75E9" w14:textId="77777777" w:rsidR="002F6FB9" w:rsidRPr="0010702B" w:rsidRDefault="002F6FB9" w:rsidP="002F6FB9">
      <w:pPr>
        <w:pStyle w:val="a3"/>
        <w:spacing w:line="288" w:lineRule="auto"/>
        <w:jc w:val="right"/>
        <w:rPr>
          <w:rFonts w:ascii="Tahoma" w:hAnsi="Tahoma" w:cs="Tahoma"/>
          <w:i/>
          <w:iCs/>
          <w:szCs w:val="28"/>
          <w:lang w:val="ru-RU"/>
        </w:rPr>
      </w:pPr>
    </w:p>
    <w:p w14:paraId="5B67482E" w14:textId="77777777" w:rsidR="002F6FB9" w:rsidRPr="0010702B" w:rsidRDefault="002F6FB9" w:rsidP="002F6FB9">
      <w:pPr>
        <w:pStyle w:val="a3"/>
        <w:spacing w:line="288" w:lineRule="auto"/>
        <w:jc w:val="right"/>
        <w:rPr>
          <w:rFonts w:ascii="Tahoma" w:hAnsi="Tahoma" w:cs="Tahoma"/>
          <w:i/>
          <w:iCs/>
          <w:szCs w:val="28"/>
        </w:rPr>
      </w:pPr>
      <w:r w:rsidRPr="0010702B">
        <w:rPr>
          <w:rFonts w:ascii="Tahoma" w:hAnsi="Tahoma" w:cs="Tahoma"/>
          <w:i/>
          <w:iCs/>
          <w:szCs w:val="28"/>
        </w:rPr>
        <w:t xml:space="preserve">Таблиця </w:t>
      </w:r>
      <w:r w:rsidRPr="0010702B">
        <w:rPr>
          <w:rFonts w:ascii="Tahoma" w:hAnsi="Tahoma" w:cs="Tahoma"/>
          <w:i/>
          <w:iCs/>
          <w:szCs w:val="28"/>
          <w:lang w:val="ru-RU"/>
        </w:rPr>
        <w:t>4</w:t>
      </w:r>
      <w:r w:rsidRPr="0010702B">
        <w:rPr>
          <w:rFonts w:ascii="Tahoma" w:hAnsi="Tahoma" w:cs="Tahoma"/>
          <w:i/>
          <w:iCs/>
          <w:szCs w:val="28"/>
        </w:rPr>
        <w:t>.2.5.1</w:t>
      </w:r>
    </w:p>
    <w:p w14:paraId="2448F311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rFonts w:ascii="Tahoma" w:hAnsi="Tahoma" w:cs="Tahoma"/>
          <w:b/>
          <w:bCs/>
          <w:szCs w:val="28"/>
        </w:rPr>
      </w:pPr>
      <w:r w:rsidRPr="0010702B">
        <w:rPr>
          <w:rFonts w:ascii="Tahoma" w:hAnsi="Tahoma" w:cs="Tahoma"/>
          <w:b/>
          <w:bCs/>
          <w:szCs w:val="28"/>
        </w:rPr>
        <w:t>Розрахунок суми ПДВ по підакцизних товарах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6120"/>
        <w:gridCol w:w="1980"/>
      </w:tblGrid>
      <w:tr w:rsidR="002F6FB9" w:rsidRPr="0010702B" w14:paraId="37A7C16F" w14:textId="77777777" w:rsidTr="00C23F22">
        <w:trPr>
          <w:trHeight w:val="640"/>
        </w:trPr>
        <w:tc>
          <w:tcPr>
            <w:tcW w:w="540" w:type="dxa"/>
            <w:vAlign w:val="center"/>
          </w:tcPr>
          <w:p w14:paraId="1DA18B4D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  <w:lang w:val="ru-RU"/>
              </w:rPr>
            </w:pPr>
            <w:r w:rsidRPr="0010702B">
              <w:rPr>
                <w:i/>
                <w:iCs/>
                <w:szCs w:val="28"/>
                <w:lang w:val="ru-RU"/>
              </w:rPr>
              <w:t>№ з/п</w:t>
            </w:r>
          </w:p>
        </w:tc>
        <w:tc>
          <w:tcPr>
            <w:tcW w:w="6120" w:type="dxa"/>
            <w:vAlign w:val="center"/>
          </w:tcPr>
          <w:p w14:paraId="5969BE52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  <w:lang w:val="ru-RU"/>
              </w:rPr>
            </w:pPr>
            <w:proofErr w:type="spellStart"/>
            <w:r w:rsidRPr="0010702B">
              <w:rPr>
                <w:i/>
                <w:iCs/>
                <w:szCs w:val="28"/>
                <w:lang w:val="ru-RU"/>
              </w:rPr>
              <w:t>Показники</w:t>
            </w:r>
            <w:proofErr w:type="spellEnd"/>
          </w:p>
        </w:tc>
        <w:tc>
          <w:tcPr>
            <w:tcW w:w="1980" w:type="dxa"/>
            <w:vAlign w:val="center"/>
          </w:tcPr>
          <w:p w14:paraId="48B73637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Сума, грн.</w:t>
            </w:r>
          </w:p>
        </w:tc>
      </w:tr>
      <w:tr w:rsidR="002F6FB9" w:rsidRPr="0010702B" w14:paraId="6109A356" w14:textId="77777777" w:rsidTr="00C23F22">
        <w:tc>
          <w:tcPr>
            <w:tcW w:w="540" w:type="dxa"/>
            <w:vAlign w:val="center"/>
          </w:tcPr>
          <w:p w14:paraId="39B496EB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1</w:t>
            </w:r>
          </w:p>
        </w:tc>
        <w:tc>
          <w:tcPr>
            <w:tcW w:w="6120" w:type="dxa"/>
            <w:vAlign w:val="center"/>
          </w:tcPr>
          <w:p w14:paraId="600E75CF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Собівартість всього вина, що продається</w:t>
            </w:r>
          </w:p>
        </w:tc>
        <w:tc>
          <w:tcPr>
            <w:tcW w:w="1980" w:type="dxa"/>
            <w:vAlign w:val="center"/>
          </w:tcPr>
          <w:p w14:paraId="25CA6822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542E7028" w14:textId="77777777" w:rsidTr="00C23F22">
        <w:tc>
          <w:tcPr>
            <w:tcW w:w="540" w:type="dxa"/>
            <w:vAlign w:val="center"/>
          </w:tcPr>
          <w:p w14:paraId="49CC02EB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2</w:t>
            </w:r>
          </w:p>
        </w:tc>
        <w:tc>
          <w:tcPr>
            <w:tcW w:w="6120" w:type="dxa"/>
            <w:vAlign w:val="center"/>
          </w:tcPr>
          <w:p w14:paraId="3298C1B2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Сума націнки, 25 %</w:t>
            </w:r>
          </w:p>
        </w:tc>
        <w:tc>
          <w:tcPr>
            <w:tcW w:w="1980" w:type="dxa"/>
            <w:vAlign w:val="center"/>
          </w:tcPr>
          <w:p w14:paraId="294B98B7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4D9D6CE7" w14:textId="77777777" w:rsidTr="00C23F22">
        <w:tc>
          <w:tcPr>
            <w:tcW w:w="540" w:type="dxa"/>
            <w:vAlign w:val="center"/>
          </w:tcPr>
          <w:p w14:paraId="149199E8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3</w:t>
            </w:r>
          </w:p>
        </w:tc>
        <w:tc>
          <w:tcPr>
            <w:tcW w:w="6120" w:type="dxa"/>
            <w:vAlign w:val="center"/>
          </w:tcPr>
          <w:p w14:paraId="30CA17EC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Сума акцизного збору</w:t>
            </w:r>
          </w:p>
        </w:tc>
        <w:tc>
          <w:tcPr>
            <w:tcW w:w="1980" w:type="dxa"/>
            <w:vAlign w:val="center"/>
          </w:tcPr>
          <w:p w14:paraId="54048CE1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75C9BE34" w14:textId="77777777" w:rsidTr="00C23F22">
        <w:tc>
          <w:tcPr>
            <w:tcW w:w="540" w:type="dxa"/>
            <w:vAlign w:val="center"/>
          </w:tcPr>
          <w:p w14:paraId="2B67B99A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4</w:t>
            </w:r>
          </w:p>
        </w:tc>
        <w:tc>
          <w:tcPr>
            <w:tcW w:w="6120" w:type="dxa"/>
            <w:vAlign w:val="center"/>
          </w:tcPr>
          <w:p w14:paraId="45482110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Оборот, що оподатковується ПДВ</w:t>
            </w:r>
          </w:p>
        </w:tc>
        <w:tc>
          <w:tcPr>
            <w:tcW w:w="1980" w:type="dxa"/>
            <w:vAlign w:val="center"/>
          </w:tcPr>
          <w:p w14:paraId="7B292DAA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3090849F" w14:textId="77777777" w:rsidTr="00C23F22">
        <w:tc>
          <w:tcPr>
            <w:tcW w:w="540" w:type="dxa"/>
            <w:vAlign w:val="center"/>
          </w:tcPr>
          <w:p w14:paraId="5792BD03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5</w:t>
            </w:r>
          </w:p>
        </w:tc>
        <w:tc>
          <w:tcPr>
            <w:tcW w:w="6120" w:type="dxa"/>
            <w:vAlign w:val="center"/>
          </w:tcPr>
          <w:p w14:paraId="3369FA20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Сума ПДВ, 20 %</w:t>
            </w:r>
          </w:p>
        </w:tc>
        <w:tc>
          <w:tcPr>
            <w:tcW w:w="1980" w:type="dxa"/>
            <w:vAlign w:val="center"/>
          </w:tcPr>
          <w:p w14:paraId="03AD75E5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222D7524" w14:textId="77777777" w:rsidTr="00C23F22">
        <w:tc>
          <w:tcPr>
            <w:tcW w:w="540" w:type="dxa"/>
            <w:vAlign w:val="center"/>
          </w:tcPr>
          <w:p w14:paraId="333C849B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6</w:t>
            </w:r>
          </w:p>
        </w:tc>
        <w:tc>
          <w:tcPr>
            <w:tcW w:w="6120" w:type="dxa"/>
            <w:vAlign w:val="center"/>
          </w:tcPr>
          <w:p w14:paraId="33B7F4AB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Відпускна вартість всього вина</w:t>
            </w:r>
          </w:p>
        </w:tc>
        <w:tc>
          <w:tcPr>
            <w:tcW w:w="1980" w:type="dxa"/>
            <w:vAlign w:val="center"/>
          </w:tcPr>
          <w:p w14:paraId="33320D1A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42158BCC" w14:textId="77777777" w:rsidTr="00C23F22">
        <w:tc>
          <w:tcPr>
            <w:tcW w:w="540" w:type="dxa"/>
            <w:vAlign w:val="center"/>
          </w:tcPr>
          <w:p w14:paraId="44F39FA0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7</w:t>
            </w:r>
          </w:p>
        </w:tc>
        <w:tc>
          <w:tcPr>
            <w:tcW w:w="6120" w:type="dxa"/>
            <w:vAlign w:val="center"/>
          </w:tcPr>
          <w:p w14:paraId="513F83C8" w14:textId="77777777" w:rsidR="002F6FB9" w:rsidRPr="0010702B" w:rsidRDefault="002F6FB9" w:rsidP="00C23F22">
            <w:pPr>
              <w:pStyle w:val="a3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Ціна продажу однієї пляшки вина</w:t>
            </w:r>
          </w:p>
        </w:tc>
        <w:tc>
          <w:tcPr>
            <w:tcW w:w="1980" w:type="dxa"/>
            <w:vAlign w:val="center"/>
          </w:tcPr>
          <w:p w14:paraId="0CAF7483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szCs w:val="28"/>
              </w:rPr>
            </w:pPr>
          </w:p>
        </w:tc>
      </w:tr>
    </w:tbl>
    <w:p w14:paraId="4FA0F284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szCs w:val="28"/>
        </w:rPr>
      </w:pPr>
    </w:p>
    <w:p w14:paraId="6C8490E3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rFonts w:ascii="Tahoma" w:hAnsi="Tahoma" w:cs="Tahoma"/>
          <w:i/>
          <w:iCs/>
          <w:szCs w:val="28"/>
        </w:rPr>
        <w:t>Методичні вказівки.</w:t>
      </w:r>
      <w:r w:rsidRPr="0010702B">
        <w:rPr>
          <w:b/>
          <w:bCs/>
          <w:szCs w:val="28"/>
        </w:rPr>
        <w:t xml:space="preserve"> </w:t>
      </w:r>
      <w:r w:rsidRPr="0010702B">
        <w:rPr>
          <w:szCs w:val="28"/>
        </w:rPr>
        <w:t>Собівартість всього проданого вина розраховується множенням кількості проданих його пляшок на собівартість однієї пляшки.</w:t>
      </w:r>
    </w:p>
    <w:p w14:paraId="34B733A0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націнки визначається перемноженням встановленого її розміру на собівартість всього вина.</w:t>
      </w:r>
    </w:p>
    <w:p w14:paraId="73444EF9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акцизного збору розраховується перемноженням</w:t>
      </w:r>
      <w:r w:rsidRPr="0010702B">
        <w:rPr>
          <w:szCs w:val="28"/>
          <w:lang w:val="ru-RU"/>
        </w:rPr>
        <w:t xml:space="preserve"> </w:t>
      </w:r>
      <w:r w:rsidRPr="0010702B">
        <w:rPr>
          <w:szCs w:val="28"/>
        </w:rPr>
        <w:t>його розміру за одну пляшку на кількість проданих пляшок вина.</w:t>
      </w:r>
    </w:p>
    <w:p w14:paraId="1E969C19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Оборот, що обкладається ПДВ, – це сума собівартості, націнки та акцизного збору.</w:t>
      </w:r>
    </w:p>
    <w:p w14:paraId="12EF2574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ПДВ визначається перемноженням встановленої ставки на оподатковуваний оборот.</w:t>
      </w:r>
    </w:p>
    <w:p w14:paraId="7B7C99B8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Відпускна ціна однієї пляшки вина розраховується діленням вартості всього вина на кількість проданих його пляшок.</w:t>
      </w:r>
    </w:p>
    <w:p w14:paraId="76222C17" w14:textId="77777777" w:rsidR="002F6FB9" w:rsidRPr="0010702B" w:rsidRDefault="002F6FB9" w:rsidP="002F6FB9">
      <w:pPr>
        <w:pStyle w:val="a3"/>
        <w:spacing w:line="288" w:lineRule="auto"/>
        <w:rPr>
          <w:b/>
          <w:bCs/>
          <w:szCs w:val="28"/>
        </w:rPr>
      </w:pPr>
    </w:p>
    <w:p w14:paraId="18025F20" w14:textId="4FEF7A52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szCs w:val="28"/>
        </w:rPr>
        <w:t>Завдання 4.</w:t>
      </w:r>
      <w:r w:rsidRPr="0010702B">
        <w:rPr>
          <w:i/>
          <w:iCs/>
          <w:szCs w:val="28"/>
        </w:rPr>
        <w:t xml:space="preserve"> </w:t>
      </w:r>
      <w:r w:rsidRPr="0010702B">
        <w:rPr>
          <w:szCs w:val="28"/>
        </w:rPr>
        <w:t>Визначення суми податку на додану вартість у вартості проданої продукції</w:t>
      </w:r>
    </w:p>
    <w:p w14:paraId="2E081057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i/>
          <w:iCs/>
          <w:szCs w:val="28"/>
        </w:rPr>
        <w:t xml:space="preserve">Вихідні дані. </w:t>
      </w:r>
      <w:r w:rsidRPr="0010702B">
        <w:rPr>
          <w:szCs w:val="28"/>
        </w:rPr>
        <w:t>Цегельний завод продав 100000 шт. силікатної цегли. Відпускна ціна однієї тисячі штук цегли – 110</w:t>
      </w:r>
      <w:r w:rsidRPr="0010702B">
        <w:rPr>
          <w:szCs w:val="28"/>
          <w:lang w:val="ru-RU"/>
        </w:rPr>
        <w:t>0</w:t>
      </w:r>
      <w:r w:rsidRPr="0010702B">
        <w:rPr>
          <w:szCs w:val="28"/>
        </w:rPr>
        <w:t> грн.</w:t>
      </w:r>
    </w:p>
    <w:p w14:paraId="0667988D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b/>
          <w:bCs/>
          <w:i/>
          <w:iCs/>
          <w:szCs w:val="28"/>
        </w:rPr>
        <w:t xml:space="preserve">Необхідно. </w:t>
      </w:r>
      <w:r w:rsidRPr="0010702B">
        <w:rPr>
          <w:szCs w:val="28"/>
        </w:rPr>
        <w:t>1. Визначити загальну вартість проданої цегли.</w:t>
      </w:r>
    </w:p>
    <w:p w14:paraId="4F53FC83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2. Визначити суму податку на додану вартість у вартості проданої цегли.</w:t>
      </w:r>
    </w:p>
    <w:p w14:paraId="640B1CA2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Розв’язок задачі виконати за схемою, наведеною в табл.</w:t>
      </w:r>
      <w:r w:rsidRPr="0010702B">
        <w:rPr>
          <w:szCs w:val="28"/>
          <w:lang w:val="en-US"/>
        </w:rPr>
        <w:t> </w:t>
      </w:r>
      <w:r w:rsidRPr="0010702B">
        <w:rPr>
          <w:szCs w:val="28"/>
        </w:rPr>
        <w:t>4.2.6.1.</w:t>
      </w:r>
    </w:p>
    <w:p w14:paraId="19565409" w14:textId="77777777" w:rsidR="002F6FB9" w:rsidRPr="0010702B" w:rsidRDefault="002F6FB9" w:rsidP="002F6FB9">
      <w:pPr>
        <w:pStyle w:val="a3"/>
        <w:spacing w:line="288" w:lineRule="auto"/>
        <w:jc w:val="right"/>
        <w:rPr>
          <w:rFonts w:ascii="Tahoma" w:hAnsi="Tahoma" w:cs="Tahoma"/>
          <w:i/>
          <w:iCs/>
          <w:szCs w:val="28"/>
        </w:rPr>
      </w:pPr>
      <w:r w:rsidRPr="0010702B">
        <w:rPr>
          <w:rFonts w:ascii="Tahoma" w:hAnsi="Tahoma" w:cs="Tahoma"/>
          <w:i/>
          <w:iCs/>
          <w:szCs w:val="28"/>
        </w:rPr>
        <w:t>Таблиця 4.2.6.1</w:t>
      </w:r>
    </w:p>
    <w:p w14:paraId="1FE2A74D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rFonts w:ascii="Tahoma" w:hAnsi="Tahoma" w:cs="Tahoma"/>
          <w:b/>
          <w:bCs/>
          <w:szCs w:val="28"/>
        </w:rPr>
      </w:pPr>
      <w:r w:rsidRPr="0010702B">
        <w:rPr>
          <w:rFonts w:ascii="Tahoma" w:hAnsi="Tahoma" w:cs="Tahoma"/>
          <w:b/>
          <w:bCs/>
          <w:szCs w:val="28"/>
        </w:rPr>
        <w:t>Визначення суми ПДВ у вартості проданої продукції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4"/>
        <w:gridCol w:w="5857"/>
        <w:gridCol w:w="2836"/>
      </w:tblGrid>
      <w:tr w:rsidR="002F6FB9" w:rsidRPr="0010702B" w14:paraId="7B068DB2" w14:textId="77777777" w:rsidTr="002F6FB9">
        <w:trPr>
          <w:trHeight w:val="554"/>
        </w:trPr>
        <w:tc>
          <w:tcPr>
            <w:tcW w:w="540" w:type="dxa"/>
            <w:vAlign w:val="center"/>
          </w:tcPr>
          <w:p w14:paraId="5538FA21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lastRenderedPageBreak/>
              <w:t>№ з/п</w:t>
            </w:r>
          </w:p>
        </w:tc>
        <w:tc>
          <w:tcPr>
            <w:tcW w:w="5940" w:type="dxa"/>
            <w:vAlign w:val="center"/>
          </w:tcPr>
          <w:p w14:paraId="05E0B6EF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Показники</w:t>
            </w:r>
          </w:p>
        </w:tc>
        <w:tc>
          <w:tcPr>
            <w:tcW w:w="2876" w:type="dxa"/>
            <w:vAlign w:val="center"/>
          </w:tcPr>
          <w:p w14:paraId="18D6945E" w14:textId="77777777" w:rsidR="002F6FB9" w:rsidRPr="0010702B" w:rsidRDefault="002F6FB9" w:rsidP="00C23F22">
            <w:pPr>
              <w:pStyle w:val="a3"/>
              <w:ind w:firstLine="0"/>
              <w:jc w:val="center"/>
              <w:rPr>
                <w:i/>
                <w:iCs/>
                <w:szCs w:val="28"/>
              </w:rPr>
            </w:pPr>
            <w:r w:rsidRPr="0010702B">
              <w:rPr>
                <w:i/>
                <w:iCs/>
                <w:szCs w:val="28"/>
              </w:rPr>
              <w:t>Дані</w:t>
            </w:r>
          </w:p>
        </w:tc>
      </w:tr>
      <w:tr w:rsidR="002F6FB9" w:rsidRPr="0010702B" w14:paraId="2C908FBC" w14:textId="77777777" w:rsidTr="002F6FB9">
        <w:tc>
          <w:tcPr>
            <w:tcW w:w="540" w:type="dxa"/>
            <w:vAlign w:val="center"/>
          </w:tcPr>
          <w:p w14:paraId="4576E4AB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1</w:t>
            </w:r>
          </w:p>
        </w:tc>
        <w:tc>
          <w:tcPr>
            <w:tcW w:w="5940" w:type="dxa"/>
            <w:vAlign w:val="center"/>
          </w:tcPr>
          <w:p w14:paraId="7D2F4976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Кількість проданої цегли, шт.</w:t>
            </w:r>
          </w:p>
        </w:tc>
        <w:tc>
          <w:tcPr>
            <w:tcW w:w="2876" w:type="dxa"/>
            <w:vAlign w:val="center"/>
          </w:tcPr>
          <w:p w14:paraId="1A222FCD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11FC2ABE" w14:textId="77777777" w:rsidTr="002F6FB9">
        <w:tc>
          <w:tcPr>
            <w:tcW w:w="540" w:type="dxa"/>
            <w:vAlign w:val="center"/>
          </w:tcPr>
          <w:p w14:paraId="40E6E4FB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2</w:t>
            </w:r>
          </w:p>
        </w:tc>
        <w:tc>
          <w:tcPr>
            <w:tcW w:w="5940" w:type="dxa"/>
            <w:vAlign w:val="center"/>
          </w:tcPr>
          <w:p w14:paraId="74EB482C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Відпускна ціна однієї тисячі, грн.</w:t>
            </w:r>
          </w:p>
        </w:tc>
        <w:tc>
          <w:tcPr>
            <w:tcW w:w="2876" w:type="dxa"/>
            <w:vAlign w:val="center"/>
          </w:tcPr>
          <w:p w14:paraId="013CBBC5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60043424" w14:textId="77777777" w:rsidTr="002F6FB9">
        <w:tc>
          <w:tcPr>
            <w:tcW w:w="540" w:type="dxa"/>
            <w:vAlign w:val="center"/>
          </w:tcPr>
          <w:p w14:paraId="12007B04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3</w:t>
            </w:r>
          </w:p>
        </w:tc>
        <w:tc>
          <w:tcPr>
            <w:tcW w:w="5940" w:type="dxa"/>
            <w:vAlign w:val="center"/>
          </w:tcPr>
          <w:p w14:paraId="377C0C14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Загальна вартість проданої цегли, грн.</w:t>
            </w:r>
          </w:p>
        </w:tc>
        <w:tc>
          <w:tcPr>
            <w:tcW w:w="2876" w:type="dxa"/>
            <w:vAlign w:val="center"/>
          </w:tcPr>
          <w:p w14:paraId="2CE81F44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  <w:tr w:rsidR="002F6FB9" w:rsidRPr="0010702B" w14:paraId="76ED5829" w14:textId="77777777" w:rsidTr="002F6FB9">
        <w:tc>
          <w:tcPr>
            <w:tcW w:w="540" w:type="dxa"/>
            <w:vAlign w:val="center"/>
          </w:tcPr>
          <w:p w14:paraId="1C512B03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  <w:r w:rsidRPr="0010702B">
              <w:rPr>
                <w:szCs w:val="28"/>
              </w:rPr>
              <w:t>4</w:t>
            </w:r>
          </w:p>
        </w:tc>
        <w:tc>
          <w:tcPr>
            <w:tcW w:w="5940" w:type="dxa"/>
            <w:vAlign w:val="center"/>
          </w:tcPr>
          <w:p w14:paraId="70EBD513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rPr>
                <w:szCs w:val="28"/>
              </w:rPr>
            </w:pPr>
            <w:r w:rsidRPr="0010702B">
              <w:rPr>
                <w:szCs w:val="28"/>
              </w:rPr>
              <w:t>В тому числі сума ПДВ, грн.</w:t>
            </w:r>
          </w:p>
        </w:tc>
        <w:tc>
          <w:tcPr>
            <w:tcW w:w="2876" w:type="dxa"/>
            <w:vAlign w:val="center"/>
          </w:tcPr>
          <w:p w14:paraId="225A2294" w14:textId="77777777" w:rsidR="002F6FB9" w:rsidRPr="0010702B" w:rsidRDefault="002F6FB9" w:rsidP="00C23F22">
            <w:pPr>
              <w:pStyle w:val="a3"/>
              <w:spacing w:line="288" w:lineRule="auto"/>
              <w:ind w:firstLine="0"/>
              <w:jc w:val="center"/>
              <w:rPr>
                <w:szCs w:val="28"/>
              </w:rPr>
            </w:pPr>
          </w:p>
        </w:tc>
      </w:tr>
    </w:tbl>
    <w:p w14:paraId="0A5C1947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szCs w:val="28"/>
        </w:rPr>
      </w:pPr>
    </w:p>
    <w:p w14:paraId="0A42805A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rFonts w:ascii="Tahoma" w:hAnsi="Tahoma" w:cs="Tahoma"/>
          <w:i/>
          <w:iCs/>
          <w:szCs w:val="28"/>
        </w:rPr>
        <w:t>Методичні вказівки.</w:t>
      </w:r>
      <w:r w:rsidRPr="0010702B">
        <w:rPr>
          <w:b/>
          <w:bCs/>
          <w:szCs w:val="28"/>
        </w:rPr>
        <w:t xml:space="preserve"> </w:t>
      </w:r>
      <w:r w:rsidRPr="0010702B">
        <w:rPr>
          <w:szCs w:val="28"/>
        </w:rPr>
        <w:t>Загальна вартість проданої цегли визначається множенням відпускної ціни однієї тисячі цеглин на кількість проданих тисяч цієї цегли.</w:t>
      </w:r>
    </w:p>
    <w:p w14:paraId="3442C214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Сума податку на додану вартість в складі вартості проданої цегли визначається за формулою:</w:t>
      </w:r>
    </w:p>
    <w:p w14:paraId="001C5AC0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</w:p>
    <w:p w14:paraId="5AD2374A" w14:textId="77777777" w:rsidR="002F6FB9" w:rsidRPr="0010702B" w:rsidRDefault="002F6FB9" w:rsidP="002F6FB9">
      <w:pPr>
        <w:pStyle w:val="a3"/>
        <w:spacing w:line="288" w:lineRule="auto"/>
        <w:ind w:firstLine="0"/>
        <w:jc w:val="center"/>
        <w:rPr>
          <w:i/>
          <w:iCs/>
          <w:szCs w:val="28"/>
        </w:rPr>
      </w:pPr>
      <w:r w:rsidRPr="0010702B">
        <w:rPr>
          <w:i/>
          <w:iCs/>
          <w:szCs w:val="28"/>
        </w:rPr>
        <w:t>Н = С</w:t>
      </w:r>
      <w:r w:rsidRPr="0010702B">
        <w:rPr>
          <w:i/>
          <w:iCs/>
          <w:position w:val="-4"/>
          <w:szCs w:val="28"/>
        </w:rPr>
        <w:object w:dxaOrig="200" w:dyaOrig="200" w14:anchorId="1AE13252">
          <v:shape id="_x0000_i1026" type="#_x0000_t75" style="width:9.5pt;height:9.5pt" o:ole="">
            <v:imagedata r:id="rId8" o:title=""/>
          </v:shape>
          <o:OLEObject Type="Embed" ProgID="Equation.3" ShapeID="_x0000_i1026" DrawAspect="Content" ObjectID="_1825270868" r:id="rId9"/>
        </w:object>
      </w:r>
      <w:r w:rsidRPr="0010702B">
        <w:rPr>
          <w:i/>
          <w:iCs/>
          <w:szCs w:val="28"/>
        </w:rPr>
        <w:t xml:space="preserve">20 %  </w:t>
      </w:r>
      <w:r w:rsidRPr="0010702B">
        <w:rPr>
          <w:b/>
          <w:bCs/>
          <w:i/>
          <w:iCs/>
          <w:szCs w:val="28"/>
        </w:rPr>
        <w:t>/</w:t>
      </w:r>
      <w:r w:rsidRPr="0010702B">
        <w:rPr>
          <w:i/>
          <w:iCs/>
          <w:szCs w:val="28"/>
        </w:rPr>
        <w:t xml:space="preserve"> 120 %,  або  Н = С</w:t>
      </w:r>
      <w:r w:rsidRPr="0010702B">
        <w:rPr>
          <w:i/>
          <w:iCs/>
          <w:position w:val="-4"/>
          <w:szCs w:val="28"/>
        </w:rPr>
        <w:object w:dxaOrig="200" w:dyaOrig="200" w14:anchorId="4C54441D">
          <v:shape id="_x0000_i1027" type="#_x0000_t75" style="width:9.5pt;height:9.5pt" o:ole="">
            <v:imagedata r:id="rId10" o:title=""/>
          </v:shape>
          <o:OLEObject Type="Embed" ProgID="Equation.3" ShapeID="_x0000_i1027" DrawAspect="Content" ObjectID="_1825270869" r:id="rId11"/>
        </w:object>
      </w:r>
      <w:r w:rsidRPr="0010702B">
        <w:rPr>
          <w:i/>
          <w:iCs/>
          <w:szCs w:val="28"/>
        </w:rPr>
        <w:t xml:space="preserve">16,667 </w:t>
      </w:r>
      <w:r w:rsidRPr="0010702B">
        <w:rPr>
          <w:b/>
          <w:bCs/>
          <w:i/>
          <w:iCs/>
          <w:szCs w:val="28"/>
        </w:rPr>
        <w:t xml:space="preserve">/ </w:t>
      </w:r>
      <w:r w:rsidRPr="0010702B">
        <w:rPr>
          <w:i/>
          <w:iCs/>
          <w:szCs w:val="28"/>
        </w:rPr>
        <w:t>100, де</w:t>
      </w:r>
    </w:p>
    <w:p w14:paraId="4D9FECEC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</w:p>
    <w:p w14:paraId="0B50F633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Н – сума податку на додану вартість;</w:t>
      </w:r>
    </w:p>
    <w:p w14:paraId="3C01BB8C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С – загальна вартість проданої цегли;</w:t>
      </w:r>
    </w:p>
    <w:p w14:paraId="2984CC77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20 % – ставка податку на додану вартість;</w:t>
      </w:r>
    </w:p>
    <w:p w14:paraId="66A4CC91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120 % – вартість товару з врахуванням ПДВ;</w:t>
      </w:r>
    </w:p>
    <w:p w14:paraId="5B48C09F" w14:textId="77777777" w:rsidR="002F6FB9" w:rsidRPr="0010702B" w:rsidRDefault="002F6FB9" w:rsidP="002F6FB9">
      <w:pPr>
        <w:pStyle w:val="a3"/>
        <w:spacing w:line="288" w:lineRule="auto"/>
        <w:rPr>
          <w:szCs w:val="28"/>
        </w:rPr>
      </w:pPr>
      <w:r w:rsidRPr="0010702B">
        <w:rPr>
          <w:szCs w:val="28"/>
        </w:rPr>
        <w:t>16,667 – ставка ПДВ у вартості проданого товару.</w:t>
      </w:r>
    </w:p>
    <w:p w14:paraId="4F299979" w14:textId="77777777" w:rsidR="00D87DF8" w:rsidRDefault="00D87DF8" w:rsidP="002F6FB9">
      <w:pPr>
        <w:pStyle w:val="a3"/>
        <w:spacing w:line="288" w:lineRule="auto"/>
        <w:rPr>
          <w:szCs w:val="28"/>
        </w:rPr>
      </w:pPr>
    </w:p>
    <w:p w14:paraId="13105680" w14:textId="77777777" w:rsidR="00D87DF8" w:rsidRDefault="00D87DF8" w:rsidP="002F6FB9">
      <w:pPr>
        <w:pStyle w:val="a3"/>
        <w:spacing w:line="288" w:lineRule="auto"/>
        <w:rPr>
          <w:szCs w:val="28"/>
        </w:rPr>
      </w:pPr>
    </w:p>
    <w:p w14:paraId="2E79E3CD" w14:textId="09F18F3A" w:rsidR="001B3963" w:rsidRDefault="00D87DF8" w:rsidP="002F6FB9">
      <w:pPr>
        <w:pStyle w:val="a3"/>
        <w:spacing w:line="288" w:lineRule="auto"/>
        <w:rPr>
          <w:szCs w:val="28"/>
        </w:rPr>
      </w:pPr>
      <w:r>
        <w:rPr>
          <w:szCs w:val="28"/>
        </w:rPr>
        <w:t xml:space="preserve"> Додаткові бали на наступну пару:</w:t>
      </w:r>
    </w:p>
    <w:p w14:paraId="63E5DB53" w14:textId="101046D7" w:rsidR="00D87DF8" w:rsidRDefault="00D87DF8" w:rsidP="00D87DF8">
      <w:pPr>
        <w:pStyle w:val="a3"/>
        <w:numPr>
          <w:ilvl w:val="0"/>
          <w:numId w:val="2"/>
        </w:numPr>
        <w:spacing w:line="288" w:lineRule="auto"/>
        <w:rPr>
          <w:szCs w:val="28"/>
        </w:rPr>
      </w:pPr>
      <w:r>
        <w:rPr>
          <w:szCs w:val="28"/>
        </w:rPr>
        <w:t>Напрями збільшення прибутку підприємства</w:t>
      </w:r>
    </w:p>
    <w:p w14:paraId="7E362D08" w14:textId="77777777" w:rsidR="00D87DF8" w:rsidRDefault="00D87DF8" w:rsidP="00D87DF8">
      <w:pPr>
        <w:pStyle w:val="a3"/>
        <w:spacing w:line="288" w:lineRule="auto"/>
        <w:ind w:left="1080" w:firstLine="0"/>
        <w:rPr>
          <w:szCs w:val="28"/>
        </w:rPr>
      </w:pPr>
    </w:p>
    <w:p w14:paraId="3B760C35" w14:textId="77777777" w:rsidR="00D87DF8" w:rsidRPr="0010702B" w:rsidRDefault="00D87DF8" w:rsidP="002F6FB9">
      <w:pPr>
        <w:pStyle w:val="a3"/>
        <w:spacing w:line="288" w:lineRule="auto"/>
        <w:rPr>
          <w:szCs w:val="28"/>
        </w:rPr>
      </w:pPr>
    </w:p>
    <w:sectPr w:rsidR="00D87DF8" w:rsidRPr="00107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5468"/>
    <w:multiLevelType w:val="hybridMultilevel"/>
    <w:tmpl w:val="1CE61594"/>
    <w:lvl w:ilvl="0" w:tplc="97ECDBF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" w15:restartNumberingAfterBreak="0">
    <w:nsid w:val="4E2766D1"/>
    <w:multiLevelType w:val="hybridMultilevel"/>
    <w:tmpl w:val="CB9E0560"/>
    <w:lvl w:ilvl="0" w:tplc="066CB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51113158">
    <w:abstractNumId w:val="0"/>
  </w:num>
  <w:num w:numId="2" w16cid:durableId="2107341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FB9"/>
    <w:rsid w:val="0010702B"/>
    <w:rsid w:val="001B3963"/>
    <w:rsid w:val="002B2193"/>
    <w:rsid w:val="002F6FB9"/>
    <w:rsid w:val="003A763C"/>
    <w:rsid w:val="0047382B"/>
    <w:rsid w:val="00B70EB1"/>
    <w:rsid w:val="00C01632"/>
    <w:rsid w:val="00CC1A85"/>
    <w:rsid w:val="00D87DF8"/>
    <w:rsid w:val="00E77A88"/>
    <w:rsid w:val="00FB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FBDFF"/>
  <w15:docId w15:val="{728759EA-37CA-425E-924F-420E2594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F6FB9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ой текст с отступом Знак"/>
    <w:basedOn w:val="a0"/>
    <w:link w:val="a3"/>
    <w:rsid w:val="002F6FB9"/>
    <w:rPr>
      <w:rFonts w:ascii="Times New Roman" w:eastAsia="Times New Roman" w:hAnsi="Times New Roman" w:cs="Times New Roman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683AC-4D4F-42BC-AD7B-D26AD497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3384</Words>
  <Characters>1930</Characters>
  <Application>Microsoft Office Word</Application>
  <DocSecurity>0</DocSecurity>
  <Lines>16</Lines>
  <Paragraphs>10</Paragraphs>
  <ScaleCrop>false</ScaleCrop>
  <Company>MICROSOFT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4</cp:revision>
  <dcterms:created xsi:type="dcterms:W3CDTF">2025-11-21T20:49:00Z</dcterms:created>
  <dcterms:modified xsi:type="dcterms:W3CDTF">2025-11-21T20:55:00Z</dcterms:modified>
</cp:coreProperties>
</file>