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Fontstyle01"/>
          <w:rFonts w:ascii="Times New Roman" w:hAnsi="Times New Roman" w:cs="Times New Roman"/>
          <w:lang w:val="uk-UA"/>
        </w:rPr>
      </w:pPr>
      <w:r>
        <w:rPr>
          <w:rStyle w:val="Fontstyle01"/>
          <w:rFonts w:cs="Times New Roman" w:ascii="Times New Roman" w:hAnsi="Times New Roman"/>
          <w:lang w:val="uk-UA"/>
        </w:rPr>
        <w:t>Практичне заняття 3.</w:t>
      </w:r>
    </w:p>
    <w:p>
      <w:pPr>
        <w:pStyle w:val="Normal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01"/>
          <w:rFonts w:cs="Times New Roman" w:ascii="Times New Roman" w:hAnsi="Times New Roman"/>
        </w:rPr>
        <w:t>Ситуації для обговорення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</w:rPr>
        <w:br/>
      </w:r>
      <w:r>
        <w:rPr>
          <w:rStyle w:val="Fontstyle21"/>
          <w:rFonts w:cs="Times New Roman" w:ascii="Times New Roman" w:hAnsi="Times New Roman"/>
          <w:sz w:val="24"/>
          <w:szCs w:val="24"/>
        </w:rPr>
        <w:t xml:space="preserve">Ситуація 1. </w:t>
      </w:r>
      <w:r>
        <w:rPr>
          <w:rStyle w:val="Fontstyle31"/>
          <w:rFonts w:cs="Times New Roman" w:ascii="Times New Roman" w:hAnsi="Times New Roman"/>
          <w:sz w:val="24"/>
          <w:szCs w:val="24"/>
        </w:rPr>
        <w:t>Чому деякі товаровиробники переходять від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концепції маркетингу до концепції соціально-етичного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маркетингу?</w:t>
      </w:r>
    </w:p>
    <w:p>
      <w:pPr>
        <w:pStyle w:val="Normal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21"/>
          <w:rFonts w:cs="Times New Roman" w:ascii="Times New Roman" w:hAnsi="Times New Roman"/>
          <w:sz w:val="24"/>
          <w:szCs w:val="24"/>
        </w:rPr>
        <w:t xml:space="preserve">Ситуація 2. </w:t>
      </w:r>
      <w:r>
        <w:rPr>
          <w:rStyle w:val="Fontstyle31"/>
          <w:rFonts w:cs="Times New Roman" w:ascii="Times New Roman" w:hAnsi="Times New Roman"/>
          <w:sz w:val="24"/>
          <w:szCs w:val="24"/>
        </w:rPr>
        <w:t>Голова АТ виступив з заявою : “Ми станемо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маркетинговою фірмою”. Сформулюйте зміни, які повинні статися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для здійснення цього плану.</w:t>
      </w:r>
    </w:p>
    <w:p>
      <w:pPr>
        <w:pStyle w:val="Normal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21"/>
          <w:rFonts w:cs="Times New Roman" w:ascii="Times New Roman" w:hAnsi="Times New Roman"/>
          <w:sz w:val="24"/>
          <w:szCs w:val="24"/>
        </w:rPr>
        <w:t>Ситуація 3</w:t>
      </w:r>
      <w:r>
        <w:rPr>
          <w:rStyle w:val="Fontstyle51"/>
          <w:rFonts w:cs="Times New Roman" w:ascii="Times New Roman" w:hAnsi="Times New Roman"/>
          <w:sz w:val="24"/>
          <w:szCs w:val="24"/>
        </w:rPr>
        <w:t xml:space="preserve">. </w:t>
      </w:r>
      <w:r>
        <w:rPr>
          <w:rStyle w:val="Fontstyle31"/>
          <w:rFonts w:cs="Times New Roman" w:ascii="Times New Roman" w:hAnsi="Times New Roman"/>
          <w:sz w:val="24"/>
          <w:szCs w:val="24"/>
        </w:rPr>
        <w:t>Чим відрізняється один від одного два підходи до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управління підприємством: концепція удосконалення товару і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концепція удосконалення виробництва ?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Style w:val="Fontstyle21"/>
          <w:rFonts w:cs="Times New Roman" w:ascii="Times New Roman" w:hAnsi="Times New Roman"/>
          <w:sz w:val="24"/>
          <w:szCs w:val="24"/>
        </w:rPr>
        <w:t xml:space="preserve">Ситуація 4. </w:t>
      </w:r>
      <w:r>
        <w:rPr>
          <w:rStyle w:val="Fontstyle31"/>
          <w:rFonts w:cs="Times New Roman" w:ascii="Times New Roman" w:hAnsi="Times New Roman"/>
          <w:sz w:val="24"/>
          <w:szCs w:val="24"/>
        </w:rPr>
        <w:t>Експерти – маркетологи України прогнозують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подальше зниження темпів приросту населення та зменшення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державного дотування на житлове будівництво. Перерахуйте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потреби, на яких це відобразиться.</w:t>
      </w:r>
    </w:p>
    <w:p>
      <w:pPr>
        <w:pStyle w:val="Normal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21"/>
          <w:rFonts w:cs="Times New Roman" w:ascii="Times New Roman" w:hAnsi="Times New Roman"/>
          <w:sz w:val="24"/>
          <w:szCs w:val="24"/>
        </w:rPr>
        <w:t xml:space="preserve">Ситуація 5. </w:t>
      </w:r>
      <w:r>
        <w:rPr>
          <w:rStyle w:val="Fontstyle31"/>
          <w:rFonts w:cs="Times New Roman" w:ascii="Times New Roman" w:hAnsi="Times New Roman"/>
          <w:sz w:val="24"/>
          <w:szCs w:val="24"/>
        </w:rPr>
        <w:t>Не дивлячись на те, що корпорацію “Макдональдс”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сприймають як одного з піонерів використання концепції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маркетингу, в Україні її критикують. Які можуть бути причини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31"/>
          <w:rFonts w:cs="Times New Roman" w:ascii="Times New Roman" w:hAnsi="Times New Roman"/>
          <w:sz w:val="24"/>
          <w:szCs w:val="24"/>
        </w:rPr>
        <w:t>критики?</w:t>
      </w:r>
    </w:p>
    <w:p>
      <w:pPr>
        <w:pStyle w:val="Normal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NewRoman" w:hAnsi="TimesNewRoman" w:eastAsia="Times New Roman" w:cs="Times New Roman"/>
          <w:b/>
          <w:bCs/>
          <w:i/>
          <w:i/>
          <w:iCs/>
          <w:color w:val="000000"/>
          <w:lang w:val="uk-UA" w:eastAsia="ru-RU"/>
        </w:rPr>
      </w:pPr>
      <w:r>
        <w:rPr>
          <w:rFonts w:eastAsia="Times New Roman" w:cs="Times New Roman" w:ascii="TimesNewRoman" w:hAnsi="TimesNewRoman"/>
          <w:b/>
          <w:bCs/>
          <w:i/>
          <w:iCs/>
          <w:color w:val="000000"/>
          <w:lang w:eastAsia="ru-RU"/>
        </w:rPr>
        <w:t xml:space="preserve">Вправа 1. </w:t>
      </w:r>
      <w:r>
        <w:rPr>
          <w:rFonts w:eastAsia="Times New Roman" w:cs="Times New Roman" w:ascii="TimesNewRoman" w:hAnsi="TimesNewRoman"/>
          <w:color w:val="000000"/>
          <w:lang w:eastAsia="ru-RU"/>
        </w:rPr>
        <w:t>Скласти послідовний ланцюг основних принципів</w:t>
      </w:r>
      <w:r>
        <w:rPr>
          <w:rFonts w:eastAsia="Times New Roman" w:cs="Times New Roman" w:ascii="TimesNewRoman" w:hAnsi="TimesNewRoman"/>
          <w:color w:val="000000"/>
          <w:lang w:val="uk-UA" w:eastAsia="ru-RU"/>
        </w:rPr>
        <w:t xml:space="preserve"> </w:t>
      </w:r>
      <w:r>
        <w:rPr>
          <w:rFonts w:eastAsia="Times New Roman" w:cs="Times New Roman" w:ascii="TimesNewRoman" w:hAnsi="TimesNewRoman"/>
          <w:color w:val="000000"/>
          <w:lang w:eastAsia="ru-RU"/>
        </w:rPr>
        <w:t>та положень, характерних для маркетингової діяльності</w:t>
      </w:r>
      <w:r>
        <w:rPr>
          <w:rFonts w:eastAsia="Times New Roman" w:cs="Times New Roman" w:ascii="TimesNewRoman" w:hAnsi="TimesNewRoman"/>
          <w:color w:val="000000"/>
          <w:lang w:val="uk-UA" w:eastAsia="ru-RU"/>
        </w:rPr>
        <w:t>.</w:t>
      </w:r>
      <w:r>
        <w:rPr>
          <w:rFonts w:eastAsia="Times New Roman" w:cs="Times New Roman" w:ascii="TimesNewRoman" w:hAnsi="TimesNewRoman"/>
          <w:color w:val="000000"/>
          <w:lang w:eastAsia="ru-RU"/>
        </w:rPr>
        <w:br/>
        <w:t>(1.Сегментація ринку. 2. Інновація. 3. Планування. 4. Дослідження</w:t>
      </w:r>
      <w:r>
        <w:rPr>
          <w:rFonts w:eastAsia="Times New Roman" w:cs="Times New Roman" w:ascii="TimesNewRoman" w:hAnsi="TimesNewRoman"/>
          <w:color w:val="000000"/>
          <w:lang w:val="uk-UA" w:eastAsia="ru-RU"/>
        </w:rPr>
        <w:t xml:space="preserve"> </w:t>
      </w:r>
      <w:r>
        <w:rPr>
          <w:rFonts w:eastAsia="Times New Roman" w:cs="Times New Roman" w:ascii="TimesNewRoman" w:hAnsi="TimesNewRoman"/>
          <w:color w:val="000000"/>
          <w:lang w:eastAsia="ru-RU"/>
        </w:rPr>
        <w:t>ринку. 5. Гнучке реагування виробництва та збуту на попит.</w:t>
      </w:r>
      <w:r>
        <w:rPr>
          <w:rFonts w:eastAsia="Times New Roman" w:cs="Times New Roman" w:ascii="TimesNewRoman" w:hAnsi="TimesNewRoman"/>
          <w:color w:val="000000"/>
          <w:lang w:val="uk-UA" w:eastAsia="ru-RU"/>
        </w:rPr>
        <w:t>)</w:t>
      </w:r>
      <w:r>
        <w:rPr>
          <w:rFonts w:eastAsia="Times New Roman" w:cs="Times New Roman" w:ascii="TimesNewRoman" w:hAnsi="TimesNewRoman"/>
          <w:color w:val="000000"/>
          <w:lang w:eastAsia="ru-RU"/>
        </w:rPr>
        <w:br/>
      </w:r>
    </w:p>
    <w:p>
      <w:pPr>
        <w:pStyle w:val="Normal"/>
        <w:spacing w:lineRule="auto" w:line="240" w:before="0" w:after="0"/>
        <w:rPr>
          <w:rFonts w:ascii="TimesNewRoman" w:hAnsi="TimesNewRoman" w:eastAsia="Times New Roman" w:cs="Times New Roman"/>
          <w:b/>
          <w:bCs/>
          <w:i/>
          <w:i/>
          <w:iCs/>
          <w:color w:val="000000"/>
          <w:lang w:val="uk-UA" w:eastAsia="ru-RU"/>
        </w:rPr>
      </w:pPr>
      <w:r>
        <w:rPr>
          <w:rFonts w:eastAsia="Times New Roman" w:cs="Times New Roman" w:ascii="TimesNewRoman" w:hAnsi="TimesNewRoman"/>
          <w:b/>
          <w:bCs/>
          <w:i/>
          <w:iCs/>
          <w:color w:val="000000"/>
          <w:lang w:val="uk-UA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" w:hAnsi="TimesNewRoman"/>
          <w:b/>
          <w:bCs/>
          <w:i/>
          <w:iCs/>
          <w:color w:val="000000"/>
          <w:lang w:eastAsia="ru-RU"/>
        </w:rPr>
        <w:t>Вправа 2</w:t>
      </w:r>
      <w:r>
        <w:rPr>
          <w:rFonts w:eastAsia="Times New Roman" w:cs="Times New Roman" w:ascii="TimesNewRoman" w:hAnsi="TimesNewRoman"/>
          <w:i/>
          <w:iCs/>
          <w:color w:val="000000"/>
          <w:lang w:eastAsia="ru-RU"/>
        </w:rPr>
        <w:t xml:space="preserve">. </w:t>
      </w:r>
      <w:r>
        <w:rPr>
          <w:rFonts w:eastAsia="Times New Roman" w:cs="Times New Roman" w:ascii="TimesNewRoman" w:hAnsi="TimesNewRoman"/>
          <w:color w:val="000000"/>
          <w:lang w:eastAsia="ru-RU"/>
        </w:rPr>
        <w:t>Вибрати відповідно до виду попиту певний вид</w:t>
      </w:r>
      <w:r>
        <w:rPr>
          <w:rFonts w:eastAsia="Times New Roman" w:cs="Times New Roman" w:ascii="TimesNewRoman" w:hAnsi="TimesNewRoman"/>
          <w:color w:val="000000"/>
          <w:lang w:val="uk-UA" w:eastAsia="ru-RU"/>
        </w:rPr>
        <w:t xml:space="preserve"> </w:t>
      </w:r>
      <w:r>
        <w:rPr>
          <w:rFonts w:eastAsia="Times New Roman" w:cs="Times New Roman" w:ascii="TimesNewRoman" w:hAnsi="TimesNewRoman"/>
          <w:color w:val="000000"/>
          <w:lang w:eastAsia="ru-RU"/>
        </w:rPr>
        <w:t xml:space="preserve">маркетингу і заповнити </w:t>
      </w:r>
      <w:r>
        <w:rPr>
          <w:rFonts w:eastAsia="Times New Roman" w:cs="Times New Roman" w:ascii="TimesNewRoman" w:hAnsi="TimesNewRoman"/>
          <w:color w:val="000000"/>
          <w:lang w:val="uk-UA" w:eastAsia="ru-RU"/>
        </w:rPr>
        <w:t xml:space="preserve">у вигляді </w:t>
      </w:r>
      <w:r>
        <w:rPr>
          <w:rFonts w:eastAsia="Times New Roman" w:cs="Times New Roman" w:ascii="TimesNewRoman" w:hAnsi="TimesNewRoman"/>
          <w:color w:val="000000"/>
          <w:lang w:eastAsia="ru-RU"/>
        </w:rPr>
        <w:t>блок-схем</w:t>
      </w:r>
      <w:r>
        <w:rPr>
          <w:rFonts w:eastAsia="Times New Roman" w:cs="Times New Roman" w:ascii="TimesNewRoman" w:hAnsi="TimesNewRoman"/>
          <w:color w:val="000000"/>
          <w:lang w:val="uk-UA" w:eastAsia="ru-RU"/>
        </w:rPr>
        <w:t>и</w:t>
      </w:r>
      <w:r>
        <w:rPr>
          <w:rFonts w:eastAsia="Times New Roman" w:cs="Times New Roman" w:ascii="TimesNewRoman" w:hAnsi="TimesNewRoman"/>
          <w:color w:val="000000"/>
          <w:lang w:eastAsia="ru-RU"/>
        </w:rPr>
        <w:t>:</w:t>
      </w:r>
    </w:p>
    <w:tbl>
      <w:tblPr>
        <w:tblW w:w="63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90"/>
        <w:gridCol w:w="3299"/>
      </w:tblGrid>
      <w:tr>
        <w:trPr/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>Види попиту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>Види маркетингу</w:t>
            </w:r>
          </w:p>
        </w:tc>
      </w:tr>
      <w:tr>
        <w:trPr/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 xml:space="preserve">1. Негативний. </w:t>
              <w:br/>
              <w:t>2. Відсутній.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>а – ремаркетинг;</w:t>
              <w:br/>
              <w:t>б – конверсійний</w:t>
            </w:r>
            <w:bookmarkStart w:id="0" w:name="_GoBack"/>
            <w:bookmarkEnd w:id="0"/>
          </w:p>
        </w:tc>
      </w:tr>
      <w:tr>
        <w:trPr/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>3. Спадаючий.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>в – стимулюючий;</w:t>
            </w:r>
          </w:p>
        </w:tc>
      </w:tr>
      <w:tr>
        <w:trPr/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 xml:space="preserve">4. Прихований. </w:t>
              <w:br/>
              <w:t xml:space="preserve">5. Нерегулярний. </w:t>
              <w:br/>
              <w:t>6. Повноцінний.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>г – розвиваючий;</w:t>
              <w:br/>
              <w:t>д – протидіючий;</w:t>
              <w:br/>
              <w:t>є – синхромаркетинг;</w:t>
            </w:r>
          </w:p>
        </w:tc>
      </w:tr>
      <w:tr>
        <w:trPr/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 xml:space="preserve">7. Надмірний. </w:t>
              <w:br/>
              <w:t>8. Нераціональний.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" w:hAnsi="TimesNewRoman"/>
                <w:color w:val="000000"/>
                <w:lang w:eastAsia="ru-RU"/>
              </w:rPr>
              <w:t>ж – підтримуючий;</w:t>
              <w:br/>
              <w:t>з – демаркетинг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-BoldItalicMT">
    <w:charset w:val="cc"/>
    <w:family w:val="roman"/>
    <w:pitch w:val="variable"/>
  </w:font>
  <w:font w:name="BoldItalic">
    <w:charset w:val="cc"/>
    <w:family w:val="roman"/>
    <w:pitch w:val="variable"/>
  </w:font>
  <w:font w:name="TimesNewRoman">
    <w:charset w:val="cc"/>
    <w:family w:val="roman"/>
    <w:pitch w:val="variable"/>
  </w:font>
  <w:font w:name="Arial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0a37e1"/>
    <w:rPr>
      <w:rFonts w:ascii="Arial-BoldItalicMT" w:hAnsi="Arial-BoldItalicMT"/>
      <w:b/>
      <w:bCs/>
      <w:i/>
      <w:iCs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0a37e1"/>
    <w:rPr>
      <w:rFonts w:ascii="BoldItalic" w:hAnsi="BoldItalic"/>
      <w:b/>
      <w:bCs/>
      <w:i/>
      <w:iCs/>
      <w:color w:val="000000"/>
      <w:sz w:val="22"/>
      <w:szCs w:val="22"/>
    </w:rPr>
  </w:style>
  <w:style w:type="character" w:styleId="Fontstyle31" w:customStyle="1">
    <w:name w:val="fontstyle31"/>
    <w:basedOn w:val="DefaultParagraphFont"/>
    <w:qFormat/>
    <w:rsid w:val="000a37e1"/>
    <w:rPr>
      <w:rFonts w:ascii="TimesNewRoman" w:hAnsi="TimesNewRoman"/>
      <w:b w:val="false"/>
      <w:bCs w:val="false"/>
      <w:i w:val="false"/>
      <w:iCs w:val="false"/>
      <w:color w:val="000000"/>
      <w:sz w:val="22"/>
      <w:szCs w:val="22"/>
    </w:rPr>
  </w:style>
  <w:style w:type="character" w:styleId="Fontstyle41" w:customStyle="1">
    <w:name w:val="fontstyle41"/>
    <w:basedOn w:val="DefaultParagraphFont"/>
    <w:qFormat/>
    <w:rsid w:val="000a37e1"/>
    <w:rPr>
      <w:rFonts w:ascii="ArialMT" w:hAnsi="ArialMT"/>
      <w:b w:val="false"/>
      <w:bCs w:val="false"/>
      <w:i w:val="false"/>
      <w:iCs w:val="false"/>
      <w:color w:val="000000"/>
      <w:sz w:val="18"/>
      <w:szCs w:val="18"/>
    </w:rPr>
  </w:style>
  <w:style w:type="character" w:styleId="Fontstyle51" w:customStyle="1">
    <w:name w:val="fontstyle51"/>
    <w:basedOn w:val="DefaultParagraphFont"/>
    <w:qFormat/>
    <w:rsid w:val="000a37e1"/>
    <w:rPr>
      <w:rFonts w:ascii="TimesNewRoman" w:hAnsi="TimesNewRoman"/>
      <w:b w:val="false"/>
      <w:bCs w:val="false"/>
      <w:i/>
      <w:iCs/>
      <w:color w:val="000000"/>
      <w:sz w:val="22"/>
      <w:szCs w:val="22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LibreOffice/24.2.0.3$Windows_X86_64 LibreOffice_project/da48488a73ddd66ea24cf16bbc4f7b9c08e9bea1</Application>
  <AppVersion>15.0000</AppVersion>
  <Pages>1</Pages>
  <Words>191</Words>
  <Characters>1285</Characters>
  <CharactersWithSpaces>1474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2022-02-17T12:39:00Z</dcterms:created>
  <dc:creator>microsoft</dc:creator>
  <dc:description/>
  <dc:language>uk-UA</dc:language>
  <cp:lastModifiedBy>microsoft</cp:lastModifiedBy>
  <dcterms:modified xsi:type="dcterms:W3CDTF">2022-02-17T12:51:00Z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