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9CDE3" w14:textId="1B2A2BAE" w:rsidR="006B6C99" w:rsidRPr="0034632B" w:rsidRDefault="000A0D14" w:rsidP="006B6C99">
      <w:pPr>
        <w:rPr>
          <w:rFonts w:ascii="Times New Roman" w:hAnsi="Times New Roman" w:cs="Times New Roman"/>
          <w:lang w:val="uk-UA"/>
        </w:rPr>
      </w:pPr>
      <w:r>
        <w:rPr>
          <w:rFonts w:ascii="Times New Roman" w:hAnsi="Times New Roman" w:cs="Times New Roman"/>
          <w:lang w:val="uk-UA"/>
        </w:rPr>
        <w:t>17</w:t>
      </w:r>
      <w:r w:rsidR="006B6C99" w:rsidRPr="0034632B">
        <w:rPr>
          <w:rFonts w:ascii="Times New Roman" w:hAnsi="Times New Roman" w:cs="Times New Roman"/>
          <w:lang w:val="uk-UA"/>
        </w:rPr>
        <w:t>.</w:t>
      </w:r>
      <w:r w:rsidR="006B6C99">
        <w:rPr>
          <w:rFonts w:ascii="Times New Roman" w:hAnsi="Times New Roman" w:cs="Times New Roman"/>
          <w:lang w:val="uk-UA"/>
        </w:rPr>
        <w:t>11</w:t>
      </w:r>
      <w:r w:rsidR="006B6C99" w:rsidRPr="0034632B">
        <w:rPr>
          <w:rFonts w:ascii="Times New Roman" w:hAnsi="Times New Roman" w:cs="Times New Roman"/>
          <w:lang w:val="uk-UA"/>
        </w:rPr>
        <w:t>.2</w:t>
      </w:r>
      <w:r w:rsidR="006B6C99">
        <w:rPr>
          <w:rFonts w:ascii="Times New Roman" w:hAnsi="Times New Roman" w:cs="Times New Roman"/>
          <w:lang w:val="uk-UA"/>
        </w:rPr>
        <w:t>5</w:t>
      </w:r>
    </w:p>
    <w:p w14:paraId="03DC5236" w14:textId="77777777" w:rsidR="006B6C99" w:rsidRPr="0034632B" w:rsidRDefault="006B6C99" w:rsidP="006B6C99">
      <w:pPr>
        <w:rPr>
          <w:rFonts w:ascii="Times New Roman" w:hAnsi="Times New Roman" w:cs="Times New Roman"/>
          <w:b/>
          <w:i/>
          <w:sz w:val="28"/>
          <w:lang w:val="uk-UA"/>
        </w:rPr>
      </w:pPr>
    </w:p>
    <w:p w14:paraId="364AA5CE" w14:textId="747D991B" w:rsidR="006B6C99" w:rsidRPr="00F27F9A" w:rsidRDefault="006B6C99" w:rsidP="006B6C99">
      <w:pPr>
        <w:jc w:val="both"/>
        <w:rPr>
          <w:rFonts w:ascii="Times New Roman" w:hAnsi="Times New Roman" w:cs="Times New Roman"/>
          <w:b/>
          <w:sz w:val="28"/>
          <w:szCs w:val="28"/>
          <w:lang w:val="uk-UA"/>
        </w:rPr>
      </w:pPr>
      <w:r w:rsidRPr="00F27F9A">
        <w:rPr>
          <w:rFonts w:ascii="Times New Roman" w:hAnsi="Times New Roman" w:cs="Times New Roman"/>
          <w:b/>
          <w:i/>
          <w:sz w:val="28"/>
          <w:szCs w:val="28"/>
          <w:lang w:val="uk-UA"/>
        </w:rPr>
        <w:t>Практичне заняття №</w:t>
      </w:r>
      <w:r w:rsidR="000A0D14" w:rsidRPr="00F27F9A">
        <w:rPr>
          <w:rFonts w:ascii="Times New Roman" w:hAnsi="Times New Roman" w:cs="Times New Roman"/>
          <w:b/>
          <w:i/>
          <w:sz w:val="28"/>
          <w:szCs w:val="28"/>
          <w:lang w:val="uk-UA"/>
        </w:rPr>
        <w:t>3</w:t>
      </w:r>
      <w:r w:rsidRPr="00F27F9A">
        <w:rPr>
          <w:rFonts w:ascii="Times New Roman" w:hAnsi="Times New Roman" w:cs="Times New Roman"/>
          <w:b/>
          <w:i/>
          <w:sz w:val="28"/>
          <w:szCs w:val="28"/>
          <w:lang w:val="uk-UA"/>
        </w:rPr>
        <w:t xml:space="preserve"> </w:t>
      </w:r>
      <w:r w:rsidRPr="00F27F9A">
        <w:rPr>
          <w:rFonts w:ascii="Times New Roman" w:hAnsi="Times New Roman" w:cs="Times New Roman"/>
          <w:b/>
          <w:i/>
          <w:sz w:val="28"/>
          <w:szCs w:val="28"/>
        </w:rPr>
        <w:t>(</w:t>
      </w:r>
      <w:r w:rsidRPr="00F27F9A">
        <w:rPr>
          <w:rFonts w:ascii="Times New Roman" w:hAnsi="Times New Roman" w:cs="Times New Roman"/>
          <w:b/>
          <w:i/>
          <w:sz w:val="28"/>
          <w:szCs w:val="28"/>
          <w:lang w:val="uk-UA"/>
        </w:rPr>
        <w:t>самостійна робота дистанційна форма) Національна безпека для</w:t>
      </w:r>
      <w:r w:rsidRPr="00F27F9A">
        <w:rPr>
          <w:rFonts w:ascii="Times New Roman" w:hAnsi="Times New Roman" w:cs="Times New Roman"/>
          <w:b/>
          <w:sz w:val="28"/>
          <w:szCs w:val="28"/>
          <w:lang w:val="uk-UA"/>
        </w:rPr>
        <w:t xml:space="preserve"> </w:t>
      </w:r>
      <w:r w:rsidR="000A0D14" w:rsidRPr="00F27F9A">
        <w:rPr>
          <w:rFonts w:ascii="Times New Roman" w:hAnsi="Times New Roman" w:cs="Times New Roman"/>
          <w:b/>
          <w:sz w:val="28"/>
          <w:szCs w:val="28"/>
          <w:lang w:val="uk-UA"/>
        </w:rPr>
        <w:t>ПУАМ-9</w:t>
      </w:r>
    </w:p>
    <w:p w14:paraId="68C78E8C" w14:textId="77777777" w:rsidR="006B6C99" w:rsidRPr="006B6C99" w:rsidRDefault="006B6C99" w:rsidP="00677A4B">
      <w:pPr>
        <w:rPr>
          <w:rFonts w:ascii="Times New Roman" w:hAnsi="Times New Roman" w:cs="Times New Roman"/>
          <w:b/>
          <w:sz w:val="28"/>
          <w:szCs w:val="28"/>
          <w:lang w:val="uk-UA"/>
        </w:rPr>
      </w:pPr>
    </w:p>
    <w:p w14:paraId="4AB49256" w14:textId="77777777" w:rsidR="006B6C99" w:rsidRDefault="006B6C99" w:rsidP="00677A4B">
      <w:pPr>
        <w:rPr>
          <w:rFonts w:ascii="Times New Roman" w:hAnsi="Times New Roman" w:cs="Times New Roman"/>
          <w:b/>
          <w:sz w:val="28"/>
          <w:szCs w:val="28"/>
        </w:rPr>
      </w:pPr>
    </w:p>
    <w:p w14:paraId="2A504A94" w14:textId="4B758135" w:rsidR="00677A4B" w:rsidRPr="00AD704B" w:rsidRDefault="00AD704B" w:rsidP="00677A4B">
      <w:pPr>
        <w:rPr>
          <w:rFonts w:ascii="Times New Roman" w:hAnsi="Times New Roman" w:cs="Times New Roman"/>
          <w:sz w:val="28"/>
          <w:szCs w:val="28"/>
          <w:lang w:val="uk-UA"/>
        </w:rPr>
      </w:pPr>
      <w:r w:rsidRPr="00AD704B">
        <w:rPr>
          <w:rFonts w:ascii="Times New Roman" w:hAnsi="Times New Roman" w:cs="Times New Roman"/>
          <w:b/>
          <w:sz w:val="28"/>
          <w:szCs w:val="28"/>
          <w:lang w:val="uk-UA"/>
        </w:rPr>
        <w:t>ТЕМА 3. СИСТЕМА СУБ’ЄКТІВ ЗАБЕЗПЕЧЕННЯ НАЦІОНАЛЬНОЇ БЕЗПЕКИ УКРАЇНИ.</w:t>
      </w:r>
    </w:p>
    <w:p w14:paraId="443E5983" w14:textId="77777777" w:rsidR="00AD704B" w:rsidRDefault="00AD704B" w:rsidP="00677A4B">
      <w:pPr>
        <w:rPr>
          <w:rFonts w:ascii="Times New Roman" w:hAnsi="Times New Roman" w:cs="Times New Roman"/>
          <w:i/>
          <w:sz w:val="28"/>
          <w:lang w:val="uk-UA"/>
        </w:rPr>
      </w:pPr>
    </w:p>
    <w:p w14:paraId="6549E45C" w14:textId="75EA9AB7" w:rsidR="00677A4B" w:rsidRPr="003D0F0E" w:rsidRDefault="00677A4B" w:rsidP="00677A4B">
      <w:pPr>
        <w:rPr>
          <w:rFonts w:ascii="Times New Roman" w:hAnsi="Times New Roman" w:cs="Times New Roman"/>
          <w:lang w:val="uk-UA"/>
        </w:rPr>
      </w:pPr>
      <w:r w:rsidRPr="003D0F0E">
        <w:rPr>
          <w:rFonts w:ascii="Times New Roman" w:hAnsi="Times New Roman" w:cs="Times New Roman"/>
          <w:i/>
          <w:sz w:val="28"/>
          <w:lang w:val="uk-UA"/>
        </w:rPr>
        <w:t xml:space="preserve">Завдання 1* : </w:t>
      </w:r>
      <w:r w:rsidRPr="003D0F0E">
        <w:rPr>
          <w:rFonts w:ascii="Times New Roman" w:hAnsi="Times New Roman" w:cs="Times New Roman"/>
          <w:i/>
          <w:sz w:val="28"/>
          <w:szCs w:val="28"/>
          <w:lang w:val="uk-UA"/>
        </w:rPr>
        <w:t>Коротко надати відповідь</w:t>
      </w:r>
    </w:p>
    <w:p w14:paraId="5ECA7A08" w14:textId="77777777" w:rsidR="00677A4B" w:rsidRPr="003D0F0E" w:rsidRDefault="00677A4B" w:rsidP="00677A4B">
      <w:pPr>
        <w:rPr>
          <w:rFonts w:ascii="Times New Roman" w:hAnsi="Times New Roman" w:cs="Times New Roman"/>
          <w:sz w:val="28"/>
          <w:szCs w:val="28"/>
          <w:lang w:val="uk-UA"/>
        </w:rPr>
      </w:pPr>
    </w:p>
    <w:p w14:paraId="7F0DF43F" w14:textId="2DC2D004" w:rsidR="003D0F0E" w:rsidRPr="003D0F0E" w:rsidRDefault="003D0F0E" w:rsidP="003D0F0E">
      <w:pPr>
        <w:pStyle w:val="a5"/>
        <w:numPr>
          <w:ilvl w:val="0"/>
          <w:numId w:val="20"/>
        </w:numPr>
        <w:ind w:left="0" w:firstLine="426"/>
        <w:jc w:val="both"/>
        <w:rPr>
          <w:sz w:val="28"/>
          <w:szCs w:val="28"/>
          <w:lang w:val="uk-UA"/>
        </w:rPr>
      </w:pPr>
      <w:r w:rsidRPr="003D0F0E">
        <w:rPr>
          <w:sz w:val="28"/>
          <w:szCs w:val="28"/>
          <w:lang w:val="uk-UA"/>
        </w:rPr>
        <w:t>У чому полягає сутність поняття «система забезпечення національної безпеки України» та які її ключові структурні елементи?</w:t>
      </w:r>
    </w:p>
    <w:p w14:paraId="5560104B" w14:textId="4907E936" w:rsidR="003D0F0E" w:rsidRPr="003D0F0E" w:rsidRDefault="003D0F0E" w:rsidP="003D0F0E">
      <w:pPr>
        <w:pStyle w:val="a5"/>
        <w:numPr>
          <w:ilvl w:val="0"/>
          <w:numId w:val="20"/>
        </w:numPr>
        <w:ind w:left="0" w:firstLine="426"/>
        <w:jc w:val="both"/>
        <w:rPr>
          <w:sz w:val="28"/>
          <w:szCs w:val="28"/>
          <w:lang w:val="uk-UA"/>
        </w:rPr>
      </w:pPr>
      <w:r w:rsidRPr="003D0F0E">
        <w:rPr>
          <w:sz w:val="28"/>
          <w:szCs w:val="28"/>
          <w:lang w:val="uk-UA"/>
        </w:rPr>
        <w:t>Які основні загрози національній безпеці визначає Закон України «Про національну безпеку України» та як вони впливають на побудову системи суб’єктів?</w:t>
      </w:r>
    </w:p>
    <w:p w14:paraId="615DED61" w14:textId="371384B8" w:rsidR="003D0F0E" w:rsidRPr="003D0F0E" w:rsidRDefault="003D0F0E" w:rsidP="003D0F0E">
      <w:pPr>
        <w:pStyle w:val="a5"/>
        <w:numPr>
          <w:ilvl w:val="0"/>
          <w:numId w:val="20"/>
        </w:numPr>
        <w:ind w:left="0" w:firstLine="426"/>
        <w:jc w:val="both"/>
        <w:rPr>
          <w:sz w:val="28"/>
          <w:szCs w:val="28"/>
          <w:lang w:val="uk-UA"/>
        </w:rPr>
      </w:pPr>
      <w:r w:rsidRPr="003D0F0E">
        <w:rPr>
          <w:sz w:val="28"/>
          <w:szCs w:val="28"/>
          <w:lang w:val="uk-UA"/>
        </w:rPr>
        <w:t>Яка мета функціонування системи забезпечення національної безпеки в умовах сучасних викликів війни, гібридних загроз і цифрової трансформації?</w:t>
      </w:r>
    </w:p>
    <w:p w14:paraId="6B687DCC" w14:textId="5DEB20D6" w:rsidR="003D0F0E" w:rsidRPr="003D0F0E" w:rsidRDefault="003D0F0E" w:rsidP="003D0F0E">
      <w:pPr>
        <w:pStyle w:val="a5"/>
        <w:numPr>
          <w:ilvl w:val="0"/>
          <w:numId w:val="20"/>
        </w:numPr>
        <w:ind w:left="0" w:firstLine="426"/>
        <w:jc w:val="both"/>
        <w:rPr>
          <w:sz w:val="28"/>
          <w:szCs w:val="28"/>
          <w:lang w:val="uk-UA"/>
        </w:rPr>
      </w:pPr>
      <w:r w:rsidRPr="003D0F0E">
        <w:rPr>
          <w:sz w:val="28"/>
          <w:szCs w:val="28"/>
          <w:lang w:val="uk-UA"/>
        </w:rPr>
        <w:t>Які завдання покладаються на державні органи у сфері забезпечення національної безпеки відповідно до Конституції України та профільного законодавства?</w:t>
      </w:r>
    </w:p>
    <w:p w14:paraId="22AEF9F7" w14:textId="2A22E78B" w:rsidR="003D0F0E" w:rsidRPr="003D0F0E" w:rsidRDefault="003D0F0E" w:rsidP="003D0F0E">
      <w:pPr>
        <w:pStyle w:val="a5"/>
        <w:numPr>
          <w:ilvl w:val="0"/>
          <w:numId w:val="20"/>
        </w:numPr>
        <w:ind w:left="0" w:firstLine="426"/>
        <w:jc w:val="both"/>
        <w:rPr>
          <w:sz w:val="28"/>
          <w:szCs w:val="28"/>
          <w:lang w:val="uk-UA"/>
        </w:rPr>
      </w:pPr>
      <w:r w:rsidRPr="003D0F0E">
        <w:rPr>
          <w:sz w:val="28"/>
          <w:szCs w:val="28"/>
          <w:lang w:val="uk-UA"/>
        </w:rPr>
        <w:t>У чому полягає зміст ключових принципів забезпечення національної безпеки (верховенство права, демократичний цивільний контроль, пріоритет прав людини, комплексність, превентивність тощо)?</w:t>
      </w:r>
    </w:p>
    <w:p w14:paraId="2DB84023" w14:textId="686EED33" w:rsidR="003D0F0E" w:rsidRPr="003D0F0E" w:rsidRDefault="003D0F0E" w:rsidP="003D0F0E">
      <w:pPr>
        <w:pStyle w:val="a5"/>
        <w:numPr>
          <w:ilvl w:val="0"/>
          <w:numId w:val="20"/>
        </w:numPr>
        <w:ind w:left="0" w:firstLine="426"/>
        <w:jc w:val="both"/>
        <w:rPr>
          <w:sz w:val="28"/>
          <w:szCs w:val="28"/>
          <w:lang w:val="uk-UA"/>
        </w:rPr>
      </w:pPr>
      <w:r w:rsidRPr="003D0F0E">
        <w:rPr>
          <w:sz w:val="28"/>
          <w:szCs w:val="28"/>
          <w:lang w:val="uk-UA"/>
        </w:rPr>
        <w:t>Які суб’єкти належать до сил безпеки та сил оборони України, і які функції вони виконують у загальній системі забезпечення безпеки?</w:t>
      </w:r>
    </w:p>
    <w:p w14:paraId="10815C87" w14:textId="7E181510" w:rsidR="003D0F0E" w:rsidRPr="003D0F0E" w:rsidRDefault="003D0F0E" w:rsidP="003D0F0E">
      <w:pPr>
        <w:pStyle w:val="a5"/>
        <w:numPr>
          <w:ilvl w:val="0"/>
          <w:numId w:val="20"/>
        </w:numPr>
        <w:ind w:left="0" w:firstLine="426"/>
        <w:jc w:val="both"/>
        <w:rPr>
          <w:sz w:val="28"/>
          <w:szCs w:val="28"/>
          <w:lang w:val="uk-UA"/>
        </w:rPr>
      </w:pPr>
      <w:r w:rsidRPr="003D0F0E">
        <w:rPr>
          <w:sz w:val="28"/>
          <w:szCs w:val="28"/>
          <w:lang w:val="uk-UA"/>
        </w:rPr>
        <w:t>Яку роль відіграють Президент України, Рада національної безпеки і оборони та Кабінет Міністрів у стратегічному управлінні сферою національної безпеки?</w:t>
      </w:r>
    </w:p>
    <w:p w14:paraId="4DC76A67" w14:textId="28CAB625" w:rsidR="003D0F0E" w:rsidRPr="003D0F0E" w:rsidRDefault="003D0F0E" w:rsidP="003D0F0E">
      <w:pPr>
        <w:pStyle w:val="a5"/>
        <w:numPr>
          <w:ilvl w:val="0"/>
          <w:numId w:val="20"/>
        </w:numPr>
        <w:ind w:left="0" w:firstLine="426"/>
        <w:jc w:val="both"/>
        <w:rPr>
          <w:sz w:val="28"/>
          <w:szCs w:val="28"/>
          <w:lang w:val="uk-UA"/>
        </w:rPr>
      </w:pPr>
      <w:r w:rsidRPr="003D0F0E">
        <w:rPr>
          <w:sz w:val="28"/>
          <w:szCs w:val="28"/>
          <w:lang w:val="uk-UA"/>
        </w:rPr>
        <w:t>Які функції виконують органи сектору безпеки і оборони на регіональному рівні (ОВА, ДСНС, Національна поліція, СБУ, територіальна оборона тощо)?</w:t>
      </w:r>
    </w:p>
    <w:p w14:paraId="7649D691" w14:textId="01648AF2" w:rsidR="003D0F0E" w:rsidRPr="003D0F0E" w:rsidRDefault="003D0F0E" w:rsidP="003D0F0E">
      <w:pPr>
        <w:pStyle w:val="a5"/>
        <w:numPr>
          <w:ilvl w:val="0"/>
          <w:numId w:val="20"/>
        </w:numPr>
        <w:ind w:left="0" w:firstLine="426"/>
        <w:jc w:val="both"/>
        <w:rPr>
          <w:sz w:val="28"/>
          <w:szCs w:val="28"/>
          <w:lang w:val="uk-UA"/>
        </w:rPr>
      </w:pPr>
      <w:r w:rsidRPr="003D0F0E">
        <w:rPr>
          <w:sz w:val="28"/>
          <w:szCs w:val="28"/>
          <w:lang w:val="uk-UA"/>
        </w:rPr>
        <w:t>Яке місце в системі забезпечення національної безпеки займають недержавні суб’єкти: громадські організації, приватні охоронні структури, волонтерські рухи, медіа?</w:t>
      </w:r>
    </w:p>
    <w:p w14:paraId="09B98120" w14:textId="27BF2E07" w:rsidR="003D0F0E" w:rsidRPr="003D0F0E" w:rsidRDefault="003D0F0E" w:rsidP="003D0F0E">
      <w:pPr>
        <w:pStyle w:val="a5"/>
        <w:numPr>
          <w:ilvl w:val="0"/>
          <w:numId w:val="20"/>
        </w:numPr>
        <w:ind w:left="142" w:firstLine="284"/>
        <w:jc w:val="both"/>
        <w:rPr>
          <w:sz w:val="28"/>
          <w:szCs w:val="28"/>
          <w:lang w:val="uk-UA"/>
        </w:rPr>
      </w:pPr>
      <w:r w:rsidRPr="003D0F0E">
        <w:rPr>
          <w:sz w:val="28"/>
          <w:szCs w:val="28"/>
          <w:lang w:val="uk-UA"/>
        </w:rPr>
        <w:t>Які проблеми та інституційні дисфункції існують у сучасній системі забезпечення національної безпеки України та які стратегічні шляхи їх подолання?</w:t>
      </w:r>
    </w:p>
    <w:p w14:paraId="48E337FD" w14:textId="77777777" w:rsidR="00677A4B" w:rsidRPr="003D0F0E" w:rsidRDefault="00677A4B" w:rsidP="00677A4B">
      <w:pPr>
        <w:ind w:firstLine="720"/>
        <w:jc w:val="both"/>
        <w:rPr>
          <w:rFonts w:ascii="Times New Roman" w:hAnsi="Times New Roman" w:cs="Times New Roman"/>
          <w:sz w:val="28"/>
          <w:szCs w:val="28"/>
          <w:lang w:val="uk-UA"/>
        </w:rPr>
      </w:pPr>
    </w:p>
    <w:p w14:paraId="4FE7AFD6" w14:textId="77777777" w:rsidR="00677A4B" w:rsidRPr="0034632B" w:rsidRDefault="00677A4B" w:rsidP="00677A4B">
      <w:pPr>
        <w:autoSpaceDE w:val="0"/>
        <w:autoSpaceDN w:val="0"/>
        <w:adjustRightInd w:val="0"/>
        <w:ind w:firstLine="709"/>
        <w:jc w:val="both"/>
        <w:rPr>
          <w:rFonts w:ascii="Times New Roman" w:hAnsi="Times New Roman" w:cs="Times New Roman"/>
          <w:sz w:val="28"/>
          <w:szCs w:val="28"/>
          <w:lang w:val="uk-UA"/>
        </w:rPr>
      </w:pPr>
      <w:r w:rsidRPr="003D0F0E">
        <w:rPr>
          <w:rFonts w:ascii="Times New Roman" w:hAnsi="Times New Roman" w:cs="Times New Roman"/>
          <w:i/>
          <w:sz w:val="28"/>
          <w:szCs w:val="28"/>
          <w:lang w:val="uk-UA"/>
        </w:rPr>
        <w:t>Ключові терміни</w:t>
      </w:r>
      <w:r w:rsidRPr="003D0F0E">
        <w:rPr>
          <w:rFonts w:ascii="Times New Roman" w:hAnsi="Times New Roman" w:cs="Times New Roman"/>
          <w:sz w:val="28"/>
          <w:szCs w:val="28"/>
          <w:lang w:val="uk-UA"/>
        </w:rPr>
        <w:t xml:space="preserve">: Небезпека, феномен небезпеки, безпека, феномен безпеки, принципи наукового вивчення безпеки, онтологічний підхід вивчення безпеки, </w:t>
      </w:r>
      <w:r w:rsidRPr="003D0F0E">
        <w:rPr>
          <w:rFonts w:ascii="Times New Roman" w:hAnsi="Times New Roman" w:cs="Times New Roman"/>
          <w:sz w:val="28"/>
          <w:szCs w:val="28"/>
          <w:lang w:val="uk-UA"/>
        </w:rPr>
        <w:lastRenderedPageBreak/>
        <w:t>гносеологічний підхід вивчення безпеки, соціальна система, рівні порядку (організації) соціальних систем, соціальні</w:t>
      </w:r>
      <w:r w:rsidRPr="0034632B">
        <w:rPr>
          <w:rFonts w:ascii="Times New Roman" w:hAnsi="Times New Roman" w:cs="Times New Roman"/>
          <w:sz w:val="28"/>
          <w:szCs w:val="28"/>
          <w:lang w:val="uk-UA"/>
        </w:rPr>
        <w:t xml:space="preserve"> механізми, цінності, національні цінності, механізм забезпечення національної безпеки, класична (канонічна) парадигма дослідження безпеки соціальних систем.</w:t>
      </w:r>
    </w:p>
    <w:p w14:paraId="06519729" w14:textId="77777777" w:rsidR="00677A4B" w:rsidRPr="0034632B" w:rsidRDefault="00677A4B" w:rsidP="00677A4B">
      <w:pPr>
        <w:autoSpaceDE w:val="0"/>
        <w:autoSpaceDN w:val="0"/>
        <w:adjustRightInd w:val="0"/>
        <w:ind w:firstLine="709"/>
        <w:jc w:val="both"/>
        <w:rPr>
          <w:rFonts w:ascii="Times New Roman" w:hAnsi="Times New Roman" w:cs="Times New Roman"/>
          <w:sz w:val="28"/>
          <w:szCs w:val="28"/>
          <w:lang w:val="uk-UA"/>
        </w:rPr>
      </w:pPr>
    </w:p>
    <w:p w14:paraId="0320C163" w14:textId="77777777" w:rsidR="00677A4B" w:rsidRDefault="00677A4B" w:rsidP="00677A4B">
      <w:pPr>
        <w:spacing w:before="100" w:beforeAutospacing="1" w:after="100" w:afterAutospacing="1" w:line="240" w:lineRule="auto"/>
        <w:outlineLvl w:val="2"/>
        <w:rPr>
          <w:rFonts w:ascii="Times New Roman" w:eastAsia="Times New Roman" w:hAnsi="Times New Roman" w:cs="Times New Roman"/>
          <w:b/>
          <w:bCs/>
          <w:sz w:val="28"/>
          <w:szCs w:val="28"/>
          <w:lang w:val="uk-UA" w:eastAsia="ru-UA"/>
        </w:rPr>
      </w:pPr>
      <w:r w:rsidRPr="00F103A8">
        <w:rPr>
          <w:rFonts w:ascii="Times New Roman" w:eastAsia="Times New Roman" w:hAnsi="Times New Roman" w:cs="Times New Roman"/>
          <w:i/>
          <w:iCs/>
          <w:sz w:val="28"/>
          <w:szCs w:val="28"/>
          <w:lang w:val="uk-UA" w:eastAsia="ru-UA"/>
        </w:rPr>
        <w:t>З</w:t>
      </w:r>
      <w:r w:rsidRPr="002E5DF8">
        <w:rPr>
          <w:rFonts w:ascii="Times New Roman" w:eastAsia="Times New Roman" w:hAnsi="Times New Roman" w:cs="Times New Roman"/>
          <w:i/>
          <w:iCs/>
          <w:sz w:val="28"/>
          <w:szCs w:val="28"/>
          <w:lang w:val="uk-UA" w:eastAsia="ru-UA"/>
        </w:rPr>
        <w:t>авдання</w:t>
      </w:r>
      <w:r w:rsidRPr="002E5DF8">
        <w:rPr>
          <w:rFonts w:ascii="Times New Roman" w:eastAsia="Times New Roman" w:hAnsi="Times New Roman" w:cs="Times New Roman"/>
          <w:b/>
          <w:bCs/>
          <w:sz w:val="28"/>
          <w:szCs w:val="28"/>
          <w:lang w:val="uk-UA" w:eastAsia="ru-UA"/>
        </w:rPr>
        <w:t xml:space="preserve"> </w:t>
      </w:r>
      <w:r w:rsidRPr="00F103A8">
        <w:rPr>
          <w:rFonts w:ascii="Times New Roman" w:eastAsia="Times New Roman" w:hAnsi="Times New Roman" w:cs="Times New Roman"/>
          <w:i/>
          <w:iCs/>
          <w:sz w:val="28"/>
          <w:szCs w:val="28"/>
          <w:lang w:val="uk-UA" w:eastAsia="ru-UA"/>
        </w:rPr>
        <w:t>2</w:t>
      </w:r>
      <w:r w:rsidRPr="002E5DF8">
        <w:rPr>
          <w:rFonts w:ascii="Times New Roman" w:eastAsia="Times New Roman" w:hAnsi="Times New Roman" w:cs="Times New Roman"/>
          <w:b/>
          <w:bCs/>
          <w:sz w:val="28"/>
          <w:szCs w:val="28"/>
          <w:lang w:val="uk-UA" w:eastAsia="ru-UA"/>
        </w:rPr>
        <w:t>.</w:t>
      </w:r>
    </w:p>
    <w:p w14:paraId="1AA79D01" w14:textId="77777777" w:rsidR="00543796" w:rsidRPr="00543796" w:rsidRDefault="00543796" w:rsidP="00543796">
      <w:pPr>
        <w:spacing w:before="100" w:beforeAutospacing="1" w:after="100" w:afterAutospacing="1" w:line="240" w:lineRule="auto"/>
        <w:outlineLvl w:val="2"/>
        <w:rPr>
          <w:rFonts w:ascii="Times New Roman" w:eastAsia="Times New Roman" w:hAnsi="Times New Roman" w:cs="Times New Roman"/>
          <w:b/>
          <w:bCs/>
          <w:sz w:val="28"/>
          <w:szCs w:val="28"/>
          <w:lang w:val="uk-UA" w:eastAsia="ru-UA"/>
        </w:rPr>
      </w:pPr>
      <w:r w:rsidRPr="00543796">
        <w:rPr>
          <w:rFonts w:ascii="Times New Roman" w:eastAsia="Times New Roman" w:hAnsi="Times New Roman" w:cs="Times New Roman"/>
          <w:b/>
          <w:bCs/>
          <w:sz w:val="28"/>
          <w:szCs w:val="28"/>
          <w:lang w:val="uk-UA" w:eastAsia="ru-UA"/>
        </w:rPr>
        <w:t>Тема:</w:t>
      </w:r>
    </w:p>
    <w:p w14:paraId="2B3EDF06" w14:textId="77777777" w:rsidR="00543796" w:rsidRPr="00543796" w:rsidRDefault="00543796" w:rsidP="00964700">
      <w:pPr>
        <w:spacing w:before="100" w:beforeAutospacing="1" w:after="100" w:afterAutospacing="1" w:line="240" w:lineRule="auto"/>
        <w:ind w:firstLine="567"/>
        <w:jc w:val="both"/>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Система спеціалізованих служб цивільного захисту як інструмент забезпечення національної безпеки на регіональному рівні</w:t>
      </w:r>
    </w:p>
    <w:p w14:paraId="25FEA161" w14:textId="77777777" w:rsidR="00543796" w:rsidRPr="00543796" w:rsidRDefault="00543796" w:rsidP="00964700">
      <w:pPr>
        <w:spacing w:before="100" w:beforeAutospacing="1" w:after="100" w:afterAutospacing="1" w:line="240" w:lineRule="auto"/>
        <w:jc w:val="both"/>
        <w:outlineLvl w:val="2"/>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Мета:</w:t>
      </w:r>
    </w:p>
    <w:p w14:paraId="3481C28E" w14:textId="77777777" w:rsidR="00543796" w:rsidRPr="00543796" w:rsidRDefault="00543796" w:rsidP="00964700">
      <w:pPr>
        <w:spacing w:before="100" w:beforeAutospacing="1" w:after="100" w:afterAutospacing="1" w:line="240" w:lineRule="auto"/>
        <w:ind w:firstLine="993"/>
        <w:jc w:val="both"/>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Сформувати у студентів практичні навички аналізу регіональної системи цивільного захисту, визначення її ролі у забезпеченні національної безпеки та розроблення моделей міжвідомчої взаємодії під час надзвичайних ситуацій.</w:t>
      </w:r>
    </w:p>
    <w:p w14:paraId="7111A3E4" w14:textId="77777777" w:rsidR="00543796" w:rsidRPr="00543796" w:rsidRDefault="00543796" w:rsidP="00964700">
      <w:pPr>
        <w:spacing w:before="100" w:beforeAutospacing="1" w:after="100" w:afterAutospacing="1" w:line="240" w:lineRule="auto"/>
        <w:jc w:val="both"/>
        <w:outlineLvl w:val="2"/>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Завдання:</w:t>
      </w:r>
    </w:p>
    <w:p w14:paraId="4CC947A8" w14:textId="77777777" w:rsidR="00543796" w:rsidRPr="00543796" w:rsidRDefault="00543796" w:rsidP="00543796">
      <w:pPr>
        <w:numPr>
          <w:ilvl w:val="0"/>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b/>
          <w:bCs/>
          <w:sz w:val="28"/>
          <w:szCs w:val="28"/>
          <w:lang w:val="uk-UA" w:eastAsia="ru-UA"/>
        </w:rPr>
        <w:t>Ознайомлення з переліком спеціалізованих служб цивільного захисту області</w:t>
      </w:r>
      <w:r w:rsidRPr="00543796">
        <w:rPr>
          <w:rFonts w:ascii="Times New Roman" w:eastAsia="Times New Roman" w:hAnsi="Times New Roman" w:cs="Times New Roman"/>
          <w:sz w:val="28"/>
          <w:szCs w:val="28"/>
          <w:lang w:val="uk-UA" w:eastAsia="ru-UA"/>
        </w:rPr>
        <w:t xml:space="preserve"> (наданий документ)</w:t>
      </w:r>
      <w:r w:rsidR="00AD1EB4">
        <w:rPr>
          <w:rFonts w:ascii="Times New Roman" w:eastAsia="Times New Roman" w:hAnsi="Times New Roman" w:cs="Times New Roman"/>
          <w:sz w:val="28"/>
          <w:szCs w:val="28"/>
          <w:lang w:val="uk-UA" w:eastAsia="ru-UA"/>
        </w:rPr>
        <w:t>*</w:t>
      </w:r>
      <w:r w:rsidRPr="00543796">
        <w:rPr>
          <w:rFonts w:ascii="Times New Roman" w:eastAsia="Times New Roman" w:hAnsi="Times New Roman" w:cs="Times New Roman"/>
          <w:sz w:val="28"/>
          <w:szCs w:val="28"/>
          <w:lang w:val="uk-UA" w:eastAsia="ru-UA"/>
        </w:rPr>
        <w:t>.</w:t>
      </w:r>
    </w:p>
    <w:p w14:paraId="60CECC2D" w14:textId="77777777" w:rsidR="00543796" w:rsidRPr="00543796" w:rsidRDefault="00543796" w:rsidP="00677A4B">
      <w:pPr>
        <w:numPr>
          <w:ilvl w:val="0"/>
          <w:numId w:val="1"/>
        </w:numPr>
        <w:spacing w:after="0" w:line="240" w:lineRule="auto"/>
        <w:ind w:left="0"/>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Обрати один сценарій надзвичайної ситуації (на вибір студента):</w:t>
      </w:r>
    </w:p>
    <w:p w14:paraId="787BB382" w14:textId="77777777" w:rsidR="00677A4B" w:rsidRDefault="00677A4B" w:rsidP="00677A4B">
      <w:pPr>
        <w:spacing w:after="0" w:line="240" w:lineRule="auto"/>
        <w:outlineLvl w:val="2"/>
        <w:rPr>
          <w:rFonts w:ascii="Times New Roman" w:eastAsia="Times New Roman" w:hAnsi="Times New Roman" w:cs="Times New Roman"/>
          <w:sz w:val="28"/>
          <w:szCs w:val="28"/>
          <w:lang w:val="uk-UA" w:eastAsia="ru-UA"/>
        </w:rPr>
      </w:pPr>
      <w:r w:rsidRPr="00677A4B">
        <w:rPr>
          <w:rFonts w:ascii="Times New Roman" w:eastAsia="Times New Roman" w:hAnsi="Times New Roman" w:cs="Times New Roman"/>
          <w:sz w:val="28"/>
          <w:szCs w:val="28"/>
          <w:lang w:val="uk-UA" w:eastAsia="ru-UA"/>
        </w:rPr>
        <w:t>1. Техногенні надзвичайні ситуації</w:t>
      </w:r>
      <w:r>
        <w:rPr>
          <w:rFonts w:ascii="Times New Roman" w:eastAsia="Times New Roman" w:hAnsi="Times New Roman" w:cs="Times New Roman"/>
          <w:sz w:val="28"/>
          <w:szCs w:val="28"/>
          <w:lang w:val="uk-UA" w:eastAsia="ru-UA"/>
        </w:rPr>
        <w:t xml:space="preserve"> </w:t>
      </w:r>
    </w:p>
    <w:p w14:paraId="3CA28846" w14:textId="77777777" w:rsidR="00677A4B" w:rsidRPr="00677A4B" w:rsidRDefault="00677A4B" w:rsidP="00677A4B">
      <w:pPr>
        <w:pStyle w:val="a5"/>
        <w:numPr>
          <w:ilvl w:val="0"/>
          <w:numId w:val="9"/>
        </w:numPr>
        <w:ind w:left="426"/>
        <w:outlineLvl w:val="2"/>
        <w:rPr>
          <w:sz w:val="28"/>
          <w:szCs w:val="28"/>
          <w:lang w:val="uk-UA" w:eastAsia="ru-UA"/>
        </w:rPr>
      </w:pPr>
      <w:r w:rsidRPr="00677A4B">
        <w:rPr>
          <w:sz w:val="28"/>
          <w:szCs w:val="28"/>
          <w:lang w:val="uk-UA" w:eastAsia="ru-UA"/>
        </w:rPr>
        <w:t>Масштабна аварія на електричній підстанції з тривалим відключенням електропостачання (</w:t>
      </w:r>
      <w:proofErr w:type="spellStart"/>
      <w:r w:rsidRPr="00677A4B">
        <w:rPr>
          <w:sz w:val="28"/>
          <w:szCs w:val="28"/>
          <w:lang w:val="uk-UA" w:eastAsia="ru-UA"/>
        </w:rPr>
        <w:t>Blackout</w:t>
      </w:r>
      <w:proofErr w:type="spellEnd"/>
      <w:r w:rsidRPr="00677A4B">
        <w:rPr>
          <w:sz w:val="28"/>
          <w:szCs w:val="28"/>
          <w:lang w:val="uk-UA" w:eastAsia="ru-UA"/>
        </w:rPr>
        <w:t>-сценарій)</w:t>
      </w:r>
    </w:p>
    <w:p w14:paraId="4252BD9F" w14:textId="77777777" w:rsidR="00677A4B" w:rsidRPr="00677A4B" w:rsidRDefault="00677A4B" w:rsidP="00677A4B">
      <w:pPr>
        <w:pStyle w:val="a5"/>
        <w:numPr>
          <w:ilvl w:val="0"/>
          <w:numId w:val="9"/>
        </w:numPr>
        <w:ind w:left="426"/>
        <w:rPr>
          <w:sz w:val="28"/>
          <w:szCs w:val="28"/>
          <w:lang w:val="uk-UA" w:eastAsia="ru-UA"/>
        </w:rPr>
      </w:pPr>
      <w:r w:rsidRPr="00677A4B">
        <w:rPr>
          <w:sz w:val="28"/>
          <w:szCs w:val="28"/>
          <w:lang w:val="uk-UA" w:eastAsia="ru-UA"/>
        </w:rPr>
        <w:t>Аварія на хімічному підприємстві з викидом небезпечних речовин</w:t>
      </w:r>
    </w:p>
    <w:p w14:paraId="7B414E95" w14:textId="77777777" w:rsidR="00677A4B" w:rsidRPr="00677A4B" w:rsidRDefault="00677A4B" w:rsidP="00677A4B">
      <w:pPr>
        <w:pStyle w:val="a5"/>
        <w:numPr>
          <w:ilvl w:val="0"/>
          <w:numId w:val="9"/>
        </w:numPr>
        <w:ind w:left="426"/>
        <w:rPr>
          <w:sz w:val="28"/>
          <w:szCs w:val="28"/>
          <w:lang w:val="uk-UA" w:eastAsia="ru-UA"/>
        </w:rPr>
      </w:pPr>
      <w:r w:rsidRPr="00677A4B">
        <w:rPr>
          <w:sz w:val="28"/>
          <w:szCs w:val="28"/>
          <w:lang w:val="uk-UA" w:eastAsia="ru-UA"/>
        </w:rPr>
        <w:t>Вибух газопроводу або пошкодження об’єктів газорозподілу</w:t>
      </w:r>
    </w:p>
    <w:p w14:paraId="13709175" w14:textId="77777777" w:rsidR="00677A4B" w:rsidRPr="00677A4B" w:rsidRDefault="00677A4B" w:rsidP="00677A4B">
      <w:pPr>
        <w:pStyle w:val="a5"/>
        <w:numPr>
          <w:ilvl w:val="0"/>
          <w:numId w:val="9"/>
        </w:numPr>
        <w:ind w:left="426"/>
        <w:rPr>
          <w:sz w:val="28"/>
          <w:szCs w:val="28"/>
          <w:lang w:val="uk-UA" w:eastAsia="ru-UA"/>
        </w:rPr>
      </w:pPr>
      <w:r w:rsidRPr="00677A4B">
        <w:rPr>
          <w:sz w:val="28"/>
          <w:szCs w:val="28"/>
          <w:lang w:val="uk-UA" w:eastAsia="ru-UA"/>
        </w:rPr>
        <w:t>Аварія на теплоелектроцентралі або котельнях у зимовий період</w:t>
      </w:r>
    </w:p>
    <w:p w14:paraId="6088FB8F" w14:textId="77777777" w:rsidR="00677A4B" w:rsidRPr="00677A4B" w:rsidRDefault="00677A4B" w:rsidP="00677A4B">
      <w:pPr>
        <w:pStyle w:val="a5"/>
        <w:numPr>
          <w:ilvl w:val="0"/>
          <w:numId w:val="9"/>
        </w:numPr>
        <w:ind w:left="426"/>
        <w:rPr>
          <w:sz w:val="28"/>
          <w:szCs w:val="28"/>
          <w:lang w:val="uk-UA" w:eastAsia="ru-UA"/>
        </w:rPr>
      </w:pPr>
      <w:r w:rsidRPr="00677A4B">
        <w:rPr>
          <w:sz w:val="28"/>
          <w:szCs w:val="28"/>
          <w:lang w:val="uk-UA" w:eastAsia="ru-UA"/>
        </w:rPr>
        <w:t>Радіаційний інцидент на підприємстві або об’єкті з джерелами іонізуючого випромінювання</w:t>
      </w:r>
    </w:p>
    <w:p w14:paraId="022796C9" w14:textId="77777777" w:rsidR="00677A4B" w:rsidRPr="00677A4B" w:rsidRDefault="00677A4B" w:rsidP="00677A4B">
      <w:pPr>
        <w:pStyle w:val="a5"/>
        <w:numPr>
          <w:ilvl w:val="0"/>
          <w:numId w:val="9"/>
        </w:numPr>
        <w:ind w:left="426"/>
        <w:rPr>
          <w:sz w:val="28"/>
          <w:szCs w:val="28"/>
          <w:lang w:val="uk-UA" w:eastAsia="ru-UA"/>
        </w:rPr>
      </w:pPr>
      <w:r w:rsidRPr="00677A4B">
        <w:rPr>
          <w:sz w:val="28"/>
          <w:szCs w:val="28"/>
          <w:lang w:val="uk-UA" w:eastAsia="ru-UA"/>
        </w:rPr>
        <w:t>Масштабна пожежа на нафтобазі, складі ПММ або на транспорті</w:t>
      </w:r>
    </w:p>
    <w:p w14:paraId="43D05DD5" w14:textId="77777777" w:rsidR="00677A4B" w:rsidRPr="00677A4B" w:rsidRDefault="00677A4B" w:rsidP="00677A4B">
      <w:pPr>
        <w:pStyle w:val="a5"/>
        <w:numPr>
          <w:ilvl w:val="0"/>
          <w:numId w:val="9"/>
        </w:numPr>
        <w:ind w:left="426"/>
        <w:rPr>
          <w:sz w:val="28"/>
          <w:szCs w:val="28"/>
          <w:lang w:val="uk-UA" w:eastAsia="ru-UA"/>
        </w:rPr>
      </w:pPr>
      <w:r w:rsidRPr="00677A4B">
        <w:rPr>
          <w:sz w:val="28"/>
          <w:szCs w:val="28"/>
          <w:lang w:val="uk-UA" w:eastAsia="ru-UA"/>
        </w:rPr>
        <w:t>Залізнична аварія з небезпечним вантажем</w:t>
      </w:r>
    </w:p>
    <w:p w14:paraId="2BAC92CB" w14:textId="77777777" w:rsidR="00677A4B" w:rsidRPr="00677A4B" w:rsidRDefault="00677A4B" w:rsidP="00677A4B">
      <w:pPr>
        <w:pStyle w:val="a5"/>
        <w:numPr>
          <w:ilvl w:val="0"/>
          <w:numId w:val="9"/>
        </w:numPr>
        <w:ind w:left="426"/>
        <w:rPr>
          <w:sz w:val="28"/>
          <w:szCs w:val="28"/>
          <w:lang w:val="uk-UA" w:eastAsia="ru-UA"/>
        </w:rPr>
      </w:pPr>
      <w:r w:rsidRPr="00677A4B">
        <w:rPr>
          <w:sz w:val="28"/>
          <w:szCs w:val="28"/>
          <w:lang w:val="uk-UA" w:eastAsia="ru-UA"/>
        </w:rPr>
        <w:t>Транспортна аварія з великою кількістю постраждалих (автобус, поїзд, літак)</w:t>
      </w:r>
    </w:p>
    <w:p w14:paraId="16883B22" w14:textId="77777777" w:rsidR="00677A4B" w:rsidRPr="00677A4B" w:rsidRDefault="00677A4B" w:rsidP="00677A4B">
      <w:pPr>
        <w:pStyle w:val="a5"/>
        <w:numPr>
          <w:ilvl w:val="0"/>
          <w:numId w:val="9"/>
        </w:numPr>
        <w:ind w:left="426"/>
        <w:rPr>
          <w:sz w:val="28"/>
          <w:szCs w:val="28"/>
          <w:lang w:val="uk-UA" w:eastAsia="ru-UA"/>
        </w:rPr>
      </w:pPr>
      <w:r w:rsidRPr="00677A4B">
        <w:rPr>
          <w:sz w:val="28"/>
          <w:szCs w:val="28"/>
          <w:lang w:val="uk-UA" w:eastAsia="ru-UA"/>
        </w:rPr>
        <w:t>Порушення роботи водопровідно-каналізаційних систем (масштабна аварія)</w:t>
      </w:r>
    </w:p>
    <w:p w14:paraId="03514279" w14:textId="77777777" w:rsidR="00677A4B" w:rsidRPr="00677A4B" w:rsidRDefault="00677A4B" w:rsidP="00677A4B">
      <w:pPr>
        <w:pStyle w:val="a5"/>
        <w:numPr>
          <w:ilvl w:val="0"/>
          <w:numId w:val="9"/>
        </w:numPr>
        <w:ind w:left="426"/>
        <w:rPr>
          <w:sz w:val="28"/>
          <w:szCs w:val="28"/>
          <w:lang w:val="uk-UA" w:eastAsia="ru-UA"/>
        </w:rPr>
      </w:pPr>
      <w:r w:rsidRPr="00677A4B">
        <w:rPr>
          <w:sz w:val="28"/>
          <w:szCs w:val="28"/>
          <w:lang w:val="uk-UA" w:eastAsia="ru-UA"/>
        </w:rPr>
        <w:t>Кібератака на критичну інфраструктуру області (енергетика, урядові системи)</w:t>
      </w:r>
    </w:p>
    <w:p w14:paraId="5F6FDB7F" w14:textId="77777777" w:rsidR="00677A4B" w:rsidRPr="00677A4B" w:rsidRDefault="00677A4B" w:rsidP="00677A4B">
      <w:pPr>
        <w:spacing w:after="0" w:line="240" w:lineRule="auto"/>
        <w:outlineLvl w:val="2"/>
        <w:rPr>
          <w:rFonts w:ascii="Times New Roman" w:eastAsia="Times New Roman" w:hAnsi="Times New Roman" w:cs="Times New Roman"/>
          <w:sz w:val="28"/>
          <w:szCs w:val="28"/>
          <w:lang w:val="uk-UA" w:eastAsia="ru-UA"/>
        </w:rPr>
      </w:pPr>
      <w:r w:rsidRPr="00677A4B">
        <w:rPr>
          <w:rFonts w:ascii="Times New Roman" w:eastAsia="Times New Roman" w:hAnsi="Times New Roman" w:cs="Times New Roman"/>
          <w:sz w:val="28"/>
          <w:szCs w:val="28"/>
          <w:lang w:val="uk-UA" w:eastAsia="ru-UA"/>
        </w:rPr>
        <w:t>2. Природні надзвичайні ситуації</w:t>
      </w:r>
    </w:p>
    <w:p w14:paraId="6144722D" w14:textId="77777777" w:rsidR="00677A4B" w:rsidRPr="00677A4B" w:rsidRDefault="00677A4B" w:rsidP="00677A4B">
      <w:pPr>
        <w:pStyle w:val="a5"/>
        <w:numPr>
          <w:ilvl w:val="0"/>
          <w:numId w:val="10"/>
        </w:numPr>
        <w:rPr>
          <w:sz w:val="28"/>
          <w:szCs w:val="28"/>
          <w:lang w:val="uk-UA" w:eastAsia="ru-UA"/>
        </w:rPr>
      </w:pPr>
      <w:r w:rsidRPr="00677A4B">
        <w:rPr>
          <w:sz w:val="28"/>
          <w:szCs w:val="28"/>
          <w:lang w:val="uk-UA" w:eastAsia="ru-UA"/>
        </w:rPr>
        <w:t>Катастрофічне паводкове затоплення території</w:t>
      </w:r>
    </w:p>
    <w:p w14:paraId="19DD0D6E" w14:textId="77777777" w:rsidR="00677A4B" w:rsidRPr="00677A4B" w:rsidRDefault="00677A4B" w:rsidP="00677A4B">
      <w:pPr>
        <w:pStyle w:val="a5"/>
        <w:numPr>
          <w:ilvl w:val="0"/>
          <w:numId w:val="10"/>
        </w:numPr>
        <w:rPr>
          <w:sz w:val="28"/>
          <w:szCs w:val="28"/>
          <w:lang w:val="uk-UA" w:eastAsia="ru-UA"/>
        </w:rPr>
      </w:pPr>
      <w:r w:rsidRPr="00677A4B">
        <w:rPr>
          <w:sz w:val="28"/>
          <w:szCs w:val="28"/>
          <w:lang w:val="uk-UA" w:eastAsia="ru-UA"/>
        </w:rPr>
        <w:t>Лісова пожежа великої площі</w:t>
      </w:r>
    </w:p>
    <w:p w14:paraId="5058E9B6" w14:textId="77777777" w:rsidR="00677A4B" w:rsidRPr="00677A4B" w:rsidRDefault="00677A4B" w:rsidP="00677A4B">
      <w:pPr>
        <w:pStyle w:val="a5"/>
        <w:numPr>
          <w:ilvl w:val="0"/>
          <w:numId w:val="10"/>
        </w:numPr>
        <w:rPr>
          <w:sz w:val="28"/>
          <w:szCs w:val="28"/>
          <w:lang w:val="uk-UA" w:eastAsia="ru-UA"/>
        </w:rPr>
      </w:pPr>
      <w:r w:rsidRPr="00677A4B">
        <w:rPr>
          <w:sz w:val="28"/>
          <w:szCs w:val="28"/>
          <w:lang w:val="uk-UA" w:eastAsia="ru-UA"/>
        </w:rPr>
        <w:t>Ураган/буревій з руйнуванням інфраструктури</w:t>
      </w:r>
    </w:p>
    <w:p w14:paraId="7E0AC028" w14:textId="77777777" w:rsidR="00677A4B" w:rsidRPr="00677A4B" w:rsidRDefault="00677A4B" w:rsidP="00677A4B">
      <w:pPr>
        <w:pStyle w:val="a5"/>
        <w:numPr>
          <w:ilvl w:val="0"/>
          <w:numId w:val="10"/>
        </w:numPr>
        <w:rPr>
          <w:sz w:val="28"/>
          <w:szCs w:val="28"/>
          <w:lang w:val="uk-UA" w:eastAsia="ru-UA"/>
        </w:rPr>
      </w:pPr>
      <w:r w:rsidRPr="00677A4B">
        <w:rPr>
          <w:sz w:val="28"/>
          <w:szCs w:val="28"/>
          <w:lang w:val="uk-UA" w:eastAsia="ru-UA"/>
        </w:rPr>
        <w:t>Землетрус (для регіонів із сейсмічним ризиком)</w:t>
      </w:r>
    </w:p>
    <w:p w14:paraId="7D7AC4F3" w14:textId="77777777" w:rsidR="00677A4B" w:rsidRPr="00677A4B" w:rsidRDefault="00677A4B" w:rsidP="00677A4B">
      <w:pPr>
        <w:pStyle w:val="a5"/>
        <w:numPr>
          <w:ilvl w:val="0"/>
          <w:numId w:val="10"/>
        </w:numPr>
        <w:rPr>
          <w:sz w:val="28"/>
          <w:szCs w:val="28"/>
          <w:lang w:val="uk-UA" w:eastAsia="ru-UA"/>
        </w:rPr>
      </w:pPr>
      <w:r w:rsidRPr="00677A4B">
        <w:rPr>
          <w:sz w:val="28"/>
          <w:szCs w:val="28"/>
          <w:lang w:val="uk-UA" w:eastAsia="ru-UA"/>
        </w:rPr>
        <w:t>Сильні морози або тривала спека (метеорологічна небезпека)</w:t>
      </w:r>
    </w:p>
    <w:p w14:paraId="69E29962" w14:textId="77777777" w:rsidR="00677A4B" w:rsidRPr="00677A4B" w:rsidRDefault="00677A4B" w:rsidP="00677A4B">
      <w:pPr>
        <w:pStyle w:val="a5"/>
        <w:numPr>
          <w:ilvl w:val="0"/>
          <w:numId w:val="10"/>
        </w:numPr>
        <w:rPr>
          <w:sz w:val="28"/>
          <w:szCs w:val="28"/>
          <w:lang w:val="uk-UA" w:eastAsia="ru-UA"/>
        </w:rPr>
      </w:pPr>
      <w:r w:rsidRPr="00677A4B">
        <w:rPr>
          <w:sz w:val="28"/>
          <w:szCs w:val="28"/>
          <w:lang w:val="uk-UA" w:eastAsia="ru-UA"/>
        </w:rPr>
        <w:t>Сильний снігопад/ожеледь із блокуванням транспортних шляхів</w:t>
      </w:r>
    </w:p>
    <w:p w14:paraId="35232F3A" w14:textId="77777777" w:rsidR="00677A4B" w:rsidRPr="00677A4B" w:rsidRDefault="00677A4B" w:rsidP="00677A4B">
      <w:pPr>
        <w:pStyle w:val="a5"/>
        <w:numPr>
          <w:ilvl w:val="0"/>
          <w:numId w:val="10"/>
        </w:numPr>
        <w:rPr>
          <w:sz w:val="28"/>
          <w:szCs w:val="28"/>
          <w:lang w:val="uk-UA" w:eastAsia="ru-UA"/>
        </w:rPr>
      </w:pPr>
      <w:r w:rsidRPr="00677A4B">
        <w:rPr>
          <w:sz w:val="28"/>
          <w:szCs w:val="28"/>
          <w:lang w:val="uk-UA" w:eastAsia="ru-UA"/>
        </w:rPr>
        <w:lastRenderedPageBreak/>
        <w:t>Посуха з ризиком втрати врожаю</w:t>
      </w:r>
    </w:p>
    <w:p w14:paraId="21D789C1" w14:textId="77777777" w:rsidR="00677A4B" w:rsidRPr="00677A4B" w:rsidRDefault="00677A4B" w:rsidP="00677A4B">
      <w:pPr>
        <w:spacing w:after="0" w:line="240" w:lineRule="auto"/>
        <w:outlineLvl w:val="2"/>
        <w:rPr>
          <w:rFonts w:ascii="Times New Roman" w:eastAsia="Times New Roman" w:hAnsi="Times New Roman" w:cs="Times New Roman"/>
          <w:sz w:val="28"/>
          <w:szCs w:val="28"/>
          <w:lang w:val="uk-UA" w:eastAsia="ru-UA"/>
        </w:rPr>
      </w:pPr>
      <w:r w:rsidRPr="00677A4B">
        <w:rPr>
          <w:rFonts w:ascii="Times New Roman" w:eastAsia="Times New Roman" w:hAnsi="Times New Roman" w:cs="Times New Roman"/>
          <w:sz w:val="28"/>
          <w:szCs w:val="28"/>
          <w:lang w:val="uk-UA" w:eastAsia="ru-UA"/>
        </w:rPr>
        <w:t>3. Біологічні та соціально-епідеміологічні загрози</w:t>
      </w:r>
    </w:p>
    <w:p w14:paraId="64CC881A" w14:textId="77777777" w:rsidR="00677A4B" w:rsidRPr="001E3C6F" w:rsidRDefault="00677A4B" w:rsidP="001E3C6F">
      <w:pPr>
        <w:pStyle w:val="a5"/>
        <w:numPr>
          <w:ilvl w:val="0"/>
          <w:numId w:val="11"/>
        </w:numPr>
        <w:rPr>
          <w:sz w:val="28"/>
          <w:szCs w:val="28"/>
          <w:lang w:val="uk-UA" w:eastAsia="ru-UA"/>
        </w:rPr>
      </w:pPr>
      <w:r w:rsidRPr="001E3C6F">
        <w:rPr>
          <w:sz w:val="28"/>
          <w:szCs w:val="28"/>
          <w:lang w:val="uk-UA" w:eastAsia="ru-UA"/>
        </w:rPr>
        <w:t>Масовий спалах інфекційного захворювання серед населення (епідемія)</w:t>
      </w:r>
    </w:p>
    <w:p w14:paraId="158E493B" w14:textId="77777777" w:rsidR="00677A4B" w:rsidRPr="001E3C6F" w:rsidRDefault="00677A4B" w:rsidP="001E3C6F">
      <w:pPr>
        <w:pStyle w:val="a5"/>
        <w:numPr>
          <w:ilvl w:val="0"/>
          <w:numId w:val="11"/>
        </w:numPr>
        <w:rPr>
          <w:sz w:val="28"/>
          <w:szCs w:val="28"/>
          <w:lang w:val="uk-UA" w:eastAsia="ru-UA"/>
        </w:rPr>
      </w:pPr>
      <w:r w:rsidRPr="001E3C6F">
        <w:rPr>
          <w:sz w:val="28"/>
          <w:szCs w:val="28"/>
          <w:lang w:val="uk-UA" w:eastAsia="ru-UA"/>
        </w:rPr>
        <w:t>Спалах особливо небезпечної інфекції серед тварин (африканська чума свиней, пташиний грип)</w:t>
      </w:r>
    </w:p>
    <w:p w14:paraId="0E9C129C" w14:textId="77777777" w:rsidR="00677A4B" w:rsidRPr="001E3C6F" w:rsidRDefault="00677A4B" w:rsidP="001E3C6F">
      <w:pPr>
        <w:pStyle w:val="a5"/>
        <w:numPr>
          <w:ilvl w:val="0"/>
          <w:numId w:val="11"/>
        </w:numPr>
        <w:rPr>
          <w:sz w:val="28"/>
          <w:szCs w:val="28"/>
          <w:lang w:val="uk-UA" w:eastAsia="ru-UA"/>
        </w:rPr>
      </w:pPr>
      <w:r w:rsidRPr="001E3C6F">
        <w:rPr>
          <w:sz w:val="28"/>
          <w:szCs w:val="28"/>
          <w:lang w:val="uk-UA" w:eastAsia="ru-UA"/>
        </w:rPr>
        <w:t>Отруєння питної води внаслідок забруднення джерел</w:t>
      </w:r>
    </w:p>
    <w:p w14:paraId="1482AAAA" w14:textId="77777777" w:rsidR="00677A4B" w:rsidRPr="001E3C6F" w:rsidRDefault="00677A4B" w:rsidP="001E3C6F">
      <w:pPr>
        <w:pStyle w:val="a5"/>
        <w:numPr>
          <w:ilvl w:val="0"/>
          <w:numId w:val="11"/>
        </w:numPr>
        <w:rPr>
          <w:sz w:val="28"/>
          <w:szCs w:val="28"/>
          <w:lang w:val="uk-UA" w:eastAsia="ru-UA"/>
        </w:rPr>
      </w:pPr>
      <w:r w:rsidRPr="001E3C6F">
        <w:rPr>
          <w:sz w:val="28"/>
          <w:szCs w:val="28"/>
          <w:lang w:val="uk-UA" w:eastAsia="ru-UA"/>
        </w:rPr>
        <w:t>Масове харчове отруєння у навчальному закладі/закладі харчування</w:t>
      </w:r>
    </w:p>
    <w:p w14:paraId="73D9F3E0" w14:textId="77777777" w:rsidR="00677A4B" w:rsidRPr="00677A4B" w:rsidRDefault="00677A4B" w:rsidP="00677A4B">
      <w:pPr>
        <w:spacing w:after="0" w:line="240" w:lineRule="auto"/>
        <w:outlineLvl w:val="2"/>
        <w:rPr>
          <w:rFonts w:ascii="Times New Roman" w:eastAsia="Times New Roman" w:hAnsi="Times New Roman" w:cs="Times New Roman"/>
          <w:sz w:val="28"/>
          <w:szCs w:val="28"/>
          <w:lang w:val="uk-UA" w:eastAsia="ru-UA"/>
        </w:rPr>
      </w:pPr>
      <w:r w:rsidRPr="00677A4B">
        <w:rPr>
          <w:rFonts w:ascii="Times New Roman" w:eastAsia="Times New Roman" w:hAnsi="Times New Roman" w:cs="Times New Roman"/>
          <w:sz w:val="28"/>
          <w:szCs w:val="28"/>
          <w:lang w:val="uk-UA" w:eastAsia="ru-UA"/>
        </w:rPr>
        <w:t>4. Воєнні та терористичні загрози</w:t>
      </w:r>
    </w:p>
    <w:p w14:paraId="0B6DDA74" w14:textId="77777777" w:rsidR="00677A4B" w:rsidRPr="001E3C6F" w:rsidRDefault="00677A4B" w:rsidP="001E3C6F">
      <w:pPr>
        <w:pStyle w:val="a5"/>
        <w:numPr>
          <w:ilvl w:val="0"/>
          <w:numId w:val="12"/>
        </w:numPr>
        <w:rPr>
          <w:sz w:val="28"/>
          <w:szCs w:val="28"/>
          <w:lang w:val="uk-UA" w:eastAsia="ru-UA"/>
        </w:rPr>
      </w:pPr>
      <w:r w:rsidRPr="001E3C6F">
        <w:rPr>
          <w:sz w:val="28"/>
          <w:szCs w:val="28"/>
          <w:lang w:val="uk-UA" w:eastAsia="ru-UA"/>
        </w:rPr>
        <w:t>Терористичний акт на об’єкті критичної інфраструктури (мости, електростанції, адмінбудівлі)</w:t>
      </w:r>
    </w:p>
    <w:p w14:paraId="10625435" w14:textId="77777777" w:rsidR="00677A4B" w:rsidRPr="001E3C6F" w:rsidRDefault="00677A4B" w:rsidP="001E3C6F">
      <w:pPr>
        <w:pStyle w:val="a5"/>
        <w:numPr>
          <w:ilvl w:val="0"/>
          <w:numId w:val="12"/>
        </w:numPr>
        <w:rPr>
          <w:sz w:val="28"/>
          <w:szCs w:val="28"/>
          <w:lang w:val="uk-UA" w:eastAsia="ru-UA"/>
        </w:rPr>
      </w:pPr>
      <w:r w:rsidRPr="001E3C6F">
        <w:rPr>
          <w:sz w:val="28"/>
          <w:szCs w:val="28"/>
          <w:lang w:val="uk-UA" w:eastAsia="ru-UA"/>
        </w:rPr>
        <w:t>Масований обстріл територіальної громади</w:t>
      </w:r>
    </w:p>
    <w:p w14:paraId="27453458" w14:textId="77777777" w:rsidR="00677A4B" w:rsidRPr="001E3C6F" w:rsidRDefault="00677A4B" w:rsidP="001E3C6F">
      <w:pPr>
        <w:pStyle w:val="a5"/>
        <w:numPr>
          <w:ilvl w:val="0"/>
          <w:numId w:val="12"/>
        </w:numPr>
        <w:rPr>
          <w:sz w:val="28"/>
          <w:szCs w:val="28"/>
          <w:lang w:val="uk-UA" w:eastAsia="ru-UA"/>
        </w:rPr>
      </w:pPr>
      <w:r w:rsidRPr="001E3C6F">
        <w:rPr>
          <w:sz w:val="28"/>
          <w:szCs w:val="28"/>
          <w:lang w:val="uk-UA" w:eastAsia="ru-UA"/>
        </w:rPr>
        <w:t>Загроза застосування вибухових пристроїв у громадських місцях</w:t>
      </w:r>
    </w:p>
    <w:p w14:paraId="24F5EB90" w14:textId="77777777" w:rsidR="00677A4B" w:rsidRPr="001E3C6F" w:rsidRDefault="00677A4B" w:rsidP="001E3C6F">
      <w:pPr>
        <w:pStyle w:val="a5"/>
        <w:numPr>
          <w:ilvl w:val="0"/>
          <w:numId w:val="12"/>
        </w:numPr>
        <w:rPr>
          <w:sz w:val="28"/>
          <w:szCs w:val="28"/>
          <w:lang w:val="uk-UA" w:eastAsia="ru-UA"/>
        </w:rPr>
      </w:pPr>
      <w:r w:rsidRPr="001E3C6F">
        <w:rPr>
          <w:sz w:val="28"/>
          <w:szCs w:val="28"/>
          <w:lang w:val="uk-UA" w:eastAsia="ru-UA"/>
        </w:rPr>
        <w:t xml:space="preserve">Диверсія на стратегічних об’єктах (залізниця, </w:t>
      </w:r>
      <w:proofErr w:type="spellStart"/>
      <w:r w:rsidRPr="001E3C6F">
        <w:rPr>
          <w:sz w:val="28"/>
          <w:szCs w:val="28"/>
          <w:lang w:val="uk-UA" w:eastAsia="ru-UA"/>
        </w:rPr>
        <w:t>енергооб’єкти</w:t>
      </w:r>
      <w:proofErr w:type="spellEnd"/>
      <w:r w:rsidRPr="001E3C6F">
        <w:rPr>
          <w:sz w:val="28"/>
          <w:szCs w:val="28"/>
          <w:lang w:val="uk-UA" w:eastAsia="ru-UA"/>
        </w:rPr>
        <w:t>)</w:t>
      </w:r>
    </w:p>
    <w:p w14:paraId="095AB3C1" w14:textId="77777777" w:rsidR="00677A4B" w:rsidRPr="00677A4B" w:rsidRDefault="00677A4B" w:rsidP="00677A4B">
      <w:pPr>
        <w:spacing w:after="0" w:line="240" w:lineRule="auto"/>
        <w:outlineLvl w:val="2"/>
        <w:rPr>
          <w:rFonts w:ascii="Times New Roman" w:eastAsia="Times New Roman" w:hAnsi="Times New Roman" w:cs="Times New Roman"/>
          <w:sz w:val="28"/>
          <w:szCs w:val="28"/>
          <w:lang w:val="uk-UA" w:eastAsia="ru-UA"/>
        </w:rPr>
      </w:pPr>
      <w:r w:rsidRPr="00677A4B">
        <w:rPr>
          <w:rFonts w:ascii="Times New Roman" w:eastAsia="Times New Roman" w:hAnsi="Times New Roman" w:cs="Times New Roman"/>
          <w:sz w:val="28"/>
          <w:szCs w:val="28"/>
          <w:lang w:val="uk-UA" w:eastAsia="ru-UA"/>
        </w:rPr>
        <w:t>5. Соціально-економічні та гуманітарні кризи</w:t>
      </w:r>
    </w:p>
    <w:p w14:paraId="77AEAEAE" w14:textId="77777777" w:rsidR="00677A4B" w:rsidRPr="001E3C6F" w:rsidRDefault="00677A4B" w:rsidP="001E3C6F">
      <w:pPr>
        <w:pStyle w:val="a5"/>
        <w:numPr>
          <w:ilvl w:val="0"/>
          <w:numId w:val="13"/>
        </w:numPr>
        <w:rPr>
          <w:sz w:val="28"/>
          <w:szCs w:val="28"/>
          <w:lang w:val="uk-UA" w:eastAsia="ru-UA"/>
        </w:rPr>
      </w:pPr>
      <w:r w:rsidRPr="001E3C6F">
        <w:rPr>
          <w:sz w:val="28"/>
          <w:szCs w:val="28"/>
          <w:lang w:val="uk-UA" w:eastAsia="ru-UA"/>
        </w:rPr>
        <w:t>Масова евакуація населення (воєнна загроза, техногенна катастрофа)</w:t>
      </w:r>
    </w:p>
    <w:p w14:paraId="03703290" w14:textId="77777777" w:rsidR="00677A4B" w:rsidRPr="001E3C6F" w:rsidRDefault="00677A4B" w:rsidP="001E3C6F">
      <w:pPr>
        <w:pStyle w:val="a5"/>
        <w:numPr>
          <w:ilvl w:val="0"/>
          <w:numId w:val="13"/>
        </w:numPr>
        <w:rPr>
          <w:sz w:val="28"/>
          <w:szCs w:val="28"/>
          <w:lang w:val="uk-UA" w:eastAsia="ru-UA"/>
        </w:rPr>
      </w:pPr>
      <w:proofErr w:type="spellStart"/>
      <w:r w:rsidRPr="001E3C6F">
        <w:rPr>
          <w:sz w:val="28"/>
          <w:szCs w:val="28"/>
          <w:lang w:val="uk-UA" w:eastAsia="ru-UA"/>
        </w:rPr>
        <w:t>Збої</w:t>
      </w:r>
      <w:proofErr w:type="spellEnd"/>
      <w:r w:rsidRPr="001E3C6F">
        <w:rPr>
          <w:sz w:val="28"/>
          <w:szCs w:val="28"/>
          <w:lang w:val="uk-UA" w:eastAsia="ru-UA"/>
        </w:rPr>
        <w:t xml:space="preserve"> у системах постачання продуктів харчування та ПММ</w:t>
      </w:r>
    </w:p>
    <w:p w14:paraId="025080C7" w14:textId="77777777" w:rsidR="00677A4B" w:rsidRPr="001E3C6F" w:rsidRDefault="00677A4B" w:rsidP="001E3C6F">
      <w:pPr>
        <w:pStyle w:val="a5"/>
        <w:numPr>
          <w:ilvl w:val="0"/>
          <w:numId w:val="13"/>
        </w:numPr>
        <w:rPr>
          <w:sz w:val="28"/>
          <w:szCs w:val="28"/>
          <w:lang w:val="uk-UA" w:eastAsia="ru-UA"/>
        </w:rPr>
      </w:pPr>
      <w:r w:rsidRPr="001E3C6F">
        <w:rPr>
          <w:sz w:val="28"/>
          <w:szCs w:val="28"/>
          <w:lang w:val="uk-UA" w:eastAsia="ru-UA"/>
        </w:rPr>
        <w:t>Криза життєзабезпечення внутрішньо переміщених осіб</w:t>
      </w:r>
    </w:p>
    <w:p w14:paraId="65690A30" w14:textId="77777777" w:rsidR="00677A4B" w:rsidRPr="001E3C6F" w:rsidRDefault="00677A4B" w:rsidP="001E3C6F">
      <w:pPr>
        <w:pStyle w:val="a5"/>
        <w:numPr>
          <w:ilvl w:val="0"/>
          <w:numId w:val="13"/>
        </w:numPr>
        <w:rPr>
          <w:sz w:val="28"/>
          <w:szCs w:val="28"/>
          <w:lang w:val="uk-UA" w:eastAsia="ru-UA"/>
        </w:rPr>
      </w:pPr>
      <w:r w:rsidRPr="001E3C6F">
        <w:rPr>
          <w:sz w:val="28"/>
          <w:szCs w:val="28"/>
          <w:lang w:val="uk-UA" w:eastAsia="ru-UA"/>
        </w:rPr>
        <w:t>Соціальна напруга, масові заворушення, порушення громадського порядку</w:t>
      </w:r>
    </w:p>
    <w:p w14:paraId="09B8C09D" w14:textId="77777777" w:rsidR="00543796" w:rsidRPr="00543796" w:rsidRDefault="00543796" w:rsidP="00543796">
      <w:pPr>
        <w:numPr>
          <w:ilvl w:val="0"/>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b/>
          <w:bCs/>
          <w:sz w:val="28"/>
          <w:szCs w:val="28"/>
          <w:lang w:val="uk-UA" w:eastAsia="ru-UA"/>
        </w:rPr>
        <w:t>Провести аналіз залучених спеціалізованих служб</w:t>
      </w:r>
      <w:r w:rsidRPr="00543796">
        <w:rPr>
          <w:rFonts w:ascii="Times New Roman" w:eastAsia="Times New Roman" w:hAnsi="Times New Roman" w:cs="Times New Roman"/>
          <w:sz w:val="28"/>
          <w:szCs w:val="28"/>
          <w:lang w:val="uk-UA" w:eastAsia="ru-UA"/>
        </w:rPr>
        <w:t>:</w:t>
      </w:r>
    </w:p>
    <w:p w14:paraId="0FC2041B" w14:textId="77777777" w:rsidR="00543796" w:rsidRPr="00543796" w:rsidRDefault="00543796" w:rsidP="00543796">
      <w:pPr>
        <w:numPr>
          <w:ilvl w:val="1"/>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Визначити, які служби з переліку №1–13</w:t>
      </w:r>
      <w:r w:rsidR="00D0143E">
        <w:rPr>
          <w:rFonts w:ascii="Times New Roman" w:eastAsia="Times New Roman" w:hAnsi="Times New Roman" w:cs="Times New Roman"/>
          <w:sz w:val="28"/>
          <w:szCs w:val="28"/>
          <w:lang w:val="uk-UA" w:eastAsia="ru-UA"/>
        </w:rPr>
        <w:t>*</w:t>
      </w:r>
      <w:r w:rsidRPr="00543796">
        <w:rPr>
          <w:rFonts w:ascii="Times New Roman" w:eastAsia="Times New Roman" w:hAnsi="Times New Roman" w:cs="Times New Roman"/>
          <w:sz w:val="28"/>
          <w:szCs w:val="28"/>
          <w:lang w:val="uk-UA" w:eastAsia="ru-UA"/>
        </w:rPr>
        <w:t xml:space="preserve"> повинні бути залучені до реагування.</w:t>
      </w:r>
    </w:p>
    <w:p w14:paraId="212434B6" w14:textId="77777777" w:rsidR="00543796" w:rsidRPr="00543796" w:rsidRDefault="00543796" w:rsidP="00543796">
      <w:pPr>
        <w:numPr>
          <w:ilvl w:val="1"/>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Описати функції кожної служби в обраному сценарії.</w:t>
      </w:r>
    </w:p>
    <w:p w14:paraId="0506E6BD" w14:textId="77777777" w:rsidR="00543796" w:rsidRPr="00543796" w:rsidRDefault="00543796" w:rsidP="00543796">
      <w:pPr>
        <w:numPr>
          <w:ilvl w:val="1"/>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Сформувати карту взаємодії (структурна схема або перелік взаємозв’язків).</w:t>
      </w:r>
    </w:p>
    <w:p w14:paraId="74CE921C" w14:textId="77777777" w:rsidR="00543796" w:rsidRPr="00543796" w:rsidRDefault="00543796" w:rsidP="00543796">
      <w:pPr>
        <w:numPr>
          <w:ilvl w:val="0"/>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b/>
          <w:bCs/>
          <w:sz w:val="28"/>
          <w:szCs w:val="28"/>
          <w:lang w:val="uk-UA" w:eastAsia="ru-UA"/>
        </w:rPr>
        <w:t>Оцінити потенційні ризики та критичні вузли системи реагування</w:t>
      </w:r>
      <w:r w:rsidRPr="00543796">
        <w:rPr>
          <w:rFonts w:ascii="Times New Roman" w:eastAsia="Times New Roman" w:hAnsi="Times New Roman" w:cs="Times New Roman"/>
          <w:sz w:val="28"/>
          <w:szCs w:val="28"/>
          <w:lang w:val="uk-UA" w:eastAsia="ru-UA"/>
        </w:rPr>
        <w:t>, зокрема:</w:t>
      </w:r>
    </w:p>
    <w:p w14:paraId="33C837E1" w14:textId="77777777" w:rsidR="00543796" w:rsidRPr="00543796" w:rsidRDefault="00543796" w:rsidP="00543796">
      <w:pPr>
        <w:numPr>
          <w:ilvl w:val="1"/>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координаційні ризики;</w:t>
      </w:r>
    </w:p>
    <w:p w14:paraId="23148862" w14:textId="77777777" w:rsidR="00543796" w:rsidRPr="00543796" w:rsidRDefault="00543796" w:rsidP="00543796">
      <w:pPr>
        <w:numPr>
          <w:ilvl w:val="1"/>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ресурсні обмеження;</w:t>
      </w:r>
    </w:p>
    <w:p w14:paraId="65C0E2AD" w14:textId="77777777" w:rsidR="00543796" w:rsidRPr="00543796" w:rsidRDefault="00543796" w:rsidP="00543796">
      <w:pPr>
        <w:numPr>
          <w:ilvl w:val="1"/>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комунікаційні виклики;</w:t>
      </w:r>
    </w:p>
    <w:p w14:paraId="33C50733" w14:textId="77777777" w:rsidR="00543796" w:rsidRPr="00543796" w:rsidRDefault="00543796" w:rsidP="00543796">
      <w:pPr>
        <w:numPr>
          <w:ilvl w:val="1"/>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слабкі місця у логістиці чи інформаційному забезпеченні.</w:t>
      </w:r>
    </w:p>
    <w:p w14:paraId="28B20F23" w14:textId="77777777" w:rsidR="00543796" w:rsidRPr="00543796" w:rsidRDefault="00543796" w:rsidP="00543796">
      <w:pPr>
        <w:numPr>
          <w:ilvl w:val="0"/>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b/>
          <w:bCs/>
          <w:sz w:val="28"/>
          <w:szCs w:val="28"/>
          <w:lang w:val="uk-UA" w:eastAsia="ru-UA"/>
        </w:rPr>
        <w:t>Запропонувати механізми підсилення готовності служб</w:t>
      </w:r>
      <w:r w:rsidRPr="00543796">
        <w:rPr>
          <w:rFonts w:ascii="Times New Roman" w:eastAsia="Times New Roman" w:hAnsi="Times New Roman" w:cs="Times New Roman"/>
          <w:sz w:val="28"/>
          <w:szCs w:val="28"/>
          <w:lang w:val="uk-UA" w:eastAsia="ru-UA"/>
        </w:rPr>
        <w:t>:</w:t>
      </w:r>
    </w:p>
    <w:p w14:paraId="51FB82DD" w14:textId="77777777" w:rsidR="00543796" w:rsidRPr="00543796" w:rsidRDefault="00543796" w:rsidP="00543796">
      <w:pPr>
        <w:numPr>
          <w:ilvl w:val="1"/>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нормативно-правові заходи;</w:t>
      </w:r>
    </w:p>
    <w:p w14:paraId="38D82743" w14:textId="77777777" w:rsidR="00543796" w:rsidRPr="00543796" w:rsidRDefault="00543796" w:rsidP="00543796">
      <w:pPr>
        <w:numPr>
          <w:ilvl w:val="1"/>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 xml:space="preserve">організаційні (тренування, </w:t>
      </w:r>
      <w:proofErr w:type="spellStart"/>
      <w:r w:rsidRPr="00543796">
        <w:rPr>
          <w:rFonts w:ascii="Times New Roman" w:eastAsia="Times New Roman" w:hAnsi="Times New Roman" w:cs="Times New Roman"/>
          <w:sz w:val="28"/>
          <w:szCs w:val="28"/>
          <w:lang w:val="uk-UA" w:eastAsia="ru-UA"/>
        </w:rPr>
        <w:t>симуляційні</w:t>
      </w:r>
      <w:proofErr w:type="spellEnd"/>
      <w:r w:rsidRPr="00543796">
        <w:rPr>
          <w:rFonts w:ascii="Times New Roman" w:eastAsia="Times New Roman" w:hAnsi="Times New Roman" w:cs="Times New Roman"/>
          <w:sz w:val="28"/>
          <w:szCs w:val="28"/>
          <w:lang w:val="uk-UA" w:eastAsia="ru-UA"/>
        </w:rPr>
        <w:t xml:space="preserve"> навчання, міжвідомчі штаби);</w:t>
      </w:r>
    </w:p>
    <w:p w14:paraId="5766FA0C" w14:textId="77777777" w:rsidR="00543796" w:rsidRPr="00543796" w:rsidRDefault="00543796" w:rsidP="00543796">
      <w:pPr>
        <w:numPr>
          <w:ilvl w:val="1"/>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технологічні (цифрові системи моніторингу, алгоритми оповіщення, GIS-платформи);</w:t>
      </w:r>
    </w:p>
    <w:p w14:paraId="24938DDB" w14:textId="77777777" w:rsidR="00543796" w:rsidRPr="00543796" w:rsidRDefault="00543796" w:rsidP="00543796">
      <w:pPr>
        <w:numPr>
          <w:ilvl w:val="1"/>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кадрові та освітні (підготовка персоналу, залучення резервів).</w:t>
      </w:r>
    </w:p>
    <w:p w14:paraId="4BB5C8D3" w14:textId="77777777" w:rsidR="00543796" w:rsidRPr="00543796" w:rsidRDefault="00543796" w:rsidP="00543796">
      <w:pPr>
        <w:numPr>
          <w:ilvl w:val="0"/>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b/>
          <w:bCs/>
          <w:sz w:val="28"/>
          <w:szCs w:val="28"/>
          <w:lang w:val="uk-UA" w:eastAsia="ru-UA"/>
        </w:rPr>
        <w:t>Підготувати аналітичну довідку обсягом 1,5–2 сторінки</w:t>
      </w:r>
      <w:r w:rsidRPr="00543796">
        <w:rPr>
          <w:rFonts w:ascii="Times New Roman" w:eastAsia="Times New Roman" w:hAnsi="Times New Roman" w:cs="Times New Roman"/>
          <w:sz w:val="28"/>
          <w:szCs w:val="28"/>
          <w:lang w:val="uk-UA" w:eastAsia="ru-UA"/>
        </w:rPr>
        <w:t>, де:</w:t>
      </w:r>
    </w:p>
    <w:p w14:paraId="17E61E52" w14:textId="77777777" w:rsidR="00543796" w:rsidRPr="00543796" w:rsidRDefault="00543796" w:rsidP="00543796">
      <w:pPr>
        <w:numPr>
          <w:ilvl w:val="1"/>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подати короткий опис обраного сценарію НС;</w:t>
      </w:r>
    </w:p>
    <w:p w14:paraId="7225F731" w14:textId="77777777" w:rsidR="00543796" w:rsidRPr="00543796" w:rsidRDefault="00543796" w:rsidP="00543796">
      <w:pPr>
        <w:numPr>
          <w:ilvl w:val="1"/>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обґрунтувати вибір служб та їх функції;</w:t>
      </w:r>
    </w:p>
    <w:p w14:paraId="358916FA" w14:textId="77777777" w:rsidR="00543796" w:rsidRPr="00543796" w:rsidRDefault="00543796" w:rsidP="00543796">
      <w:pPr>
        <w:numPr>
          <w:ilvl w:val="1"/>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представити схему взаємодії;</w:t>
      </w:r>
    </w:p>
    <w:p w14:paraId="6743382E" w14:textId="77777777" w:rsidR="00543796" w:rsidRPr="00543796" w:rsidRDefault="00543796" w:rsidP="00543796">
      <w:pPr>
        <w:numPr>
          <w:ilvl w:val="1"/>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сформулювати висновки та рекомендації.</w:t>
      </w:r>
    </w:p>
    <w:p w14:paraId="18CF21DE" w14:textId="77777777" w:rsidR="00543796" w:rsidRPr="00543796" w:rsidRDefault="00543796" w:rsidP="00543796">
      <w:pPr>
        <w:spacing w:before="100" w:beforeAutospacing="1" w:after="100" w:afterAutospacing="1" w:line="240" w:lineRule="auto"/>
        <w:outlineLvl w:val="2"/>
        <w:rPr>
          <w:rFonts w:ascii="Times New Roman" w:eastAsia="Times New Roman" w:hAnsi="Times New Roman" w:cs="Times New Roman"/>
          <w:b/>
          <w:bCs/>
          <w:sz w:val="28"/>
          <w:szCs w:val="28"/>
          <w:lang w:val="uk-UA" w:eastAsia="ru-UA"/>
        </w:rPr>
      </w:pPr>
      <w:r w:rsidRPr="00543796">
        <w:rPr>
          <w:rFonts w:ascii="Times New Roman" w:eastAsia="Times New Roman" w:hAnsi="Times New Roman" w:cs="Times New Roman"/>
          <w:b/>
          <w:bCs/>
          <w:sz w:val="28"/>
          <w:szCs w:val="28"/>
          <w:lang w:val="uk-UA" w:eastAsia="ru-UA"/>
        </w:rPr>
        <w:t>Очікуваний результат:</w:t>
      </w:r>
    </w:p>
    <w:p w14:paraId="5D52FD5D" w14:textId="77777777" w:rsidR="00543796" w:rsidRDefault="00543796" w:rsidP="00BE0E10">
      <w:pPr>
        <w:spacing w:before="100" w:beforeAutospacing="1" w:after="100" w:afterAutospacing="1" w:line="240" w:lineRule="auto"/>
        <w:ind w:firstLine="426"/>
        <w:jc w:val="both"/>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lastRenderedPageBreak/>
        <w:t>Студент має продемонструвати здатність аналізувати систему цивільного захисту, визначати інституційні ролі, оцінювати ризики та формувати пропозиції щодо посилення регіональної безпеки в контексті державної безпекової політики.</w:t>
      </w:r>
    </w:p>
    <w:p w14:paraId="53CED012" w14:textId="77777777" w:rsidR="00543796" w:rsidRPr="00543796" w:rsidRDefault="00543796" w:rsidP="00543796">
      <w:pPr>
        <w:spacing w:before="100" w:beforeAutospacing="1" w:after="100" w:afterAutospacing="1" w:line="240" w:lineRule="auto"/>
        <w:outlineLvl w:val="2"/>
        <w:rPr>
          <w:rFonts w:ascii="Times New Roman" w:eastAsia="Times New Roman" w:hAnsi="Times New Roman" w:cs="Times New Roman"/>
          <w:b/>
          <w:bCs/>
          <w:sz w:val="28"/>
          <w:szCs w:val="28"/>
          <w:lang w:val="uk-UA" w:eastAsia="ru-UA"/>
        </w:rPr>
      </w:pPr>
      <w:r w:rsidRPr="00543796">
        <w:rPr>
          <w:rFonts w:ascii="Times New Roman" w:eastAsia="Times New Roman" w:hAnsi="Times New Roman" w:cs="Times New Roman"/>
          <w:b/>
          <w:bCs/>
          <w:sz w:val="28"/>
          <w:szCs w:val="28"/>
          <w:lang w:val="uk-UA" w:eastAsia="ru-UA"/>
        </w:rPr>
        <w:t>Критерії оцінювання:</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08"/>
        <w:gridCol w:w="1711"/>
      </w:tblGrid>
      <w:tr w:rsidR="00543796" w:rsidRPr="00543796" w14:paraId="3ECAD86A" w14:textId="77777777" w:rsidTr="00543796">
        <w:trPr>
          <w:tblHeader/>
          <w:tblCellSpacing w:w="15" w:type="dxa"/>
        </w:trPr>
        <w:tc>
          <w:tcPr>
            <w:tcW w:w="0" w:type="auto"/>
            <w:vAlign w:val="center"/>
            <w:hideMark/>
          </w:tcPr>
          <w:p w14:paraId="401122F9" w14:textId="77777777" w:rsidR="00543796" w:rsidRPr="00543796" w:rsidRDefault="00543796" w:rsidP="00543796">
            <w:pPr>
              <w:spacing w:after="0" w:line="240" w:lineRule="auto"/>
              <w:jc w:val="center"/>
              <w:rPr>
                <w:rFonts w:ascii="Times New Roman" w:eastAsia="Times New Roman" w:hAnsi="Times New Roman" w:cs="Times New Roman"/>
                <w:b/>
                <w:bCs/>
                <w:sz w:val="28"/>
                <w:szCs w:val="28"/>
                <w:lang w:val="uk-UA" w:eastAsia="ru-UA"/>
              </w:rPr>
            </w:pPr>
            <w:r w:rsidRPr="00543796">
              <w:rPr>
                <w:rFonts w:ascii="Times New Roman" w:eastAsia="Times New Roman" w:hAnsi="Times New Roman" w:cs="Times New Roman"/>
                <w:b/>
                <w:bCs/>
                <w:sz w:val="28"/>
                <w:szCs w:val="28"/>
                <w:lang w:val="uk-UA" w:eastAsia="ru-UA"/>
              </w:rPr>
              <w:t>Критерій</w:t>
            </w:r>
          </w:p>
        </w:tc>
        <w:tc>
          <w:tcPr>
            <w:tcW w:w="0" w:type="auto"/>
            <w:vAlign w:val="center"/>
            <w:hideMark/>
          </w:tcPr>
          <w:p w14:paraId="6C777B87" w14:textId="77777777" w:rsidR="00543796" w:rsidRPr="00543796" w:rsidRDefault="00543796" w:rsidP="00543796">
            <w:pPr>
              <w:spacing w:after="0" w:line="240" w:lineRule="auto"/>
              <w:jc w:val="center"/>
              <w:rPr>
                <w:rFonts w:ascii="Times New Roman" w:eastAsia="Times New Roman" w:hAnsi="Times New Roman" w:cs="Times New Roman"/>
                <w:b/>
                <w:bCs/>
                <w:sz w:val="28"/>
                <w:szCs w:val="28"/>
                <w:lang w:val="uk-UA" w:eastAsia="ru-UA"/>
              </w:rPr>
            </w:pPr>
            <w:r w:rsidRPr="00543796">
              <w:rPr>
                <w:rFonts w:ascii="Times New Roman" w:eastAsia="Times New Roman" w:hAnsi="Times New Roman" w:cs="Times New Roman"/>
                <w:b/>
                <w:bCs/>
                <w:sz w:val="28"/>
                <w:szCs w:val="28"/>
                <w:lang w:val="uk-UA" w:eastAsia="ru-UA"/>
              </w:rPr>
              <w:t>Питома вага</w:t>
            </w:r>
          </w:p>
        </w:tc>
      </w:tr>
      <w:tr w:rsidR="00543796" w:rsidRPr="00543796" w14:paraId="7A65E076" w14:textId="77777777" w:rsidTr="00543796">
        <w:trPr>
          <w:tblCellSpacing w:w="15" w:type="dxa"/>
        </w:trPr>
        <w:tc>
          <w:tcPr>
            <w:tcW w:w="0" w:type="auto"/>
            <w:vAlign w:val="center"/>
            <w:hideMark/>
          </w:tcPr>
          <w:p w14:paraId="06DD236B" w14:textId="77777777" w:rsidR="00543796" w:rsidRPr="00543796" w:rsidRDefault="00543796" w:rsidP="00543796">
            <w:pPr>
              <w:spacing w:after="0"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Змістовність та відповідність завданню</w:t>
            </w:r>
          </w:p>
        </w:tc>
        <w:tc>
          <w:tcPr>
            <w:tcW w:w="0" w:type="auto"/>
            <w:vAlign w:val="center"/>
            <w:hideMark/>
          </w:tcPr>
          <w:p w14:paraId="6CA4693B" w14:textId="77777777" w:rsidR="00543796" w:rsidRPr="00543796" w:rsidRDefault="00543796" w:rsidP="00543796">
            <w:pPr>
              <w:spacing w:after="0"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30%</w:t>
            </w:r>
          </w:p>
        </w:tc>
      </w:tr>
      <w:tr w:rsidR="00543796" w:rsidRPr="00543796" w14:paraId="5C17004E" w14:textId="77777777" w:rsidTr="00543796">
        <w:trPr>
          <w:tblCellSpacing w:w="15" w:type="dxa"/>
        </w:trPr>
        <w:tc>
          <w:tcPr>
            <w:tcW w:w="0" w:type="auto"/>
            <w:vAlign w:val="center"/>
            <w:hideMark/>
          </w:tcPr>
          <w:p w14:paraId="3160FB97" w14:textId="77777777" w:rsidR="00543796" w:rsidRPr="00543796" w:rsidRDefault="00543796" w:rsidP="00543796">
            <w:pPr>
              <w:spacing w:after="0"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Коректність і повнота аналізу служб</w:t>
            </w:r>
          </w:p>
        </w:tc>
        <w:tc>
          <w:tcPr>
            <w:tcW w:w="0" w:type="auto"/>
            <w:vAlign w:val="center"/>
            <w:hideMark/>
          </w:tcPr>
          <w:p w14:paraId="70A098E8" w14:textId="77777777" w:rsidR="00543796" w:rsidRPr="00543796" w:rsidRDefault="00543796" w:rsidP="00543796">
            <w:pPr>
              <w:spacing w:after="0"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25%</w:t>
            </w:r>
          </w:p>
        </w:tc>
      </w:tr>
      <w:tr w:rsidR="00543796" w:rsidRPr="00543796" w14:paraId="06D5D84C" w14:textId="77777777" w:rsidTr="00543796">
        <w:trPr>
          <w:tblCellSpacing w:w="15" w:type="dxa"/>
        </w:trPr>
        <w:tc>
          <w:tcPr>
            <w:tcW w:w="0" w:type="auto"/>
            <w:vAlign w:val="center"/>
            <w:hideMark/>
          </w:tcPr>
          <w:p w14:paraId="79738C45" w14:textId="77777777" w:rsidR="00543796" w:rsidRPr="00543796" w:rsidRDefault="00543796" w:rsidP="00543796">
            <w:pPr>
              <w:spacing w:after="0"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Аргументованість пропозицій</w:t>
            </w:r>
          </w:p>
        </w:tc>
        <w:tc>
          <w:tcPr>
            <w:tcW w:w="0" w:type="auto"/>
            <w:vAlign w:val="center"/>
            <w:hideMark/>
          </w:tcPr>
          <w:p w14:paraId="60D92E66" w14:textId="77777777" w:rsidR="00543796" w:rsidRPr="00543796" w:rsidRDefault="00543796" w:rsidP="00543796">
            <w:pPr>
              <w:spacing w:after="0"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20%</w:t>
            </w:r>
          </w:p>
        </w:tc>
      </w:tr>
      <w:tr w:rsidR="00543796" w:rsidRPr="00543796" w14:paraId="7029DE73" w14:textId="77777777" w:rsidTr="00543796">
        <w:trPr>
          <w:tblCellSpacing w:w="15" w:type="dxa"/>
        </w:trPr>
        <w:tc>
          <w:tcPr>
            <w:tcW w:w="0" w:type="auto"/>
            <w:vAlign w:val="center"/>
            <w:hideMark/>
          </w:tcPr>
          <w:p w14:paraId="54D79BE6" w14:textId="77777777" w:rsidR="00543796" w:rsidRPr="00543796" w:rsidRDefault="00543796" w:rsidP="00543796">
            <w:pPr>
              <w:spacing w:after="0"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Якість структурної схеми взаємодії</w:t>
            </w:r>
          </w:p>
        </w:tc>
        <w:tc>
          <w:tcPr>
            <w:tcW w:w="0" w:type="auto"/>
            <w:vAlign w:val="center"/>
            <w:hideMark/>
          </w:tcPr>
          <w:p w14:paraId="6E849A8C" w14:textId="77777777" w:rsidR="00543796" w:rsidRPr="00543796" w:rsidRDefault="00543796" w:rsidP="00543796">
            <w:pPr>
              <w:spacing w:after="0"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15%</w:t>
            </w:r>
          </w:p>
        </w:tc>
      </w:tr>
      <w:tr w:rsidR="00543796" w:rsidRPr="00543796" w14:paraId="6945253E" w14:textId="77777777" w:rsidTr="00543796">
        <w:trPr>
          <w:tblCellSpacing w:w="15" w:type="dxa"/>
        </w:trPr>
        <w:tc>
          <w:tcPr>
            <w:tcW w:w="0" w:type="auto"/>
            <w:vAlign w:val="center"/>
            <w:hideMark/>
          </w:tcPr>
          <w:p w14:paraId="1147C9B5" w14:textId="77777777" w:rsidR="00543796" w:rsidRPr="00543796" w:rsidRDefault="00543796" w:rsidP="00543796">
            <w:pPr>
              <w:spacing w:after="0"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Оформлення та академічний стиль</w:t>
            </w:r>
          </w:p>
        </w:tc>
        <w:tc>
          <w:tcPr>
            <w:tcW w:w="0" w:type="auto"/>
            <w:vAlign w:val="center"/>
            <w:hideMark/>
          </w:tcPr>
          <w:p w14:paraId="0A11D5D6" w14:textId="77777777" w:rsidR="00543796" w:rsidRPr="00543796" w:rsidRDefault="00543796" w:rsidP="00543796">
            <w:pPr>
              <w:spacing w:after="0"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10%</w:t>
            </w:r>
          </w:p>
        </w:tc>
      </w:tr>
    </w:tbl>
    <w:p w14:paraId="1CB2A5B3" w14:textId="77777777" w:rsidR="00543796" w:rsidRPr="00543796" w:rsidRDefault="00543796" w:rsidP="00543796">
      <w:pPr>
        <w:spacing w:after="0" w:line="240" w:lineRule="auto"/>
        <w:rPr>
          <w:rFonts w:ascii="Times New Roman" w:eastAsia="Times New Roman" w:hAnsi="Times New Roman" w:cs="Times New Roman"/>
          <w:sz w:val="28"/>
          <w:szCs w:val="28"/>
          <w:lang w:val="uk-UA" w:eastAsia="ru-UA"/>
        </w:rPr>
      </w:pPr>
    </w:p>
    <w:p w14:paraId="0C8B8644" w14:textId="77777777" w:rsidR="00543796" w:rsidRPr="00543796" w:rsidRDefault="00543796" w:rsidP="00543796">
      <w:p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У роботі необхідно посилатися на нормативні акти України з питань цивільного захисту та національної безпеки (Закон України “Про національну безпеку України”, Кодекс цивільного захисту України тощо).</w:t>
      </w:r>
    </w:p>
    <w:p w14:paraId="5FAAA80E" w14:textId="77777777" w:rsidR="00B12B73" w:rsidRPr="00543796" w:rsidRDefault="00B12B73" w:rsidP="00B12B73">
      <w:pPr>
        <w:spacing w:before="100" w:beforeAutospacing="1" w:after="100" w:afterAutospacing="1" w:line="240" w:lineRule="auto"/>
        <w:outlineLvl w:val="2"/>
        <w:rPr>
          <w:rFonts w:ascii="Times New Roman" w:eastAsia="Times New Roman" w:hAnsi="Times New Roman" w:cs="Times New Roman"/>
          <w:b/>
          <w:bCs/>
          <w:sz w:val="28"/>
          <w:szCs w:val="28"/>
          <w:lang w:val="uk-UA" w:eastAsia="ru-UA"/>
        </w:rPr>
      </w:pPr>
      <w:r w:rsidRPr="00543796">
        <w:rPr>
          <w:rFonts w:ascii="Times New Roman" w:eastAsia="Times New Roman" w:hAnsi="Times New Roman" w:cs="Times New Roman"/>
          <w:b/>
          <w:bCs/>
          <w:sz w:val="28"/>
          <w:szCs w:val="28"/>
          <w:lang w:val="uk-UA" w:eastAsia="ru-UA"/>
        </w:rPr>
        <w:t>Примітка</w:t>
      </w:r>
      <w:r>
        <w:rPr>
          <w:rFonts w:ascii="Times New Roman" w:eastAsia="Times New Roman" w:hAnsi="Times New Roman" w:cs="Times New Roman"/>
          <w:b/>
          <w:bCs/>
          <w:sz w:val="28"/>
          <w:szCs w:val="28"/>
          <w:lang w:val="uk-UA" w:eastAsia="ru-UA"/>
        </w:rPr>
        <w:t>*</w:t>
      </w:r>
      <w:r w:rsidRPr="00543796">
        <w:rPr>
          <w:rFonts w:ascii="Times New Roman" w:eastAsia="Times New Roman" w:hAnsi="Times New Roman" w:cs="Times New Roman"/>
          <w:b/>
          <w:bCs/>
          <w:sz w:val="28"/>
          <w:szCs w:val="28"/>
          <w:lang w:val="uk-UA" w:eastAsia="ru-UA"/>
        </w:rPr>
        <w:t>:</w:t>
      </w:r>
    </w:p>
    <w:p w14:paraId="30FE1A9F" w14:textId="77777777" w:rsidR="00D0143E" w:rsidRPr="008C271B" w:rsidRDefault="00D0143E" w:rsidP="00D0143E">
      <w:pPr>
        <w:spacing w:after="0" w:line="240" w:lineRule="auto"/>
        <w:jc w:val="center"/>
        <w:rPr>
          <w:rFonts w:ascii="Times New Roman" w:eastAsia="Times New Roman" w:hAnsi="Times New Roman" w:cs="Times New Roman"/>
          <w:color w:val="000000"/>
          <w:sz w:val="24"/>
          <w:szCs w:val="24"/>
          <w:lang w:val="uk-UA" w:eastAsia="ru-UA"/>
        </w:rPr>
      </w:pPr>
      <w:r w:rsidRPr="008C271B">
        <w:rPr>
          <w:rFonts w:ascii="Times New Roman" w:eastAsia="Times New Roman" w:hAnsi="Times New Roman" w:cs="Times New Roman"/>
          <w:b/>
          <w:bCs/>
          <w:color w:val="000000"/>
          <w:sz w:val="24"/>
          <w:szCs w:val="24"/>
          <w:lang w:val="uk-UA" w:eastAsia="ru-UA"/>
        </w:rPr>
        <w:t>ЗАТВЕРДЖЕНО</w:t>
      </w:r>
    </w:p>
    <w:p w14:paraId="1F501111" w14:textId="77777777" w:rsidR="00D0143E" w:rsidRPr="008C271B" w:rsidRDefault="00D0143E" w:rsidP="00D0143E">
      <w:pPr>
        <w:spacing w:after="0" w:line="240" w:lineRule="auto"/>
        <w:jc w:val="both"/>
        <w:rPr>
          <w:rFonts w:ascii="Times New Roman" w:eastAsia="Times New Roman" w:hAnsi="Times New Roman" w:cs="Times New Roman"/>
          <w:color w:val="000000"/>
          <w:sz w:val="24"/>
          <w:szCs w:val="24"/>
          <w:lang w:val="uk-UA" w:eastAsia="ru-UA"/>
        </w:rPr>
      </w:pPr>
      <w:r w:rsidRPr="008C271B">
        <w:rPr>
          <w:rFonts w:ascii="Times New Roman" w:eastAsia="Times New Roman" w:hAnsi="Times New Roman" w:cs="Times New Roman"/>
          <w:color w:val="000000"/>
          <w:sz w:val="24"/>
          <w:szCs w:val="24"/>
          <w:lang w:val="uk-UA" w:eastAsia="ru-UA"/>
        </w:rPr>
        <w:t>Розпорядження голови обласної</w:t>
      </w:r>
      <w:r w:rsidRPr="008C271B">
        <w:rPr>
          <w:rFonts w:ascii="Times New Roman" w:eastAsia="Times New Roman" w:hAnsi="Times New Roman" w:cs="Times New Roman"/>
          <w:color w:val="000000"/>
          <w:sz w:val="24"/>
          <w:szCs w:val="24"/>
          <w:lang w:val="uk-UA" w:eastAsia="ru-UA"/>
        </w:rPr>
        <w:br/>
        <w:t>державної адміністрації</w:t>
      </w:r>
      <w:r w:rsidRPr="008C271B">
        <w:rPr>
          <w:rFonts w:ascii="Times New Roman" w:eastAsia="Times New Roman" w:hAnsi="Times New Roman" w:cs="Times New Roman"/>
          <w:color w:val="000000"/>
          <w:sz w:val="24"/>
          <w:szCs w:val="24"/>
          <w:lang w:val="uk-UA" w:eastAsia="ru-UA"/>
        </w:rPr>
        <w:br/>
        <w:t>18.08.2015                   № 264</w:t>
      </w:r>
    </w:p>
    <w:p w14:paraId="5DAB81B4" w14:textId="77777777" w:rsidR="00D0143E" w:rsidRPr="008C271B" w:rsidRDefault="00D0143E" w:rsidP="00D0143E">
      <w:pPr>
        <w:spacing w:after="0" w:line="240" w:lineRule="auto"/>
        <w:rPr>
          <w:rFonts w:ascii="Times New Roman" w:eastAsia="Times New Roman" w:hAnsi="Times New Roman" w:cs="Times New Roman"/>
          <w:sz w:val="24"/>
          <w:szCs w:val="24"/>
          <w:lang w:val="uk-UA" w:eastAsia="ru-UA"/>
        </w:rPr>
      </w:pPr>
      <w:r w:rsidRPr="008C271B">
        <w:rPr>
          <w:rFonts w:ascii="Times New Roman" w:eastAsia="Times New Roman" w:hAnsi="Times New Roman" w:cs="Times New Roman"/>
          <w:color w:val="000000"/>
          <w:sz w:val="24"/>
          <w:szCs w:val="24"/>
          <w:lang w:val="uk-UA" w:eastAsia="ru-UA"/>
        </w:rPr>
        <w:br/>
      </w:r>
    </w:p>
    <w:p w14:paraId="179BD001" w14:textId="77777777" w:rsidR="00D0143E" w:rsidRPr="008C271B" w:rsidRDefault="00D0143E" w:rsidP="00D0143E">
      <w:pPr>
        <w:spacing w:before="100" w:beforeAutospacing="1" w:after="100" w:afterAutospacing="1" w:line="288" w:lineRule="atLeast"/>
        <w:jc w:val="center"/>
        <w:outlineLvl w:val="1"/>
        <w:rPr>
          <w:rFonts w:ascii="Times New Roman" w:eastAsia="Times New Roman" w:hAnsi="Times New Roman" w:cs="Times New Roman"/>
          <w:b/>
          <w:bCs/>
          <w:color w:val="000000"/>
          <w:sz w:val="24"/>
          <w:szCs w:val="24"/>
          <w:lang w:val="uk-UA" w:eastAsia="ru-UA"/>
        </w:rPr>
      </w:pPr>
      <w:r w:rsidRPr="008C271B">
        <w:rPr>
          <w:rFonts w:ascii="Times New Roman" w:eastAsia="Times New Roman" w:hAnsi="Times New Roman" w:cs="Times New Roman"/>
          <w:b/>
          <w:bCs/>
          <w:color w:val="000000"/>
          <w:sz w:val="24"/>
          <w:szCs w:val="24"/>
          <w:lang w:val="uk-UA" w:eastAsia="ru-UA"/>
        </w:rPr>
        <w:t>ПЕРЕЛІК</w:t>
      </w:r>
      <w:r w:rsidRPr="008C271B">
        <w:rPr>
          <w:rFonts w:ascii="Times New Roman" w:eastAsia="Times New Roman" w:hAnsi="Times New Roman" w:cs="Times New Roman"/>
          <w:b/>
          <w:bCs/>
          <w:color w:val="000000"/>
          <w:sz w:val="24"/>
          <w:szCs w:val="24"/>
          <w:lang w:val="uk-UA" w:eastAsia="ru-UA"/>
        </w:rPr>
        <w:br/>
        <w:t>спеціалізованих служб цивільного захисту області</w:t>
      </w:r>
    </w:p>
    <w:tbl>
      <w:tblPr>
        <w:tblW w:w="10340" w:type="dxa"/>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1"/>
        <w:gridCol w:w="2928"/>
        <w:gridCol w:w="4095"/>
        <w:gridCol w:w="2616"/>
      </w:tblGrid>
      <w:tr w:rsidR="00D0143E" w:rsidRPr="008C271B" w14:paraId="3A623FF5" w14:textId="77777777" w:rsidTr="00B12B73">
        <w:trPr>
          <w:tblHeader/>
          <w:jc w:val="center"/>
        </w:trPr>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876245" w14:textId="77777777" w:rsidR="00D0143E" w:rsidRPr="008C271B" w:rsidRDefault="00D0143E" w:rsidP="00C657DE">
            <w:pPr>
              <w:spacing w:after="0" w:line="240" w:lineRule="auto"/>
              <w:jc w:val="center"/>
              <w:rPr>
                <w:rFonts w:ascii="Times New Roman" w:eastAsia="Times New Roman" w:hAnsi="Times New Roman" w:cs="Times New Roman"/>
                <w:b/>
                <w:bCs/>
                <w:sz w:val="21"/>
                <w:szCs w:val="21"/>
                <w:lang w:val="uk-UA" w:eastAsia="ru-UA"/>
              </w:rPr>
            </w:pPr>
            <w:r w:rsidRPr="008C271B">
              <w:rPr>
                <w:rFonts w:ascii="Times New Roman" w:eastAsia="Times New Roman" w:hAnsi="Times New Roman" w:cs="Times New Roman"/>
                <w:b/>
                <w:bCs/>
                <w:sz w:val="21"/>
                <w:szCs w:val="21"/>
                <w:lang w:val="uk-UA" w:eastAsia="ru-UA"/>
              </w:rPr>
              <w:t>№</w:t>
            </w:r>
            <w:r w:rsidRPr="008C271B">
              <w:rPr>
                <w:rFonts w:ascii="Times New Roman" w:eastAsia="Times New Roman" w:hAnsi="Times New Roman" w:cs="Times New Roman"/>
                <w:b/>
                <w:bCs/>
                <w:sz w:val="21"/>
                <w:szCs w:val="21"/>
                <w:lang w:val="uk-UA" w:eastAsia="ru-UA"/>
              </w:rPr>
              <w:br/>
              <w:t>з/п</w:t>
            </w:r>
          </w:p>
        </w:tc>
        <w:tc>
          <w:tcPr>
            <w:tcW w:w="14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D1DBD8" w14:textId="77777777" w:rsidR="00D0143E" w:rsidRPr="008C271B" w:rsidRDefault="00D0143E" w:rsidP="00C657DE">
            <w:pPr>
              <w:spacing w:after="0" w:line="240" w:lineRule="auto"/>
              <w:rPr>
                <w:rFonts w:ascii="Times New Roman" w:eastAsia="Times New Roman" w:hAnsi="Times New Roman" w:cs="Times New Roman"/>
                <w:b/>
                <w:bCs/>
                <w:sz w:val="21"/>
                <w:szCs w:val="21"/>
                <w:lang w:val="uk-UA" w:eastAsia="ru-UA"/>
              </w:rPr>
            </w:pPr>
            <w:r w:rsidRPr="008C271B">
              <w:rPr>
                <w:rFonts w:ascii="Times New Roman" w:eastAsia="Times New Roman" w:hAnsi="Times New Roman" w:cs="Times New Roman"/>
                <w:b/>
                <w:bCs/>
                <w:sz w:val="21"/>
                <w:szCs w:val="21"/>
                <w:lang w:val="uk-UA" w:eastAsia="ru-UA"/>
              </w:rPr>
              <w:t>Назва спеціалізованої служби</w:t>
            </w:r>
          </w:p>
        </w:tc>
        <w:tc>
          <w:tcPr>
            <w:tcW w:w="19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EB9AB9" w14:textId="77777777" w:rsidR="00D0143E" w:rsidRPr="008C271B" w:rsidRDefault="00D0143E" w:rsidP="00C657DE">
            <w:pPr>
              <w:spacing w:after="0" w:line="240" w:lineRule="auto"/>
              <w:jc w:val="center"/>
              <w:rPr>
                <w:rFonts w:ascii="Times New Roman" w:eastAsia="Times New Roman" w:hAnsi="Times New Roman" w:cs="Times New Roman"/>
                <w:b/>
                <w:bCs/>
                <w:sz w:val="21"/>
                <w:szCs w:val="21"/>
                <w:lang w:val="uk-UA" w:eastAsia="ru-UA"/>
              </w:rPr>
            </w:pPr>
            <w:r w:rsidRPr="008C271B">
              <w:rPr>
                <w:rFonts w:ascii="Times New Roman" w:eastAsia="Times New Roman" w:hAnsi="Times New Roman" w:cs="Times New Roman"/>
                <w:b/>
                <w:bCs/>
                <w:sz w:val="21"/>
                <w:szCs w:val="21"/>
                <w:lang w:val="uk-UA" w:eastAsia="ru-UA"/>
              </w:rPr>
              <w:t>База створення</w:t>
            </w:r>
          </w:p>
        </w:tc>
        <w:tc>
          <w:tcPr>
            <w:tcW w:w="12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9BA052" w14:textId="77777777" w:rsidR="00D0143E" w:rsidRPr="008C271B" w:rsidRDefault="00D0143E" w:rsidP="00C657DE">
            <w:pPr>
              <w:spacing w:after="0" w:line="240" w:lineRule="auto"/>
              <w:jc w:val="center"/>
              <w:rPr>
                <w:rFonts w:ascii="Times New Roman" w:eastAsia="Times New Roman" w:hAnsi="Times New Roman" w:cs="Times New Roman"/>
                <w:b/>
                <w:bCs/>
                <w:sz w:val="21"/>
                <w:szCs w:val="21"/>
                <w:lang w:val="uk-UA" w:eastAsia="ru-UA"/>
              </w:rPr>
            </w:pPr>
            <w:r w:rsidRPr="008C271B">
              <w:rPr>
                <w:rFonts w:ascii="Times New Roman" w:eastAsia="Times New Roman" w:hAnsi="Times New Roman" w:cs="Times New Roman"/>
                <w:b/>
                <w:bCs/>
                <w:sz w:val="21"/>
                <w:szCs w:val="21"/>
                <w:lang w:val="uk-UA" w:eastAsia="ru-UA"/>
              </w:rPr>
              <w:t>Керівник спеціалізованої служби</w:t>
            </w:r>
          </w:p>
        </w:tc>
      </w:tr>
      <w:tr w:rsidR="00D0143E" w:rsidRPr="008C271B" w14:paraId="10D9FEA5" w14:textId="77777777" w:rsidTr="00B12B73">
        <w:trPr>
          <w:jc w:val="center"/>
        </w:trPr>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3C6F7F"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1.</w:t>
            </w:r>
          </w:p>
        </w:tc>
        <w:tc>
          <w:tcPr>
            <w:tcW w:w="14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8E3EA4"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Енергетики</w:t>
            </w:r>
          </w:p>
        </w:tc>
        <w:tc>
          <w:tcPr>
            <w:tcW w:w="19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05FBCF"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ПАТ “ Енергопостачальна компанія “</w:t>
            </w:r>
            <w:proofErr w:type="spellStart"/>
            <w:r w:rsidRPr="008C271B">
              <w:rPr>
                <w:rFonts w:ascii="Times New Roman" w:eastAsia="Times New Roman" w:hAnsi="Times New Roman" w:cs="Times New Roman"/>
                <w:sz w:val="21"/>
                <w:szCs w:val="21"/>
                <w:lang w:val="uk-UA" w:eastAsia="ru-UA"/>
              </w:rPr>
              <w:t>Житомиробленерго</w:t>
            </w:r>
            <w:proofErr w:type="spellEnd"/>
            <w:r w:rsidRPr="008C271B">
              <w:rPr>
                <w:rFonts w:ascii="Times New Roman" w:eastAsia="Times New Roman" w:hAnsi="Times New Roman" w:cs="Times New Roman"/>
                <w:sz w:val="21"/>
                <w:szCs w:val="21"/>
                <w:lang w:val="uk-UA" w:eastAsia="ru-UA"/>
              </w:rPr>
              <w:t>” (за згодою)</w:t>
            </w:r>
          </w:p>
        </w:tc>
        <w:tc>
          <w:tcPr>
            <w:tcW w:w="12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9A130E"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Голова правління ПАТ ”Енергопостачальна компанія “</w:t>
            </w:r>
            <w:proofErr w:type="spellStart"/>
            <w:r w:rsidRPr="008C271B">
              <w:rPr>
                <w:rFonts w:ascii="Times New Roman" w:eastAsia="Times New Roman" w:hAnsi="Times New Roman" w:cs="Times New Roman"/>
                <w:sz w:val="21"/>
                <w:szCs w:val="21"/>
                <w:lang w:val="uk-UA" w:eastAsia="ru-UA"/>
              </w:rPr>
              <w:t>Житомиробленерго</w:t>
            </w:r>
            <w:proofErr w:type="spellEnd"/>
            <w:r w:rsidRPr="008C271B">
              <w:rPr>
                <w:rFonts w:ascii="Times New Roman" w:eastAsia="Times New Roman" w:hAnsi="Times New Roman" w:cs="Times New Roman"/>
                <w:sz w:val="21"/>
                <w:szCs w:val="21"/>
                <w:lang w:val="uk-UA" w:eastAsia="ru-UA"/>
              </w:rPr>
              <w:t>”</w:t>
            </w:r>
          </w:p>
        </w:tc>
      </w:tr>
      <w:tr w:rsidR="00D0143E" w:rsidRPr="008C271B" w14:paraId="5987A8F0" w14:textId="77777777" w:rsidTr="00B12B73">
        <w:trPr>
          <w:jc w:val="center"/>
        </w:trPr>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0AAB7A"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2.</w:t>
            </w:r>
          </w:p>
        </w:tc>
        <w:tc>
          <w:tcPr>
            <w:tcW w:w="14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612F41"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Захисту сільськогосподарських тварин і рослин</w:t>
            </w:r>
          </w:p>
        </w:tc>
        <w:tc>
          <w:tcPr>
            <w:tcW w:w="19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5E9279"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Управління агропромислового розвитку облдержадміністрації, головне управління ветеринарної медицини в Житомирській області (за згодою), державна фітосанітарна інспекція Житомирської області (за згодою)</w:t>
            </w:r>
          </w:p>
        </w:tc>
        <w:tc>
          <w:tcPr>
            <w:tcW w:w="12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261F33"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Начальник управління агропромислового розвитку облдержадміністрації</w:t>
            </w:r>
          </w:p>
        </w:tc>
      </w:tr>
      <w:tr w:rsidR="00D0143E" w:rsidRPr="008C271B" w14:paraId="0BB5CD88" w14:textId="77777777" w:rsidTr="00B12B73">
        <w:trPr>
          <w:jc w:val="center"/>
        </w:trPr>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68EEFB"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3.</w:t>
            </w:r>
          </w:p>
        </w:tc>
        <w:tc>
          <w:tcPr>
            <w:tcW w:w="14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A4ED53"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Інженерна</w:t>
            </w:r>
          </w:p>
        </w:tc>
        <w:tc>
          <w:tcPr>
            <w:tcW w:w="19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315056"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Управління містобудування, архітектури та будівництва департаменту містобудування, архітектури , будівництва та житлово-комунального господарства облдержадміністрації</w:t>
            </w:r>
          </w:p>
        </w:tc>
        <w:tc>
          <w:tcPr>
            <w:tcW w:w="12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E3BC27"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 xml:space="preserve">Начальник управління містобудування, архітектури та будівництва департаменту містобудування, </w:t>
            </w:r>
            <w:r w:rsidRPr="008C271B">
              <w:rPr>
                <w:rFonts w:ascii="Times New Roman" w:eastAsia="Times New Roman" w:hAnsi="Times New Roman" w:cs="Times New Roman"/>
                <w:sz w:val="21"/>
                <w:szCs w:val="21"/>
                <w:lang w:val="uk-UA" w:eastAsia="ru-UA"/>
              </w:rPr>
              <w:lastRenderedPageBreak/>
              <w:t>архітектури , будівництва та житлово-комунального господарства облдержадміністрації</w:t>
            </w:r>
          </w:p>
        </w:tc>
      </w:tr>
      <w:tr w:rsidR="00D0143E" w:rsidRPr="008C271B" w14:paraId="084A7C65" w14:textId="77777777" w:rsidTr="00B12B73">
        <w:trPr>
          <w:jc w:val="center"/>
        </w:trPr>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9A9812"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lastRenderedPageBreak/>
              <w:t>4.</w:t>
            </w:r>
          </w:p>
        </w:tc>
        <w:tc>
          <w:tcPr>
            <w:tcW w:w="14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C8D72F"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Комунально-технічна</w:t>
            </w:r>
          </w:p>
        </w:tc>
        <w:tc>
          <w:tcPr>
            <w:tcW w:w="19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F40E73"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Управління житлово-комунального господарства департаменту містобудування, архітектури, будівництва та житлово-комунального господарства облдержадміністрації</w:t>
            </w:r>
          </w:p>
        </w:tc>
        <w:tc>
          <w:tcPr>
            <w:tcW w:w="12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DB2C98"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Начальник управління житлово-комунального господарства облдержадміністрації департаменту містобудування, архітектури, будівництва та житлово-комунального господарства облдержадміністрації</w:t>
            </w:r>
          </w:p>
        </w:tc>
      </w:tr>
      <w:tr w:rsidR="00D0143E" w:rsidRPr="008C271B" w14:paraId="16CE6CB0" w14:textId="77777777" w:rsidTr="00B12B73">
        <w:trPr>
          <w:jc w:val="center"/>
        </w:trPr>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92D282"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5.</w:t>
            </w:r>
          </w:p>
        </w:tc>
        <w:tc>
          <w:tcPr>
            <w:tcW w:w="14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A29853"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Медична</w:t>
            </w:r>
          </w:p>
        </w:tc>
        <w:tc>
          <w:tcPr>
            <w:tcW w:w="19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BA6C7C"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Управління охорони здоров’я облдержадміністрації, головне управління Державної санітарно-епідеміологічної служби у Житомирській області (за згодою), обласні лікувальні установи (за згодою)</w:t>
            </w:r>
          </w:p>
        </w:tc>
        <w:tc>
          <w:tcPr>
            <w:tcW w:w="12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E0C410"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Начальник управління охорони здоров’я облдержадміністрації</w:t>
            </w:r>
          </w:p>
        </w:tc>
      </w:tr>
      <w:tr w:rsidR="00D0143E" w:rsidRPr="008C271B" w14:paraId="4CC75C50" w14:textId="77777777" w:rsidTr="00B12B73">
        <w:trPr>
          <w:jc w:val="center"/>
        </w:trPr>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2C4B5F"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6.</w:t>
            </w:r>
          </w:p>
        </w:tc>
        <w:tc>
          <w:tcPr>
            <w:tcW w:w="14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6542E2A"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Оповіщення і зв’язку</w:t>
            </w:r>
          </w:p>
        </w:tc>
        <w:tc>
          <w:tcPr>
            <w:tcW w:w="19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7BD302"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Житомирська філія ПАТ "Укртелеком" (за згодою), цех електрозв'язку № 24 центру технічної експлуатації № 2 філії спеціалізованого електрозв'язку ПАТ „Укртелеком”, Житомирська філія Концерну радіомовлення, радіозв'язку та телебачення (за згодою), Житомирська дирекція УДППЗ "Укрпошта" (за згодою)</w:t>
            </w:r>
          </w:p>
        </w:tc>
        <w:tc>
          <w:tcPr>
            <w:tcW w:w="12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5AADB8"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Директор Житомирської філії ПАТ “Укртелеком”</w:t>
            </w:r>
          </w:p>
        </w:tc>
      </w:tr>
      <w:tr w:rsidR="00D0143E" w:rsidRPr="008C271B" w14:paraId="7D98E9C2" w14:textId="77777777" w:rsidTr="00B12B73">
        <w:trPr>
          <w:jc w:val="center"/>
        </w:trPr>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2D3531"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7.</w:t>
            </w:r>
          </w:p>
        </w:tc>
        <w:tc>
          <w:tcPr>
            <w:tcW w:w="14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C5E6142"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Інформаційного забезпечення</w:t>
            </w:r>
          </w:p>
        </w:tc>
        <w:tc>
          <w:tcPr>
            <w:tcW w:w="19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C5ED42"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Управління інформаційної діяльності та комунікацій з громадськістю облдержадміністрації, Житомирська обласна державна телерадіокомпанія (за згодою)</w:t>
            </w:r>
          </w:p>
        </w:tc>
        <w:tc>
          <w:tcPr>
            <w:tcW w:w="12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2BAD01"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Директор департаменту інформаційної діяльності та комунікацій з громадськістю облдержадміністрації</w:t>
            </w:r>
          </w:p>
        </w:tc>
      </w:tr>
      <w:tr w:rsidR="00D0143E" w:rsidRPr="008C271B" w14:paraId="2A91B691" w14:textId="77777777" w:rsidTr="00B12B73">
        <w:trPr>
          <w:jc w:val="center"/>
        </w:trPr>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4CB4FB"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8.</w:t>
            </w:r>
          </w:p>
        </w:tc>
        <w:tc>
          <w:tcPr>
            <w:tcW w:w="14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C7E49E"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Протипожежна</w:t>
            </w:r>
          </w:p>
        </w:tc>
        <w:tc>
          <w:tcPr>
            <w:tcW w:w="19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9A3660"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 xml:space="preserve">Управління ДСНС України в області (за згодою), Житомирське обласне управління лісового та мисливського господарства (за згодою), обласне комунальне </w:t>
            </w:r>
            <w:proofErr w:type="spellStart"/>
            <w:r w:rsidRPr="008C271B">
              <w:rPr>
                <w:rFonts w:ascii="Times New Roman" w:eastAsia="Times New Roman" w:hAnsi="Times New Roman" w:cs="Times New Roman"/>
                <w:sz w:val="21"/>
                <w:szCs w:val="21"/>
                <w:lang w:val="uk-UA" w:eastAsia="ru-UA"/>
              </w:rPr>
              <w:t>агролісогосподарське</w:t>
            </w:r>
            <w:proofErr w:type="spellEnd"/>
            <w:r w:rsidRPr="008C271B">
              <w:rPr>
                <w:rFonts w:ascii="Times New Roman" w:eastAsia="Times New Roman" w:hAnsi="Times New Roman" w:cs="Times New Roman"/>
                <w:sz w:val="21"/>
                <w:szCs w:val="21"/>
                <w:lang w:val="uk-UA" w:eastAsia="ru-UA"/>
              </w:rPr>
              <w:t xml:space="preserve"> підприємство “</w:t>
            </w:r>
            <w:proofErr w:type="spellStart"/>
            <w:r w:rsidRPr="008C271B">
              <w:rPr>
                <w:rFonts w:ascii="Times New Roman" w:eastAsia="Times New Roman" w:hAnsi="Times New Roman" w:cs="Times New Roman"/>
                <w:sz w:val="21"/>
                <w:szCs w:val="21"/>
                <w:lang w:val="uk-UA" w:eastAsia="ru-UA"/>
              </w:rPr>
              <w:t>Житомироблагроліс</w:t>
            </w:r>
            <w:proofErr w:type="spellEnd"/>
            <w:r w:rsidRPr="008C271B">
              <w:rPr>
                <w:rFonts w:ascii="Times New Roman" w:eastAsia="Times New Roman" w:hAnsi="Times New Roman" w:cs="Times New Roman"/>
                <w:sz w:val="21"/>
                <w:szCs w:val="21"/>
                <w:lang w:val="uk-UA" w:eastAsia="ru-UA"/>
              </w:rPr>
              <w:t>” (за згодою)</w:t>
            </w:r>
          </w:p>
        </w:tc>
        <w:tc>
          <w:tcPr>
            <w:tcW w:w="12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24C475"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Начальник управління ДСНС України в області</w:t>
            </w:r>
          </w:p>
        </w:tc>
      </w:tr>
      <w:tr w:rsidR="00D0143E" w:rsidRPr="008C271B" w14:paraId="47036C86" w14:textId="77777777" w:rsidTr="00B12B73">
        <w:trPr>
          <w:jc w:val="center"/>
        </w:trPr>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159F09"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9.</w:t>
            </w:r>
          </w:p>
        </w:tc>
        <w:tc>
          <w:tcPr>
            <w:tcW w:w="14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82E540"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Торгівлі і харчування</w:t>
            </w:r>
          </w:p>
        </w:tc>
        <w:tc>
          <w:tcPr>
            <w:tcW w:w="19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BA19EF1"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Департамент економічного розвитку, торгівлі та міжнародного співробітництва облдержадміністрації, Житомирська обласна спілка споживчих товариств “</w:t>
            </w:r>
            <w:proofErr w:type="spellStart"/>
            <w:r w:rsidRPr="008C271B">
              <w:rPr>
                <w:rFonts w:ascii="Times New Roman" w:eastAsia="Times New Roman" w:hAnsi="Times New Roman" w:cs="Times New Roman"/>
                <w:sz w:val="21"/>
                <w:szCs w:val="21"/>
                <w:lang w:val="uk-UA" w:eastAsia="ru-UA"/>
              </w:rPr>
              <w:t>Облспоживспілка</w:t>
            </w:r>
            <w:proofErr w:type="spellEnd"/>
            <w:r w:rsidRPr="008C271B">
              <w:rPr>
                <w:rFonts w:ascii="Times New Roman" w:eastAsia="Times New Roman" w:hAnsi="Times New Roman" w:cs="Times New Roman"/>
                <w:sz w:val="21"/>
                <w:szCs w:val="21"/>
                <w:lang w:val="uk-UA" w:eastAsia="ru-UA"/>
              </w:rPr>
              <w:t>” (за згодою)</w:t>
            </w:r>
          </w:p>
        </w:tc>
        <w:tc>
          <w:tcPr>
            <w:tcW w:w="12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5B6376"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Директор департаменту економічного розвитку, торгівлі та міжнародного співробітництва облдержадміністрації</w:t>
            </w:r>
          </w:p>
        </w:tc>
      </w:tr>
      <w:tr w:rsidR="00D0143E" w:rsidRPr="008C271B" w14:paraId="09253387" w14:textId="77777777" w:rsidTr="00B12B73">
        <w:trPr>
          <w:jc w:val="center"/>
        </w:trPr>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673588"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10.</w:t>
            </w:r>
          </w:p>
        </w:tc>
        <w:tc>
          <w:tcPr>
            <w:tcW w:w="14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7D8EFA"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Транспортного забезпечення та постачання пально-мастильних матеріалів</w:t>
            </w:r>
          </w:p>
        </w:tc>
        <w:tc>
          <w:tcPr>
            <w:tcW w:w="19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E2EE3A"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Управління промисловості, розвитку інфраструктури та туризму, ТОВ “Компанія “</w:t>
            </w:r>
            <w:proofErr w:type="spellStart"/>
            <w:r w:rsidRPr="008C271B">
              <w:rPr>
                <w:rFonts w:ascii="Times New Roman" w:eastAsia="Times New Roman" w:hAnsi="Times New Roman" w:cs="Times New Roman"/>
                <w:sz w:val="21"/>
                <w:szCs w:val="21"/>
                <w:lang w:val="uk-UA" w:eastAsia="ru-UA"/>
              </w:rPr>
              <w:t>Житомиравтотранс</w:t>
            </w:r>
            <w:proofErr w:type="spellEnd"/>
            <w:r w:rsidRPr="008C271B">
              <w:rPr>
                <w:rFonts w:ascii="Times New Roman" w:eastAsia="Times New Roman" w:hAnsi="Times New Roman" w:cs="Times New Roman"/>
                <w:sz w:val="21"/>
                <w:szCs w:val="21"/>
                <w:lang w:val="uk-UA" w:eastAsia="ru-UA"/>
              </w:rPr>
              <w:t>” (за згодою)</w:t>
            </w:r>
          </w:p>
        </w:tc>
        <w:tc>
          <w:tcPr>
            <w:tcW w:w="12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DA0602"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Начальник управління промисловості, розвитку інфраструктури та туризму</w:t>
            </w:r>
          </w:p>
        </w:tc>
      </w:tr>
      <w:tr w:rsidR="00D0143E" w:rsidRPr="008C271B" w14:paraId="526A79A7" w14:textId="77777777" w:rsidTr="00B12B73">
        <w:trPr>
          <w:jc w:val="center"/>
        </w:trPr>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366961"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11.</w:t>
            </w:r>
          </w:p>
        </w:tc>
        <w:tc>
          <w:tcPr>
            <w:tcW w:w="14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7595F1"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Охорони громадського порядку та безпеки руху</w:t>
            </w:r>
          </w:p>
        </w:tc>
        <w:tc>
          <w:tcPr>
            <w:tcW w:w="19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060102"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 xml:space="preserve">Управління МВС України в Житомирській області (за згодою), управління ДАІ УМВС </w:t>
            </w:r>
            <w:r w:rsidRPr="008C271B">
              <w:rPr>
                <w:rFonts w:ascii="Times New Roman" w:eastAsia="Times New Roman" w:hAnsi="Times New Roman" w:cs="Times New Roman"/>
                <w:sz w:val="21"/>
                <w:szCs w:val="21"/>
                <w:lang w:val="uk-UA" w:eastAsia="ru-UA"/>
              </w:rPr>
              <w:lastRenderedPageBreak/>
              <w:t>України в Житомирській області (за згодою)</w:t>
            </w:r>
          </w:p>
        </w:tc>
        <w:tc>
          <w:tcPr>
            <w:tcW w:w="12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61AE5A"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lastRenderedPageBreak/>
              <w:t xml:space="preserve">Заступник начальника УМВС України в Житомирській області, </w:t>
            </w:r>
            <w:r w:rsidRPr="008C271B">
              <w:rPr>
                <w:rFonts w:ascii="Times New Roman" w:eastAsia="Times New Roman" w:hAnsi="Times New Roman" w:cs="Times New Roman"/>
                <w:sz w:val="21"/>
                <w:szCs w:val="21"/>
                <w:lang w:val="uk-UA" w:eastAsia="ru-UA"/>
              </w:rPr>
              <w:lastRenderedPageBreak/>
              <w:t>начальник міліції громадської безпеки</w:t>
            </w:r>
          </w:p>
        </w:tc>
      </w:tr>
      <w:tr w:rsidR="00D0143E" w:rsidRPr="008C271B" w14:paraId="72A8CF69" w14:textId="77777777" w:rsidTr="00B12B73">
        <w:trPr>
          <w:jc w:val="center"/>
        </w:trPr>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C9D608"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lastRenderedPageBreak/>
              <w:t>12.</w:t>
            </w:r>
          </w:p>
        </w:tc>
        <w:tc>
          <w:tcPr>
            <w:tcW w:w="14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24CCFF"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proofErr w:type="spellStart"/>
            <w:r w:rsidRPr="008C271B">
              <w:rPr>
                <w:rFonts w:ascii="Times New Roman" w:eastAsia="Times New Roman" w:hAnsi="Times New Roman" w:cs="Times New Roman"/>
                <w:sz w:val="21"/>
                <w:szCs w:val="21"/>
                <w:lang w:val="uk-UA" w:eastAsia="ru-UA"/>
              </w:rPr>
              <w:t>Автодорожна</w:t>
            </w:r>
            <w:proofErr w:type="spellEnd"/>
          </w:p>
        </w:tc>
        <w:tc>
          <w:tcPr>
            <w:tcW w:w="19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D90F2E"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 xml:space="preserve">ДП “Житомирський </w:t>
            </w:r>
            <w:proofErr w:type="spellStart"/>
            <w:r w:rsidRPr="008C271B">
              <w:rPr>
                <w:rFonts w:ascii="Times New Roman" w:eastAsia="Times New Roman" w:hAnsi="Times New Roman" w:cs="Times New Roman"/>
                <w:sz w:val="21"/>
                <w:szCs w:val="21"/>
                <w:lang w:val="uk-UA" w:eastAsia="ru-UA"/>
              </w:rPr>
              <w:t>облавтодор</w:t>
            </w:r>
            <w:proofErr w:type="spellEnd"/>
            <w:r w:rsidRPr="008C271B">
              <w:rPr>
                <w:rFonts w:ascii="Times New Roman" w:eastAsia="Times New Roman" w:hAnsi="Times New Roman" w:cs="Times New Roman"/>
                <w:sz w:val="21"/>
                <w:szCs w:val="21"/>
                <w:lang w:val="uk-UA" w:eastAsia="ru-UA"/>
              </w:rPr>
              <w:t>” (за згодою)</w:t>
            </w:r>
          </w:p>
        </w:tc>
        <w:tc>
          <w:tcPr>
            <w:tcW w:w="12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28288E"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 xml:space="preserve">Генеральний директор ДП “Житомирський </w:t>
            </w:r>
            <w:proofErr w:type="spellStart"/>
            <w:r w:rsidRPr="008C271B">
              <w:rPr>
                <w:rFonts w:ascii="Times New Roman" w:eastAsia="Times New Roman" w:hAnsi="Times New Roman" w:cs="Times New Roman"/>
                <w:sz w:val="21"/>
                <w:szCs w:val="21"/>
                <w:lang w:val="uk-UA" w:eastAsia="ru-UA"/>
              </w:rPr>
              <w:t>облавтодор</w:t>
            </w:r>
            <w:proofErr w:type="spellEnd"/>
            <w:r w:rsidRPr="008C271B">
              <w:rPr>
                <w:rFonts w:ascii="Times New Roman" w:eastAsia="Times New Roman" w:hAnsi="Times New Roman" w:cs="Times New Roman"/>
                <w:sz w:val="21"/>
                <w:szCs w:val="21"/>
                <w:lang w:val="uk-UA" w:eastAsia="ru-UA"/>
              </w:rPr>
              <w:t>”</w:t>
            </w:r>
          </w:p>
        </w:tc>
      </w:tr>
      <w:tr w:rsidR="00D0143E" w:rsidRPr="008C271B" w14:paraId="28175B7F" w14:textId="77777777" w:rsidTr="00B12B73">
        <w:trPr>
          <w:jc w:val="center"/>
        </w:trPr>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29EADA"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13.</w:t>
            </w:r>
          </w:p>
        </w:tc>
        <w:tc>
          <w:tcPr>
            <w:tcW w:w="14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2382D6"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Гідрологічного /гідродинамічного/ захисту</w:t>
            </w:r>
          </w:p>
        </w:tc>
        <w:tc>
          <w:tcPr>
            <w:tcW w:w="19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5F3D2E"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Житомирське обласне управління водних ресурсів (за згодою), акціонерне товариство “</w:t>
            </w:r>
            <w:proofErr w:type="spellStart"/>
            <w:r w:rsidRPr="008C271B">
              <w:rPr>
                <w:rFonts w:ascii="Times New Roman" w:eastAsia="Times New Roman" w:hAnsi="Times New Roman" w:cs="Times New Roman"/>
                <w:sz w:val="21"/>
                <w:szCs w:val="21"/>
                <w:lang w:val="uk-UA" w:eastAsia="ru-UA"/>
              </w:rPr>
              <w:t>Житомирводбуд</w:t>
            </w:r>
            <w:proofErr w:type="spellEnd"/>
            <w:r w:rsidRPr="008C271B">
              <w:rPr>
                <w:rFonts w:ascii="Times New Roman" w:eastAsia="Times New Roman" w:hAnsi="Times New Roman" w:cs="Times New Roman"/>
                <w:sz w:val="21"/>
                <w:szCs w:val="21"/>
                <w:lang w:val="uk-UA" w:eastAsia="ru-UA"/>
              </w:rPr>
              <w:t>” (за згодою)</w:t>
            </w:r>
          </w:p>
        </w:tc>
        <w:tc>
          <w:tcPr>
            <w:tcW w:w="12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BB0E10" w14:textId="77777777"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Начальник обласного управління водних ресурсів</w:t>
            </w:r>
          </w:p>
        </w:tc>
      </w:tr>
    </w:tbl>
    <w:p w14:paraId="231DEF41" w14:textId="77777777" w:rsidR="00D0143E" w:rsidRPr="008C271B" w:rsidRDefault="00D0143E" w:rsidP="00D0143E">
      <w:pPr>
        <w:rPr>
          <w:rFonts w:ascii="Times New Roman" w:hAnsi="Times New Roman" w:cs="Times New Roman"/>
          <w:lang w:val="uk-UA"/>
        </w:rPr>
      </w:pPr>
    </w:p>
    <w:p w14:paraId="4E705B77" w14:textId="77777777" w:rsidR="008C3BF2" w:rsidRDefault="008C3BF2" w:rsidP="008C3BF2">
      <w:pPr>
        <w:spacing w:after="0"/>
        <w:jc w:val="both"/>
        <w:rPr>
          <w:rFonts w:ascii="Times New Roman" w:hAnsi="Times New Roman" w:cs="Times New Roman"/>
          <w:bCs/>
          <w:iCs/>
          <w:sz w:val="28"/>
          <w:szCs w:val="28"/>
          <w:lang w:val="uk-UA"/>
        </w:rPr>
      </w:pPr>
      <w:proofErr w:type="spellStart"/>
      <w:r w:rsidRPr="008C3BF2">
        <w:rPr>
          <w:rFonts w:ascii="Times New Roman" w:hAnsi="Times New Roman" w:cs="Times New Roman"/>
          <w:bCs/>
          <w:iCs/>
          <w:sz w:val="28"/>
          <w:szCs w:val="28"/>
          <w:lang w:val="uk-UA"/>
        </w:rPr>
        <w:t>Т.в.о</w:t>
      </w:r>
      <w:proofErr w:type="spellEnd"/>
      <w:r w:rsidRPr="008C3BF2">
        <w:rPr>
          <w:rFonts w:ascii="Times New Roman" w:hAnsi="Times New Roman" w:cs="Times New Roman"/>
          <w:bCs/>
          <w:iCs/>
          <w:sz w:val="28"/>
          <w:szCs w:val="28"/>
          <w:lang w:val="uk-UA"/>
        </w:rPr>
        <w:t>. начальника управління</w:t>
      </w:r>
    </w:p>
    <w:p w14:paraId="4771CFAD" w14:textId="77777777" w:rsidR="008C3BF2" w:rsidRDefault="008C3BF2" w:rsidP="008C3BF2">
      <w:pPr>
        <w:spacing w:after="0"/>
        <w:jc w:val="both"/>
        <w:rPr>
          <w:rFonts w:ascii="Times New Roman" w:hAnsi="Times New Roman" w:cs="Times New Roman"/>
          <w:bCs/>
          <w:iCs/>
          <w:sz w:val="28"/>
          <w:szCs w:val="28"/>
          <w:lang w:val="uk-UA"/>
        </w:rPr>
      </w:pPr>
      <w:r w:rsidRPr="008C3BF2">
        <w:rPr>
          <w:rFonts w:ascii="Times New Roman" w:hAnsi="Times New Roman" w:cs="Times New Roman"/>
          <w:bCs/>
          <w:iCs/>
          <w:sz w:val="28"/>
          <w:szCs w:val="28"/>
          <w:lang w:val="uk-UA"/>
        </w:rPr>
        <w:t>цивільного захисту</w:t>
      </w:r>
    </w:p>
    <w:p w14:paraId="74390BD1" w14:textId="77777777" w:rsidR="008C3BF2" w:rsidRPr="008C3BF2" w:rsidRDefault="008C3BF2" w:rsidP="008C3BF2">
      <w:pPr>
        <w:spacing w:after="0"/>
        <w:jc w:val="both"/>
        <w:rPr>
          <w:rFonts w:ascii="Times New Roman" w:hAnsi="Times New Roman" w:cs="Times New Roman"/>
          <w:bCs/>
          <w:iCs/>
          <w:sz w:val="28"/>
          <w:szCs w:val="28"/>
          <w:lang w:val="uk-UA"/>
        </w:rPr>
      </w:pPr>
      <w:r w:rsidRPr="008C3BF2">
        <w:rPr>
          <w:rFonts w:ascii="Times New Roman" w:hAnsi="Times New Roman" w:cs="Times New Roman"/>
          <w:bCs/>
          <w:iCs/>
          <w:sz w:val="28"/>
          <w:szCs w:val="28"/>
          <w:lang w:val="uk-UA"/>
        </w:rPr>
        <w:t xml:space="preserve"> населення облдержадміністрації                                                                </w:t>
      </w:r>
      <w:proofErr w:type="spellStart"/>
      <w:r w:rsidRPr="008C3BF2">
        <w:rPr>
          <w:rFonts w:ascii="Times New Roman" w:hAnsi="Times New Roman" w:cs="Times New Roman"/>
          <w:bCs/>
          <w:iCs/>
          <w:sz w:val="28"/>
          <w:szCs w:val="28"/>
          <w:lang w:val="uk-UA"/>
        </w:rPr>
        <w:t>С.В.Безносюк</w:t>
      </w:r>
      <w:proofErr w:type="spellEnd"/>
    </w:p>
    <w:p w14:paraId="4B874750" w14:textId="77777777" w:rsidR="008C3BF2" w:rsidRDefault="008C3BF2" w:rsidP="000927A7">
      <w:pPr>
        <w:jc w:val="both"/>
        <w:rPr>
          <w:rFonts w:ascii="Times New Roman" w:hAnsi="Times New Roman" w:cs="Times New Roman"/>
          <w:b/>
          <w:i/>
          <w:sz w:val="28"/>
          <w:szCs w:val="28"/>
          <w:lang w:val="uk-UA"/>
        </w:rPr>
      </w:pPr>
    </w:p>
    <w:p w14:paraId="1FC7A19B" w14:textId="77777777" w:rsidR="008C3BF2" w:rsidRDefault="008C3BF2" w:rsidP="000927A7">
      <w:pPr>
        <w:jc w:val="both"/>
        <w:rPr>
          <w:rFonts w:ascii="Times New Roman" w:hAnsi="Times New Roman" w:cs="Times New Roman"/>
          <w:b/>
          <w:i/>
          <w:sz w:val="28"/>
          <w:szCs w:val="28"/>
          <w:lang w:val="uk-UA"/>
        </w:rPr>
      </w:pPr>
    </w:p>
    <w:p w14:paraId="488F6D1B" w14:textId="77777777" w:rsidR="008C3BF2" w:rsidRDefault="008C3BF2" w:rsidP="000927A7">
      <w:pPr>
        <w:jc w:val="both"/>
        <w:rPr>
          <w:rFonts w:ascii="Times New Roman" w:hAnsi="Times New Roman" w:cs="Times New Roman"/>
          <w:b/>
          <w:i/>
          <w:sz w:val="28"/>
          <w:szCs w:val="28"/>
          <w:lang w:val="uk-UA"/>
        </w:rPr>
      </w:pPr>
    </w:p>
    <w:p w14:paraId="41598EAF" w14:textId="77777777" w:rsidR="000927A7" w:rsidRPr="0034632B" w:rsidRDefault="000927A7" w:rsidP="000927A7">
      <w:pPr>
        <w:jc w:val="both"/>
        <w:rPr>
          <w:rFonts w:ascii="Times New Roman" w:eastAsia="TimesNewRoman" w:hAnsi="Times New Roman" w:cs="Times New Roman"/>
          <w:b/>
          <w:bCs/>
          <w:u w:val="single"/>
          <w:lang w:val="uk-UA"/>
        </w:rPr>
      </w:pPr>
      <w:r w:rsidRPr="0034632B">
        <w:rPr>
          <w:rFonts w:ascii="Times New Roman" w:hAnsi="Times New Roman" w:cs="Times New Roman"/>
          <w:b/>
          <w:i/>
          <w:sz w:val="28"/>
          <w:szCs w:val="28"/>
          <w:lang w:val="uk-UA"/>
        </w:rPr>
        <w:t xml:space="preserve">Виконані завдання (обсягом до 5-10 </w:t>
      </w:r>
      <w:proofErr w:type="spellStart"/>
      <w:r w:rsidRPr="0034632B">
        <w:rPr>
          <w:rFonts w:ascii="Times New Roman" w:hAnsi="Times New Roman" w:cs="Times New Roman"/>
          <w:b/>
          <w:i/>
          <w:sz w:val="28"/>
          <w:szCs w:val="28"/>
          <w:lang w:val="uk-UA"/>
        </w:rPr>
        <w:t>стор</w:t>
      </w:r>
      <w:proofErr w:type="spellEnd"/>
      <w:r w:rsidRPr="0034632B">
        <w:rPr>
          <w:rFonts w:ascii="Times New Roman" w:hAnsi="Times New Roman" w:cs="Times New Roman"/>
          <w:b/>
          <w:i/>
          <w:sz w:val="28"/>
          <w:szCs w:val="28"/>
          <w:lang w:val="uk-UA"/>
        </w:rPr>
        <w:t xml:space="preserve">) надіслати на </w:t>
      </w:r>
      <w:proofErr w:type="spellStart"/>
      <w:r w:rsidRPr="0034632B">
        <w:rPr>
          <w:rFonts w:ascii="Times New Roman" w:hAnsi="Times New Roman" w:cs="Times New Roman"/>
          <w:b/>
          <w:i/>
          <w:sz w:val="28"/>
          <w:szCs w:val="28"/>
          <w:lang w:val="uk-UA"/>
        </w:rPr>
        <w:t>ел</w:t>
      </w:r>
      <w:proofErr w:type="spellEnd"/>
      <w:r w:rsidRPr="0034632B">
        <w:rPr>
          <w:rFonts w:ascii="Times New Roman" w:hAnsi="Times New Roman" w:cs="Times New Roman"/>
          <w:b/>
          <w:i/>
          <w:sz w:val="28"/>
          <w:szCs w:val="28"/>
          <w:lang w:val="uk-UA"/>
        </w:rPr>
        <w:t xml:space="preserve">. пошту keb_shpak@ztu.edu.ua  </w:t>
      </w:r>
      <w:hyperlink r:id="rId5" w:tgtFrame="_self" w:history="1"/>
      <w:r w:rsidRPr="0034632B">
        <w:rPr>
          <w:rFonts w:ascii="Times New Roman" w:hAnsi="Times New Roman" w:cs="Times New Roman"/>
          <w:b/>
          <w:i/>
          <w:color w:val="000000" w:themeColor="text1"/>
          <w:sz w:val="28"/>
          <w:szCs w:val="28"/>
          <w:lang w:val="uk-UA"/>
        </w:rPr>
        <w:t xml:space="preserve"> </w:t>
      </w:r>
      <w:r w:rsidRPr="0034632B">
        <w:rPr>
          <w:rFonts w:ascii="Times New Roman" w:hAnsi="Times New Roman" w:cs="Times New Roman"/>
          <w:b/>
          <w:i/>
          <w:color w:val="000000"/>
          <w:sz w:val="28"/>
          <w:szCs w:val="28"/>
          <w:shd w:val="clear" w:color="auto" w:fill="FFFFFF"/>
          <w:lang w:val="uk-UA"/>
        </w:rPr>
        <w:t>до 2</w:t>
      </w:r>
      <w:r>
        <w:rPr>
          <w:rFonts w:ascii="Times New Roman" w:hAnsi="Times New Roman" w:cs="Times New Roman"/>
          <w:b/>
          <w:i/>
          <w:color w:val="000000"/>
          <w:sz w:val="28"/>
          <w:szCs w:val="28"/>
          <w:shd w:val="clear" w:color="auto" w:fill="FFFFFF"/>
          <w:lang w:val="uk-UA"/>
        </w:rPr>
        <w:t>3</w:t>
      </w:r>
      <w:r w:rsidRPr="0034632B">
        <w:rPr>
          <w:rFonts w:ascii="Times New Roman" w:hAnsi="Times New Roman" w:cs="Times New Roman"/>
          <w:b/>
          <w:i/>
          <w:color w:val="000000"/>
          <w:sz w:val="28"/>
          <w:szCs w:val="28"/>
          <w:shd w:val="clear" w:color="auto" w:fill="FFFFFF"/>
          <w:lang w:val="uk-UA"/>
        </w:rPr>
        <w:t>.</w:t>
      </w:r>
      <w:r>
        <w:rPr>
          <w:rFonts w:ascii="Times New Roman" w:hAnsi="Times New Roman" w:cs="Times New Roman"/>
          <w:b/>
          <w:i/>
          <w:color w:val="000000"/>
          <w:sz w:val="28"/>
          <w:szCs w:val="28"/>
          <w:shd w:val="clear" w:color="auto" w:fill="FFFFFF"/>
          <w:lang w:val="uk-UA"/>
        </w:rPr>
        <w:t>1</w:t>
      </w:r>
      <w:r w:rsidR="00EA2238">
        <w:rPr>
          <w:rFonts w:ascii="Times New Roman" w:hAnsi="Times New Roman" w:cs="Times New Roman"/>
          <w:b/>
          <w:i/>
          <w:color w:val="000000"/>
          <w:sz w:val="28"/>
          <w:szCs w:val="28"/>
          <w:shd w:val="clear" w:color="auto" w:fill="FFFFFF"/>
          <w:lang w:val="uk-UA"/>
        </w:rPr>
        <w:t>1</w:t>
      </w:r>
      <w:r w:rsidRPr="0034632B">
        <w:rPr>
          <w:rFonts w:ascii="Times New Roman" w:hAnsi="Times New Roman" w:cs="Times New Roman"/>
          <w:b/>
          <w:i/>
          <w:color w:val="000000"/>
          <w:sz w:val="28"/>
          <w:szCs w:val="28"/>
          <w:shd w:val="clear" w:color="auto" w:fill="FFFFFF"/>
          <w:lang w:val="uk-UA"/>
        </w:rPr>
        <w:t>.202</w:t>
      </w:r>
      <w:r>
        <w:rPr>
          <w:rFonts w:ascii="Times New Roman" w:hAnsi="Times New Roman" w:cs="Times New Roman"/>
          <w:b/>
          <w:i/>
          <w:color w:val="000000"/>
          <w:sz w:val="28"/>
          <w:szCs w:val="28"/>
          <w:shd w:val="clear" w:color="auto" w:fill="FFFFFF"/>
          <w:lang w:val="uk-UA"/>
        </w:rPr>
        <w:t>5 та презентувати на наступному практичному занятті</w:t>
      </w:r>
      <w:r w:rsidRPr="0034632B">
        <w:rPr>
          <w:rFonts w:ascii="Times New Roman" w:hAnsi="Times New Roman" w:cs="Times New Roman"/>
          <w:b/>
          <w:i/>
          <w:color w:val="000000"/>
          <w:sz w:val="28"/>
          <w:szCs w:val="28"/>
          <w:shd w:val="clear" w:color="auto" w:fill="FFFFFF"/>
          <w:lang w:val="uk-UA"/>
        </w:rPr>
        <w:t xml:space="preserve"> </w:t>
      </w:r>
      <w:r w:rsidRPr="0034632B">
        <w:rPr>
          <w:rFonts w:ascii="Times New Roman" w:eastAsia="TimesNewRoman" w:hAnsi="Times New Roman" w:cs="Times New Roman"/>
          <w:lang w:val="uk-UA"/>
        </w:rPr>
        <w:t>.</w:t>
      </w:r>
      <w:r w:rsidRPr="0034632B">
        <w:rPr>
          <w:rFonts w:ascii="Times New Roman" w:hAnsi="Times New Roman" w:cs="Times New Roman"/>
          <w:bCs/>
          <w:i/>
          <w:color w:val="000000"/>
          <w:sz w:val="28"/>
          <w:szCs w:val="28"/>
          <w:lang w:val="uk-UA"/>
        </w:rPr>
        <w:t xml:space="preserve"> (</w:t>
      </w:r>
      <w:r w:rsidRPr="0034632B">
        <w:rPr>
          <w:rFonts w:ascii="Times New Roman" w:hAnsi="Times New Roman" w:cs="Times New Roman"/>
          <w:color w:val="000000"/>
          <w:sz w:val="28"/>
          <w:szCs w:val="28"/>
          <w:shd w:val="clear" w:color="auto" w:fill="FFFFFF"/>
          <w:lang w:val="uk-UA"/>
        </w:rPr>
        <w:t>завдання виконувати за допомогою комп’ютера, згідно вимог : формат А4 (210x297 мм) з використанням шрифтів текстового редактора Word розміру 14 з 1,5 міжрядковим інтервалом. Мінімальна висота шрифту 1,8 мм. Текст роботи необхідно друкувати, залишаючи поля таких розмірів: ліве - 30 мм, праве -</w:t>
      </w:r>
      <w:smartTag w:uri="urn:schemas-microsoft-com:office:smarttags" w:element="metricconverter">
        <w:smartTagPr>
          <w:attr w:name="ProductID" w:val="10 мм"/>
        </w:smartTagPr>
        <w:r w:rsidRPr="0034632B">
          <w:rPr>
            <w:rFonts w:ascii="Times New Roman" w:hAnsi="Times New Roman" w:cs="Times New Roman"/>
            <w:color w:val="000000"/>
            <w:sz w:val="28"/>
            <w:szCs w:val="28"/>
            <w:shd w:val="clear" w:color="auto" w:fill="FFFFFF"/>
            <w:lang w:val="uk-UA"/>
          </w:rPr>
          <w:t>10 мм</w:t>
        </w:r>
      </w:smartTag>
      <w:r w:rsidRPr="0034632B">
        <w:rPr>
          <w:rFonts w:ascii="Times New Roman" w:hAnsi="Times New Roman" w:cs="Times New Roman"/>
          <w:color w:val="000000"/>
          <w:sz w:val="28"/>
          <w:szCs w:val="28"/>
          <w:shd w:val="clear" w:color="auto" w:fill="FFFFFF"/>
          <w:lang w:val="uk-UA"/>
        </w:rPr>
        <w:t>, верхнє - 20 мм, нижнє - 20 мм. Шрифт друку має бути чітким, чорного кольору середньої жирності. Щільність тексту  роботи має бути однаковою</w:t>
      </w:r>
      <w:r w:rsidRPr="0034632B">
        <w:rPr>
          <w:rFonts w:ascii="Times New Roman" w:hAnsi="Times New Roman" w:cs="Times New Roman"/>
          <w:i/>
          <w:color w:val="000000"/>
          <w:sz w:val="28"/>
          <w:szCs w:val="28"/>
          <w:shd w:val="clear" w:color="auto" w:fill="FFFFFF"/>
          <w:lang w:val="uk-UA"/>
        </w:rPr>
        <w:t xml:space="preserve">). </w:t>
      </w:r>
      <w:r w:rsidRPr="0034632B">
        <w:rPr>
          <w:rFonts w:ascii="Times New Roman" w:hAnsi="Times New Roman" w:cs="Times New Roman"/>
          <w:b/>
          <w:bCs/>
          <w:i/>
          <w:color w:val="000000"/>
          <w:sz w:val="28"/>
          <w:szCs w:val="28"/>
          <w:shd w:val="clear" w:color="auto" w:fill="FFFFFF"/>
          <w:lang w:val="uk-UA"/>
        </w:rPr>
        <w:t xml:space="preserve">В роботі та назві файлу, що надсилається,  обов’язково вказувати </w:t>
      </w:r>
      <w:r w:rsidRPr="0034632B">
        <w:rPr>
          <w:rFonts w:ascii="Times New Roman" w:hAnsi="Times New Roman" w:cs="Times New Roman"/>
          <w:b/>
          <w:bCs/>
          <w:i/>
          <w:color w:val="000000"/>
          <w:sz w:val="28"/>
          <w:szCs w:val="28"/>
          <w:u w:val="single"/>
          <w:shd w:val="clear" w:color="auto" w:fill="FFFFFF"/>
          <w:lang w:val="uk-UA"/>
        </w:rPr>
        <w:t>групу та П.І.Б. студента.</w:t>
      </w:r>
    </w:p>
    <w:p w14:paraId="23C39C4E" w14:textId="77777777" w:rsidR="000927A7" w:rsidRPr="0034632B" w:rsidRDefault="000927A7" w:rsidP="000927A7">
      <w:pPr>
        <w:shd w:val="clear" w:color="auto" w:fill="FFFFFF"/>
        <w:rPr>
          <w:rFonts w:ascii="Times New Roman" w:hAnsi="Times New Roman" w:cs="Times New Roman"/>
          <w:sz w:val="28"/>
          <w:szCs w:val="28"/>
          <w:lang w:val="uk-UA"/>
        </w:rPr>
      </w:pPr>
    </w:p>
    <w:p w14:paraId="22500FD0" w14:textId="77777777" w:rsidR="000927A7" w:rsidRPr="0034632B" w:rsidRDefault="000927A7" w:rsidP="000927A7">
      <w:pPr>
        <w:keepNext/>
        <w:ind w:left="360"/>
        <w:jc w:val="center"/>
        <w:outlineLvl w:val="3"/>
        <w:rPr>
          <w:rFonts w:ascii="Times New Roman" w:hAnsi="Times New Roman" w:cs="Times New Roman"/>
          <w:b/>
          <w:bCs/>
          <w:sz w:val="30"/>
          <w:szCs w:val="30"/>
          <w:lang w:val="uk-UA"/>
        </w:rPr>
      </w:pPr>
      <w:r w:rsidRPr="0034632B">
        <w:rPr>
          <w:rFonts w:ascii="Times New Roman" w:hAnsi="Times New Roman" w:cs="Times New Roman"/>
          <w:b/>
          <w:bCs/>
          <w:sz w:val="30"/>
          <w:szCs w:val="30"/>
          <w:lang w:val="uk-UA"/>
        </w:rPr>
        <w:t>Рекомендована література</w:t>
      </w:r>
    </w:p>
    <w:p w14:paraId="747B703B" w14:textId="77777777" w:rsidR="000927A7" w:rsidRPr="0034632B" w:rsidRDefault="000927A7" w:rsidP="000927A7">
      <w:pPr>
        <w:keepNext/>
        <w:ind w:left="360"/>
        <w:jc w:val="both"/>
        <w:outlineLvl w:val="3"/>
        <w:rPr>
          <w:rFonts w:ascii="Times New Roman" w:hAnsi="Times New Roman" w:cs="Times New Roman"/>
          <w:b/>
          <w:bCs/>
          <w:sz w:val="30"/>
          <w:szCs w:val="30"/>
          <w:lang w:val="uk-UA"/>
        </w:rPr>
      </w:pPr>
    </w:p>
    <w:p w14:paraId="3E8D8730" w14:textId="77777777" w:rsidR="000927A7" w:rsidRPr="0034632B" w:rsidRDefault="000927A7" w:rsidP="000927A7">
      <w:pPr>
        <w:ind w:left="-15" w:right="34" w:firstLine="1008"/>
        <w:jc w:val="both"/>
        <w:rPr>
          <w:rFonts w:ascii="Times New Roman" w:hAnsi="Times New Roman" w:cs="Times New Roman"/>
          <w:b/>
          <w:bCs/>
          <w:i/>
          <w:iCs/>
          <w:sz w:val="28"/>
          <w:szCs w:val="28"/>
          <w:lang w:val="uk-UA"/>
        </w:rPr>
      </w:pPr>
    </w:p>
    <w:p w14:paraId="56880ABD" w14:textId="77777777" w:rsidR="000927A7" w:rsidRPr="0034632B" w:rsidRDefault="000927A7" w:rsidP="000927A7">
      <w:pPr>
        <w:pStyle w:val="a5"/>
        <w:numPr>
          <w:ilvl w:val="0"/>
          <w:numId w:val="14"/>
        </w:numPr>
        <w:spacing w:after="5" w:line="247" w:lineRule="auto"/>
        <w:ind w:left="-15" w:right="34" w:firstLine="15"/>
        <w:jc w:val="both"/>
        <w:rPr>
          <w:sz w:val="28"/>
          <w:szCs w:val="28"/>
          <w:lang w:val="uk-UA"/>
        </w:rPr>
      </w:pPr>
      <w:r w:rsidRPr="0034632B">
        <w:rPr>
          <w:sz w:val="28"/>
          <w:szCs w:val="28"/>
          <w:lang w:val="uk-UA"/>
        </w:rPr>
        <w:t xml:space="preserve">Адміністративно-правові засади взаємодії Державного бюро розслідувань з органами державної влади: монографія / А. </w:t>
      </w:r>
      <w:proofErr w:type="spellStart"/>
      <w:r w:rsidRPr="0034632B">
        <w:rPr>
          <w:sz w:val="28"/>
          <w:szCs w:val="28"/>
          <w:lang w:val="uk-UA"/>
        </w:rPr>
        <w:t>Францевич</w:t>
      </w:r>
      <w:proofErr w:type="spellEnd"/>
      <w:r w:rsidRPr="0034632B">
        <w:rPr>
          <w:sz w:val="28"/>
          <w:szCs w:val="28"/>
          <w:lang w:val="uk-UA"/>
        </w:rPr>
        <w:t xml:space="preserve"> ; Наук.-дослід. ін-т публічного права. Київ-Одеса : Фенікс, 2021. 172 с.</w:t>
      </w:r>
    </w:p>
    <w:p w14:paraId="3C10C762" w14:textId="77777777"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 xml:space="preserve">2. </w:t>
      </w:r>
      <w:proofErr w:type="spellStart"/>
      <w:r w:rsidRPr="0034632B">
        <w:rPr>
          <w:rFonts w:ascii="Times New Roman" w:hAnsi="Times New Roman" w:cs="Times New Roman"/>
          <w:sz w:val="28"/>
          <w:szCs w:val="28"/>
          <w:lang w:val="uk-UA"/>
        </w:rPr>
        <w:t>Вавринчук</w:t>
      </w:r>
      <w:proofErr w:type="spellEnd"/>
      <w:r w:rsidRPr="0034632B">
        <w:rPr>
          <w:rFonts w:ascii="Times New Roman" w:hAnsi="Times New Roman" w:cs="Times New Roman"/>
          <w:sz w:val="28"/>
          <w:szCs w:val="28"/>
          <w:lang w:val="uk-UA"/>
        </w:rPr>
        <w:t xml:space="preserve"> М. П. </w:t>
      </w:r>
      <w:proofErr w:type="spellStart"/>
      <w:r w:rsidRPr="0034632B">
        <w:rPr>
          <w:rFonts w:ascii="Times New Roman" w:hAnsi="Times New Roman" w:cs="Times New Roman"/>
          <w:sz w:val="28"/>
          <w:szCs w:val="28"/>
          <w:lang w:val="uk-UA"/>
        </w:rPr>
        <w:t>Етнополітична</w:t>
      </w:r>
      <w:proofErr w:type="spellEnd"/>
      <w:r w:rsidRPr="0034632B">
        <w:rPr>
          <w:rFonts w:ascii="Times New Roman" w:hAnsi="Times New Roman" w:cs="Times New Roman"/>
          <w:sz w:val="28"/>
          <w:szCs w:val="28"/>
          <w:lang w:val="uk-UA"/>
        </w:rPr>
        <w:t xml:space="preserve"> безпека в системі національної безпеки України на етапі сучасного державотворення : Монографія. К. : Правова єдність, 2009. 288 с.</w:t>
      </w:r>
    </w:p>
    <w:p w14:paraId="6ABDC275" w14:textId="77777777"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lastRenderedPageBreak/>
        <w:t>3. Військові адміністративні правопорушення. Військові кримінальні правопорушення (злочини). Законодавство. Коментар. [текст] практичний посібник. Григоренко А. В., Руснак Ю. І. К. : «Центр учбової літератури», 2021. 272 с.</w:t>
      </w:r>
    </w:p>
    <w:p w14:paraId="0CD9E3C4" w14:textId="77777777"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 xml:space="preserve">4. Воєнно-стратегічна безпека України: </w:t>
      </w:r>
      <w:proofErr w:type="spellStart"/>
      <w:r w:rsidRPr="0034632B">
        <w:rPr>
          <w:rFonts w:ascii="Times New Roman" w:hAnsi="Times New Roman" w:cs="Times New Roman"/>
          <w:sz w:val="28"/>
          <w:szCs w:val="28"/>
          <w:lang w:val="uk-UA"/>
        </w:rPr>
        <w:t>навч</w:t>
      </w:r>
      <w:proofErr w:type="spellEnd"/>
      <w:r w:rsidRPr="0034632B">
        <w:rPr>
          <w:rFonts w:ascii="Times New Roman" w:hAnsi="Times New Roman" w:cs="Times New Roman"/>
          <w:sz w:val="28"/>
          <w:szCs w:val="28"/>
          <w:lang w:val="uk-UA"/>
        </w:rPr>
        <w:t xml:space="preserve">. </w:t>
      </w:r>
      <w:proofErr w:type="spellStart"/>
      <w:r w:rsidRPr="0034632B">
        <w:rPr>
          <w:rFonts w:ascii="Times New Roman" w:hAnsi="Times New Roman" w:cs="Times New Roman"/>
          <w:sz w:val="28"/>
          <w:szCs w:val="28"/>
          <w:lang w:val="uk-UA"/>
        </w:rPr>
        <w:t>посібн</w:t>
      </w:r>
      <w:proofErr w:type="spellEnd"/>
      <w:r w:rsidRPr="0034632B">
        <w:rPr>
          <w:rFonts w:ascii="Times New Roman" w:hAnsi="Times New Roman" w:cs="Times New Roman"/>
          <w:sz w:val="28"/>
          <w:szCs w:val="28"/>
          <w:lang w:val="uk-UA"/>
        </w:rPr>
        <w:t>. / П.М. Лісовський, Ю.П. Лісовська; за ред. Федоренко Т. В. К.: Університет «Україна», 2023. 220 с.</w:t>
      </w:r>
    </w:p>
    <w:p w14:paraId="1E0380D7" w14:textId="77777777"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5. Гібридна війна нового типу як загроза національній безпеці держав / Ю. І. Когут. Київ : Консалтингова компанія «СІДКОН»; ВД «ДАКОР» 2023. 348 c.</w:t>
      </w:r>
    </w:p>
    <w:p w14:paraId="07727926" w14:textId="77777777"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6. Грицак Я. Подолати минуле: глобальна історія України. Київ: Портал, 2022. 416 с.</w:t>
      </w:r>
    </w:p>
    <w:p w14:paraId="4D9E4D64" w14:textId="77777777"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 xml:space="preserve">7. </w:t>
      </w:r>
      <w:proofErr w:type="spellStart"/>
      <w:r w:rsidRPr="0034632B">
        <w:rPr>
          <w:rFonts w:ascii="Times New Roman" w:hAnsi="Times New Roman" w:cs="Times New Roman"/>
          <w:sz w:val="28"/>
          <w:szCs w:val="28"/>
          <w:lang w:val="uk-UA"/>
        </w:rPr>
        <w:t>Грицишен</w:t>
      </w:r>
      <w:proofErr w:type="spellEnd"/>
      <w:r w:rsidRPr="0034632B">
        <w:rPr>
          <w:rFonts w:ascii="Times New Roman" w:hAnsi="Times New Roman" w:cs="Times New Roman"/>
          <w:sz w:val="28"/>
          <w:szCs w:val="28"/>
          <w:lang w:val="uk-UA"/>
        </w:rPr>
        <w:t xml:space="preserve"> Д.О. Державна політика в сфері запобігання та протидії економічній</w:t>
      </w:r>
    </w:p>
    <w:p w14:paraId="4D0BE412" w14:textId="77777777"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злочинності: монографія. Житомир: ЖДТУ. 2020. 300 с.</w:t>
      </w:r>
    </w:p>
    <w:p w14:paraId="5C397236" w14:textId="77777777"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8. Державна безпека в контексті політики європейської інтеграції України. Укладачі: В.М. Мороз, Ю.Г. Батир – Х. : НУЦЗУ, 2020. – 60 с.</w:t>
      </w:r>
    </w:p>
    <w:p w14:paraId="22DF5C22" w14:textId="77777777"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 xml:space="preserve">9. Державна політика у сфері правоохоронної діяльності [Текст]: монографія / В.В. Євдокимов. – Житомир: Вид. О.О. </w:t>
      </w:r>
      <w:proofErr w:type="spellStart"/>
      <w:r w:rsidRPr="0034632B">
        <w:rPr>
          <w:rFonts w:ascii="Times New Roman" w:hAnsi="Times New Roman" w:cs="Times New Roman"/>
          <w:sz w:val="28"/>
          <w:szCs w:val="28"/>
          <w:lang w:val="uk-UA"/>
        </w:rPr>
        <w:t>Євенок</w:t>
      </w:r>
      <w:proofErr w:type="spellEnd"/>
      <w:r w:rsidRPr="0034632B">
        <w:rPr>
          <w:rFonts w:ascii="Times New Roman" w:hAnsi="Times New Roman" w:cs="Times New Roman"/>
          <w:sz w:val="28"/>
          <w:szCs w:val="28"/>
          <w:lang w:val="uk-UA"/>
        </w:rPr>
        <w:t>, 2021. – 356 с.</w:t>
      </w:r>
    </w:p>
    <w:p w14:paraId="6DDE4802" w14:textId="77777777"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 xml:space="preserve">10. Державне управління національною безпекою: соціально-економічне забезпечення: Монографія / Домбровська С.М., </w:t>
      </w:r>
      <w:proofErr w:type="spellStart"/>
      <w:r w:rsidRPr="0034632B">
        <w:rPr>
          <w:rFonts w:ascii="Times New Roman" w:hAnsi="Times New Roman" w:cs="Times New Roman"/>
          <w:sz w:val="28"/>
          <w:szCs w:val="28"/>
          <w:lang w:val="uk-UA"/>
        </w:rPr>
        <w:t>Шведун</w:t>
      </w:r>
      <w:proofErr w:type="spellEnd"/>
      <w:r w:rsidRPr="0034632B">
        <w:rPr>
          <w:rFonts w:ascii="Times New Roman" w:hAnsi="Times New Roman" w:cs="Times New Roman"/>
          <w:sz w:val="28"/>
          <w:szCs w:val="28"/>
          <w:lang w:val="uk-UA"/>
        </w:rPr>
        <w:t xml:space="preserve"> В.О., Рубан А.В.: Х, НУЦЗУ. 2022. 221 с.</w:t>
      </w:r>
    </w:p>
    <w:p w14:paraId="037D75C2" w14:textId="77777777"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11. Дикий А.П. Державна політика запобігання та протидії економічної злочинності в системі гарантування економічної безпеки України: монографія. Житомир: ТОВ «Видавничий дім “Бук-Друк”». 2023. 428 с.</w:t>
      </w:r>
    </w:p>
    <w:p w14:paraId="7F1B3EDB" w14:textId="77777777"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 xml:space="preserve">12. Енергетична безпека України: методологія системного аналізу та стратегічного планування: </w:t>
      </w:r>
      <w:proofErr w:type="spellStart"/>
      <w:r w:rsidRPr="0034632B">
        <w:rPr>
          <w:rFonts w:ascii="Times New Roman" w:hAnsi="Times New Roman" w:cs="Times New Roman"/>
          <w:sz w:val="28"/>
          <w:szCs w:val="28"/>
          <w:lang w:val="uk-UA"/>
        </w:rPr>
        <w:t>аналіт</w:t>
      </w:r>
      <w:proofErr w:type="spellEnd"/>
      <w:r w:rsidRPr="0034632B">
        <w:rPr>
          <w:rFonts w:ascii="Times New Roman" w:hAnsi="Times New Roman" w:cs="Times New Roman"/>
          <w:sz w:val="28"/>
          <w:szCs w:val="28"/>
          <w:lang w:val="uk-UA"/>
        </w:rPr>
        <w:t xml:space="preserve">. </w:t>
      </w:r>
      <w:proofErr w:type="spellStart"/>
      <w:r w:rsidRPr="0034632B">
        <w:rPr>
          <w:rFonts w:ascii="Times New Roman" w:hAnsi="Times New Roman" w:cs="Times New Roman"/>
          <w:sz w:val="28"/>
          <w:szCs w:val="28"/>
          <w:lang w:val="uk-UA"/>
        </w:rPr>
        <w:t>доп</w:t>
      </w:r>
      <w:proofErr w:type="spellEnd"/>
      <w:r w:rsidRPr="0034632B">
        <w:rPr>
          <w:rFonts w:ascii="Times New Roman" w:hAnsi="Times New Roman" w:cs="Times New Roman"/>
          <w:sz w:val="28"/>
          <w:szCs w:val="28"/>
          <w:lang w:val="uk-UA"/>
        </w:rPr>
        <w:t>. / [</w:t>
      </w:r>
      <w:proofErr w:type="spellStart"/>
      <w:r w:rsidRPr="0034632B">
        <w:rPr>
          <w:rFonts w:ascii="Times New Roman" w:hAnsi="Times New Roman" w:cs="Times New Roman"/>
          <w:sz w:val="28"/>
          <w:szCs w:val="28"/>
          <w:lang w:val="uk-UA"/>
        </w:rPr>
        <w:t>Суходоля</w:t>
      </w:r>
      <w:proofErr w:type="spellEnd"/>
      <w:r w:rsidRPr="0034632B">
        <w:rPr>
          <w:rFonts w:ascii="Times New Roman" w:hAnsi="Times New Roman" w:cs="Times New Roman"/>
          <w:sz w:val="28"/>
          <w:szCs w:val="28"/>
          <w:lang w:val="uk-UA"/>
        </w:rPr>
        <w:t xml:space="preserve"> О.М., </w:t>
      </w:r>
      <w:proofErr w:type="spellStart"/>
      <w:r w:rsidRPr="0034632B">
        <w:rPr>
          <w:rFonts w:ascii="Times New Roman" w:hAnsi="Times New Roman" w:cs="Times New Roman"/>
          <w:sz w:val="28"/>
          <w:szCs w:val="28"/>
          <w:lang w:val="uk-UA"/>
        </w:rPr>
        <w:t>Харазішвілі</w:t>
      </w:r>
      <w:proofErr w:type="spellEnd"/>
      <w:r w:rsidRPr="0034632B">
        <w:rPr>
          <w:rFonts w:ascii="Times New Roman" w:hAnsi="Times New Roman" w:cs="Times New Roman"/>
          <w:sz w:val="28"/>
          <w:szCs w:val="28"/>
          <w:lang w:val="uk-UA"/>
        </w:rPr>
        <w:t xml:space="preserve"> Ю.М., </w:t>
      </w:r>
      <w:proofErr w:type="spellStart"/>
      <w:r w:rsidRPr="0034632B">
        <w:rPr>
          <w:rFonts w:ascii="Times New Roman" w:hAnsi="Times New Roman" w:cs="Times New Roman"/>
          <w:sz w:val="28"/>
          <w:szCs w:val="28"/>
          <w:lang w:val="uk-UA"/>
        </w:rPr>
        <w:t>Бобро</w:t>
      </w:r>
      <w:proofErr w:type="spellEnd"/>
      <w:r w:rsidRPr="0034632B">
        <w:rPr>
          <w:rFonts w:ascii="Times New Roman" w:hAnsi="Times New Roman" w:cs="Times New Roman"/>
          <w:sz w:val="28"/>
          <w:szCs w:val="28"/>
          <w:lang w:val="uk-UA"/>
        </w:rPr>
        <w:t xml:space="preserve"> Д.Г., </w:t>
      </w:r>
      <w:proofErr w:type="spellStart"/>
      <w:r w:rsidRPr="0034632B">
        <w:rPr>
          <w:rFonts w:ascii="Times New Roman" w:hAnsi="Times New Roman" w:cs="Times New Roman"/>
          <w:sz w:val="28"/>
          <w:szCs w:val="28"/>
          <w:lang w:val="uk-UA"/>
        </w:rPr>
        <w:t>Сменковський</w:t>
      </w:r>
      <w:proofErr w:type="spellEnd"/>
      <w:r w:rsidRPr="0034632B">
        <w:rPr>
          <w:rFonts w:ascii="Times New Roman" w:hAnsi="Times New Roman" w:cs="Times New Roman"/>
          <w:sz w:val="28"/>
          <w:szCs w:val="28"/>
          <w:lang w:val="uk-UA"/>
        </w:rPr>
        <w:t xml:space="preserve"> А.Ю., </w:t>
      </w:r>
      <w:proofErr w:type="spellStart"/>
      <w:r w:rsidRPr="0034632B">
        <w:rPr>
          <w:rFonts w:ascii="Times New Roman" w:hAnsi="Times New Roman" w:cs="Times New Roman"/>
          <w:sz w:val="28"/>
          <w:szCs w:val="28"/>
          <w:lang w:val="uk-UA"/>
        </w:rPr>
        <w:t>Рябцев</w:t>
      </w:r>
      <w:proofErr w:type="spellEnd"/>
      <w:r w:rsidRPr="0034632B">
        <w:rPr>
          <w:rFonts w:ascii="Times New Roman" w:hAnsi="Times New Roman" w:cs="Times New Roman"/>
          <w:sz w:val="28"/>
          <w:szCs w:val="28"/>
          <w:lang w:val="uk-UA"/>
        </w:rPr>
        <w:t xml:space="preserve"> Г.Л., Завгородня С.П.] ; за </w:t>
      </w:r>
      <w:proofErr w:type="spellStart"/>
      <w:r w:rsidRPr="0034632B">
        <w:rPr>
          <w:rFonts w:ascii="Times New Roman" w:hAnsi="Times New Roman" w:cs="Times New Roman"/>
          <w:sz w:val="28"/>
          <w:szCs w:val="28"/>
          <w:lang w:val="uk-UA"/>
        </w:rPr>
        <w:t>заг</w:t>
      </w:r>
      <w:proofErr w:type="spellEnd"/>
      <w:r w:rsidRPr="0034632B">
        <w:rPr>
          <w:rFonts w:ascii="Times New Roman" w:hAnsi="Times New Roman" w:cs="Times New Roman"/>
          <w:sz w:val="28"/>
          <w:szCs w:val="28"/>
          <w:lang w:val="uk-UA"/>
        </w:rPr>
        <w:t>. ред. О. М. Суходолі. Київ: НІСД, 2020. – 178</w:t>
      </w:r>
    </w:p>
    <w:p w14:paraId="53475E47" w14:textId="77777777"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13. Енергетичні війни як загроза національній безпеці держав Євросоюзу: практичний посібник / Ю.І. Когут. Київ : Консалтингова компанія «СІДКОН»; ВД «ДАКОР», 2022. 364 с.</w:t>
      </w:r>
    </w:p>
    <w:p w14:paraId="73F8BA68" w14:textId="77777777"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 xml:space="preserve">14. Забезпечення національної безпеки за основними напрямами життєдіяльності України: навчальний посібник: у 2-х ч.: Ч. І / В.А. Омельчук, М.П. </w:t>
      </w:r>
      <w:proofErr w:type="spellStart"/>
      <w:r w:rsidRPr="0034632B">
        <w:rPr>
          <w:rFonts w:ascii="Times New Roman" w:hAnsi="Times New Roman" w:cs="Times New Roman"/>
          <w:sz w:val="28"/>
          <w:szCs w:val="28"/>
          <w:lang w:val="uk-UA"/>
        </w:rPr>
        <w:t>Стрельбицький</w:t>
      </w:r>
      <w:proofErr w:type="spellEnd"/>
      <w:r w:rsidRPr="0034632B">
        <w:rPr>
          <w:rFonts w:ascii="Times New Roman" w:hAnsi="Times New Roman" w:cs="Times New Roman"/>
          <w:sz w:val="28"/>
          <w:szCs w:val="28"/>
          <w:lang w:val="uk-UA"/>
        </w:rPr>
        <w:t xml:space="preserve">, С.Г. Гордієнко та ін.; за </w:t>
      </w:r>
      <w:proofErr w:type="spellStart"/>
      <w:r w:rsidRPr="0034632B">
        <w:rPr>
          <w:rFonts w:ascii="Times New Roman" w:hAnsi="Times New Roman" w:cs="Times New Roman"/>
          <w:sz w:val="28"/>
          <w:szCs w:val="28"/>
          <w:lang w:val="uk-UA"/>
        </w:rPr>
        <w:t>заг</w:t>
      </w:r>
      <w:proofErr w:type="spellEnd"/>
      <w:r w:rsidRPr="0034632B">
        <w:rPr>
          <w:rFonts w:ascii="Times New Roman" w:hAnsi="Times New Roman" w:cs="Times New Roman"/>
          <w:sz w:val="28"/>
          <w:szCs w:val="28"/>
          <w:lang w:val="uk-UA"/>
        </w:rPr>
        <w:t xml:space="preserve">. ред. А.М. Кислого і М.П. </w:t>
      </w:r>
      <w:proofErr w:type="spellStart"/>
      <w:r w:rsidRPr="0034632B">
        <w:rPr>
          <w:rFonts w:ascii="Times New Roman" w:hAnsi="Times New Roman" w:cs="Times New Roman"/>
          <w:sz w:val="28"/>
          <w:szCs w:val="28"/>
          <w:lang w:val="uk-UA"/>
        </w:rPr>
        <w:t>Стрельбицького</w:t>
      </w:r>
      <w:proofErr w:type="spellEnd"/>
      <w:r w:rsidRPr="0034632B">
        <w:rPr>
          <w:rFonts w:ascii="Times New Roman" w:hAnsi="Times New Roman" w:cs="Times New Roman"/>
          <w:sz w:val="28"/>
          <w:szCs w:val="28"/>
          <w:lang w:val="uk-UA"/>
        </w:rPr>
        <w:t>. Київ: Міжрегіональна Академія управління персоналом, 2021. 304 с.</w:t>
      </w:r>
    </w:p>
    <w:p w14:paraId="28142836" w14:textId="77777777"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 xml:space="preserve">15. </w:t>
      </w:r>
      <w:proofErr w:type="spellStart"/>
      <w:r w:rsidRPr="0034632B">
        <w:rPr>
          <w:rFonts w:ascii="Times New Roman" w:hAnsi="Times New Roman" w:cs="Times New Roman"/>
          <w:sz w:val="28"/>
          <w:szCs w:val="28"/>
          <w:lang w:val="uk-UA"/>
        </w:rPr>
        <w:t>Загурська</w:t>
      </w:r>
      <w:proofErr w:type="spellEnd"/>
      <w:r w:rsidRPr="0034632B">
        <w:rPr>
          <w:rFonts w:ascii="Times New Roman" w:hAnsi="Times New Roman" w:cs="Times New Roman"/>
          <w:sz w:val="28"/>
          <w:szCs w:val="28"/>
          <w:lang w:val="uk-UA"/>
        </w:rPr>
        <w:t xml:space="preserve">-Антонюк В.Ф. Державне управління національною безпекою в умовах геополітичних трансформацій. Монографія. Житомир: Видавець О.О. </w:t>
      </w:r>
      <w:proofErr w:type="spellStart"/>
      <w:r w:rsidRPr="0034632B">
        <w:rPr>
          <w:rFonts w:ascii="Times New Roman" w:hAnsi="Times New Roman" w:cs="Times New Roman"/>
          <w:sz w:val="28"/>
          <w:szCs w:val="28"/>
          <w:lang w:val="uk-UA"/>
        </w:rPr>
        <w:t>Євенок</w:t>
      </w:r>
      <w:proofErr w:type="spellEnd"/>
      <w:r w:rsidRPr="0034632B">
        <w:rPr>
          <w:rFonts w:ascii="Times New Roman" w:hAnsi="Times New Roman" w:cs="Times New Roman"/>
          <w:sz w:val="28"/>
          <w:szCs w:val="28"/>
          <w:lang w:val="uk-UA"/>
        </w:rPr>
        <w:t>, 2020. 336 с.</w:t>
      </w:r>
    </w:p>
    <w:p w14:paraId="28575FFB" w14:textId="77777777"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lastRenderedPageBreak/>
        <w:t xml:space="preserve">16. Запобігання корупції у Збройних Силах України. Особливості правозастосування під час дії воєнного стану. </w:t>
      </w:r>
      <w:proofErr w:type="spellStart"/>
      <w:r w:rsidRPr="0034632B">
        <w:rPr>
          <w:rFonts w:ascii="Times New Roman" w:hAnsi="Times New Roman" w:cs="Times New Roman"/>
          <w:sz w:val="28"/>
          <w:szCs w:val="28"/>
          <w:lang w:val="uk-UA"/>
        </w:rPr>
        <w:t>Ануфрієв</w:t>
      </w:r>
      <w:proofErr w:type="spellEnd"/>
      <w:r w:rsidRPr="0034632B">
        <w:rPr>
          <w:rFonts w:ascii="Times New Roman" w:hAnsi="Times New Roman" w:cs="Times New Roman"/>
          <w:sz w:val="28"/>
          <w:szCs w:val="28"/>
          <w:lang w:val="uk-UA"/>
        </w:rPr>
        <w:t xml:space="preserve"> М.І., </w:t>
      </w:r>
      <w:proofErr w:type="spellStart"/>
      <w:r w:rsidRPr="0034632B">
        <w:rPr>
          <w:rFonts w:ascii="Times New Roman" w:hAnsi="Times New Roman" w:cs="Times New Roman"/>
          <w:sz w:val="28"/>
          <w:szCs w:val="28"/>
          <w:lang w:val="uk-UA"/>
        </w:rPr>
        <w:t>Копотун</w:t>
      </w:r>
      <w:proofErr w:type="spellEnd"/>
      <w:r w:rsidRPr="0034632B">
        <w:rPr>
          <w:rFonts w:ascii="Times New Roman" w:hAnsi="Times New Roman" w:cs="Times New Roman"/>
          <w:sz w:val="28"/>
          <w:szCs w:val="28"/>
          <w:lang w:val="uk-UA"/>
        </w:rPr>
        <w:t xml:space="preserve"> І.М., </w:t>
      </w:r>
      <w:proofErr w:type="spellStart"/>
      <w:r w:rsidRPr="0034632B">
        <w:rPr>
          <w:rFonts w:ascii="Times New Roman" w:hAnsi="Times New Roman" w:cs="Times New Roman"/>
          <w:sz w:val="28"/>
          <w:szCs w:val="28"/>
          <w:lang w:val="uk-UA"/>
        </w:rPr>
        <w:t>Коропатнік</w:t>
      </w:r>
      <w:proofErr w:type="spellEnd"/>
      <w:r w:rsidRPr="0034632B">
        <w:rPr>
          <w:rFonts w:ascii="Times New Roman" w:hAnsi="Times New Roman" w:cs="Times New Roman"/>
          <w:sz w:val="28"/>
          <w:szCs w:val="28"/>
          <w:lang w:val="uk-UA"/>
        </w:rPr>
        <w:t xml:space="preserve"> ІМ., Кривенко О.В., </w:t>
      </w:r>
      <w:proofErr w:type="spellStart"/>
      <w:r w:rsidRPr="0034632B">
        <w:rPr>
          <w:rFonts w:ascii="Times New Roman" w:hAnsi="Times New Roman" w:cs="Times New Roman"/>
          <w:sz w:val="28"/>
          <w:szCs w:val="28"/>
          <w:lang w:val="uk-UA"/>
        </w:rPr>
        <w:t>Курилюк</w:t>
      </w:r>
      <w:proofErr w:type="spellEnd"/>
      <w:r w:rsidRPr="0034632B">
        <w:rPr>
          <w:rFonts w:ascii="Times New Roman" w:hAnsi="Times New Roman" w:cs="Times New Roman"/>
          <w:sz w:val="28"/>
          <w:szCs w:val="28"/>
          <w:lang w:val="uk-UA"/>
        </w:rPr>
        <w:t xml:space="preserve"> Ю. Б., </w:t>
      </w:r>
      <w:proofErr w:type="spellStart"/>
      <w:r w:rsidRPr="0034632B">
        <w:rPr>
          <w:rFonts w:ascii="Times New Roman" w:hAnsi="Times New Roman" w:cs="Times New Roman"/>
          <w:sz w:val="28"/>
          <w:szCs w:val="28"/>
          <w:lang w:val="uk-UA"/>
        </w:rPr>
        <w:t>Петков</w:t>
      </w:r>
      <w:proofErr w:type="spellEnd"/>
      <w:r w:rsidRPr="0034632B">
        <w:rPr>
          <w:rFonts w:ascii="Times New Roman" w:hAnsi="Times New Roman" w:cs="Times New Roman"/>
          <w:sz w:val="28"/>
          <w:szCs w:val="28"/>
          <w:lang w:val="uk-UA"/>
        </w:rPr>
        <w:t xml:space="preserve"> С. В. Київ. ВД «Професіонал», 2022. 608 с.</w:t>
      </w:r>
    </w:p>
    <w:p w14:paraId="3B09FB26" w14:textId="77777777"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 xml:space="preserve">17. Злочини проти життя та здоров’я особи. Науково-практичний коментар до Розділу ІІ Особливої частини Кримінального кодексу України / О.М. Юрченко. О.Ф. </w:t>
      </w:r>
      <w:proofErr w:type="spellStart"/>
      <w:r w:rsidRPr="0034632B">
        <w:rPr>
          <w:rFonts w:ascii="Times New Roman" w:hAnsi="Times New Roman" w:cs="Times New Roman"/>
          <w:sz w:val="28"/>
          <w:szCs w:val="28"/>
          <w:lang w:val="uk-UA"/>
        </w:rPr>
        <w:t>Бантишев</w:t>
      </w:r>
      <w:proofErr w:type="spellEnd"/>
      <w:r w:rsidRPr="0034632B">
        <w:rPr>
          <w:rFonts w:ascii="Times New Roman" w:hAnsi="Times New Roman" w:cs="Times New Roman"/>
          <w:sz w:val="28"/>
          <w:szCs w:val="28"/>
          <w:lang w:val="uk-UA"/>
        </w:rPr>
        <w:t>, С. А. Кузьмін. К. : ПАЛИВОДА А. В., 2013. 176 с.</w:t>
      </w:r>
    </w:p>
    <w:p w14:paraId="08F4A7EA" w14:textId="77777777"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18. Злочини у сфері використання електронно-обчислювальних машин (</w:t>
      </w:r>
      <w:proofErr w:type="spellStart"/>
      <w:r w:rsidRPr="0034632B">
        <w:rPr>
          <w:rFonts w:ascii="Times New Roman" w:hAnsi="Times New Roman" w:cs="Times New Roman"/>
          <w:sz w:val="28"/>
          <w:szCs w:val="28"/>
          <w:lang w:val="uk-UA"/>
        </w:rPr>
        <w:t>компʼютерів</w:t>
      </w:r>
      <w:proofErr w:type="spellEnd"/>
      <w:r w:rsidRPr="0034632B">
        <w:rPr>
          <w:rFonts w:ascii="Times New Roman" w:hAnsi="Times New Roman" w:cs="Times New Roman"/>
          <w:sz w:val="28"/>
          <w:szCs w:val="28"/>
          <w:lang w:val="uk-UA"/>
        </w:rPr>
        <w:t xml:space="preserve">), систем та </w:t>
      </w:r>
      <w:proofErr w:type="spellStart"/>
      <w:r w:rsidRPr="0034632B">
        <w:rPr>
          <w:rFonts w:ascii="Times New Roman" w:hAnsi="Times New Roman" w:cs="Times New Roman"/>
          <w:sz w:val="28"/>
          <w:szCs w:val="28"/>
          <w:lang w:val="uk-UA"/>
        </w:rPr>
        <w:t>компʼютерних</w:t>
      </w:r>
      <w:proofErr w:type="spellEnd"/>
      <w:r w:rsidRPr="0034632B">
        <w:rPr>
          <w:rFonts w:ascii="Times New Roman" w:hAnsi="Times New Roman" w:cs="Times New Roman"/>
          <w:sz w:val="28"/>
          <w:szCs w:val="28"/>
          <w:lang w:val="uk-UA"/>
        </w:rPr>
        <w:t xml:space="preserve"> мереж і мереж </w:t>
      </w:r>
      <w:proofErr w:type="spellStart"/>
      <w:r w:rsidRPr="0034632B">
        <w:rPr>
          <w:rFonts w:ascii="Times New Roman" w:hAnsi="Times New Roman" w:cs="Times New Roman"/>
          <w:sz w:val="28"/>
          <w:szCs w:val="28"/>
          <w:lang w:val="uk-UA"/>
        </w:rPr>
        <w:t>електрозвʼязку</w:t>
      </w:r>
      <w:proofErr w:type="spellEnd"/>
      <w:r w:rsidRPr="0034632B">
        <w:rPr>
          <w:rFonts w:ascii="Times New Roman" w:hAnsi="Times New Roman" w:cs="Times New Roman"/>
          <w:sz w:val="28"/>
          <w:szCs w:val="28"/>
          <w:lang w:val="uk-UA"/>
        </w:rPr>
        <w:t xml:space="preserve">: спеціальні питання кваліфікації, проведення слідчих (розшукових) дій, призначення </w:t>
      </w:r>
      <w:proofErr w:type="spellStart"/>
      <w:r w:rsidRPr="0034632B">
        <w:rPr>
          <w:rFonts w:ascii="Times New Roman" w:hAnsi="Times New Roman" w:cs="Times New Roman"/>
          <w:sz w:val="28"/>
          <w:szCs w:val="28"/>
          <w:lang w:val="uk-UA"/>
        </w:rPr>
        <w:t>компʼютерно</w:t>
      </w:r>
      <w:proofErr w:type="spellEnd"/>
      <w:r w:rsidRPr="0034632B">
        <w:rPr>
          <w:rFonts w:ascii="Times New Roman" w:hAnsi="Times New Roman" w:cs="Times New Roman"/>
          <w:sz w:val="28"/>
          <w:szCs w:val="28"/>
          <w:lang w:val="uk-UA"/>
        </w:rPr>
        <w:t>-технічних судових експертиз: наук-</w:t>
      </w:r>
      <w:proofErr w:type="spellStart"/>
      <w:r w:rsidRPr="0034632B">
        <w:rPr>
          <w:rFonts w:ascii="Times New Roman" w:hAnsi="Times New Roman" w:cs="Times New Roman"/>
          <w:sz w:val="28"/>
          <w:szCs w:val="28"/>
          <w:lang w:val="uk-UA"/>
        </w:rPr>
        <w:t>практ</w:t>
      </w:r>
      <w:proofErr w:type="spellEnd"/>
      <w:r w:rsidRPr="0034632B">
        <w:rPr>
          <w:rFonts w:ascii="Times New Roman" w:hAnsi="Times New Roman" w:cs="Times New Roman"/>
          <w:sz w:val="28"/>
          <w:szCs w:val="28"/>
          <w:lang w:val="uk-UA"/>
        </w:rPr>
        <w:t xml:space="preserve">. </w:t>
      </w:r>
      <w:proofErr w:type="spellStart"/>
      <w:r w:rsidRPr="0034632B">
        <w:rPr>
          <w:rFonts w:ascii="Times New Roman" w:hAnsi="Times New Roman" w:cs="Times New Roman"/>
          <w:sz w:val="28"/>
          <w:szCs w:val="28"/>
          <w:lang w:val="uk-UA"/>
        </w:rPr>
        <w:t>посіб</w:t>
      </w:r>
      <w:proofErr w:type="spellEnd"/>
      <w:r w:rsidRPr="0034632B">
        <w:rPr>
          <w:rFonts w:ascii="Times New Roman" w:hAnsi="Times New Roman" w:cs="Times New Roman"/>
          <w:sz w:val="28"/>
          <w:szCs w:val="28"/>
          <w:lang w:val="uk-UA"/>
        </w:rPr>
        <w:t xml:space="preserve">. / Б.Б. Теплицький, Л.Г. </w:t>
      </w:r>
      <w:proofErr w:type="spellStart"/>
      <w:r w:rsidRPr="0034632B">
        <w:rPr>
          <w:rFonts w:ascii="Times New Roman" w:hAnsi="Times New Roman" w:cs="Times New Roman"/>
          <w:sz w:val="28"/>
          <w:szCs w:val="28"/>
          <w:lang w:val="uk-UA"/>
        </w:rPr>
        <w:t>Шарай</w:t>
      </w:r>
      <w:proofErr w:type="spellEnd"/>
      <w:r w:rsidRPr="0034632B">
        <w:rPr>
          <w:rFonts w:ascii="Times New Roman" w:hAnsi="Times New Roman" w:cs="Times New Roman"/>
          <w:sz w:val="28"/>
          <w:szCs w:val="28"/>
          <w:lang w:val="uk-UA"/>
        </w:rPr>
        <w:t>, К.М. Ковальов, С. А. Кузьмін. К.: ПАЛИВОДА А. В., 2019. 168 с.</w:t>
      </w:r>
    </w:p>
    <w:p w14:paraId="2CDA7DF2" w14:textId="77777777"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 xml:space="preserve">19. Зовнішньоторговельна безпека України: тенденції, виклики та напрями забезпечення: монографія / Т.О. Власюк. Запоріжжя : ФОП </w:t>
      </w:r>
      <w:proofErr w:type="spellStart"/>
      <w:r w:rsidRPr="0034632B">
        <w:rPr>
          <w:rFonts w:ascii="Times New Roman" w:hAnsi="Times New Roman" w:cs="Times New Roman"/>
          <w:sz w:val="28"/>
          <w:szCs w:val="28"/>
          <w:lang w:val="uk-UA"/>
        </w:rPr>
        <w:t>Мокшанов</w:t>
      </w:r>
      <w:proofErr w:type="spellEnd"/>
      <w:r w:rsidRPr="0034632B">
        <w:rPr>
          <w:rFonts w:ascii="Times New Roman" w:hAnsi="Times New Roman" w:cs="Times New Roman"/>
          <w:sz w:val="28"/>
          <w:szCs w:val="28"/>
          <w:lang w:val="uk-UA"/>
        </w:rPr>
        <w:t xml:space="preserve"> В. В., 2018. 340 с.</w:t>
      </w:r>
    </w:p>
    <w:p w14:paraId="551E80C2" w14:textId="77777777" w:rsidR="000927A7" w:rsidRPr="0034632B" w:rsidRDefault="000927A7" w:rsidP="000927A7">
      <w:pPr>
        <w:ind w:left="-15" w:right="34"/>
        <w:jc w:val="both"/>
        <w:rPr>
          <w:rFonts w:ascii="Times New Roman" w:hAnsi="Times New Roman" w:cs="Times New Roman"/>
          <w:sz w:val="28"/>
          <w:szCs w:val="28"/>
          <w:lang w:val="uk-UA"/>
        </w:rPr>
      </w:pPr>
    </w:p>
    <w:p w14:paraId="0E3E7622" w14:textId="77777777" w:rsidR="000927A7" w:rsidRPr="0034632B" w:rsidRDefault="000927A7" w:rsidP="000927A7">
      <w:pPr>
        <w:ind w:left="-15" w:right="34"/>
        <w:jc w:val="both"/>
        <w:rPr>
          <w:rFonts w:ascii="Times New Roman" w:hAnsi="Times New Roman" w:cs="Times New Roman"/>
          <w:b/>
          <w:bCs/>
          <w:sz w:val="28"/>
          <w:szCs w:val="28"/>
          <w:lang w:val="uk-UA"/>
        </w:rPr>
      </w:pPr>
      <w:r w:rsidRPr="0034632B">
        <w:rPr>
          <w:rFonts w:ascii="Times New Roman" w:hAnsi="Times New Roman" w:cs="Times New Roman"/>
          <w:sz w:val="28"/>
          <w:szCs w:val="28"/>
          <w:lang w:val="uk-UA"/>
        </w:rPr>
        <w:t xml:space="preserve"> </w:t>
      </w:r>
      <w:r w:rsidRPr="0034632B">
        <w:rPr>
          <w:rFonts w:ascii="Times New Roman" w:hAnsi="Times New Roman" w:cs="Times New Roman"/>
          <w:b/>
          <w:bCs/>
          <w:sz w:val="28"/>
          <w:szCs w:val="28"/>
          <w:lang w:val="uk-UA"/>
        </w:rPr>
        <w:t>Інформаційні ресурси в Інтернеті</w:t>
      </w:r>
    </w:p>
    <w:p w14:paraId="0D46C029" w14:textId="77777777" w:rsidR="000927A7" w:rsidRPr="0034632B" w:rsidRDefault="000927A7" w:rsidP="000927A7">
      <w:pPr>
        <w:ind w:left="-15" w:right="34"/>
        <w:jc w:val="both"/>
        <w:rPr>
          <w:rFonts w:ascii="Times New Roman" w:hAnsi="Times New Roman" w:cs="Times New Roman"/>
          <w:sz w:val="28"/>
          <w:szCs w:val="28"/>
          <w:lang w:val="uk-UA"/>
        </w:rPr>
      </w:pPr>
    </w:p>
    <w:p w14:paraId="6E469525" w14:textId="77777777"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 xml:space="preserve">20. </w:t>
      </w:r>
      <w:proofErr w:type="spellStart"/>
      <w:r w:rsidRPr="0034632B">
        <w:rPr>
          <w:rFonts w:ascii="Times New Roman" w:hAnsi="Times New Roman" w:cs="Times New Roman"/>
          <w:sz w:val="28"/>
          <w:szCs w:val="28"/>
          <w:lang w:val="uk-UA"/>
        </w:rPr>
        <w:t>http</w:t>
      </w:r>
      <w:proofErr w:type="spellEnd"/>
      <w:r w:rsidRPr="0034632B">
        <w:rPr>
          <w:rFonts w:ascii="Times New Roman" w:hAnsi="Times New Roman" w:cs="Times New Roman"/>
          <w:sz w:val="28"/>
          <w:szCs w:val="28"/>
          <w:lang w:val="uk-UA"/>
        </w:rPr>
        <w:t>//www.un.org/ – офіційний сайт Організації Об’єднаних Націй</w:t>
      </w:r>
    </w:p>
    <w:p w14:paraId="24D4ABBF" w14:textId="77777777" w:rsidR="000927A7" w:rsidRPr="0034632B" w:rsidRDefault="000927A7" w:rsidP="000927A7">
      <w:pPr>
        <w:ind w:left="-15" w:right="34"/>
        <w:jc w:val="both"/>
        <w:rPr>
          <w:rFonts w:ascii="Times New Roman" w:hAnsi="Times New Roman" w:cs="Times New Roman"/>
          <w:sz w:val="28"/>
          <w:szCs w:val="28"/>
          <w:lang w:val="uk-UA"/>
        </w:rPr>
      </w:pPr>
      <w:proofErr w:type="spellStart"/>
      <w:r w:rsidRPr="0034632B">
        <w:rPr>
          <w:rFonts w:ascii="Times New Roman" w:hAnsi="Times New Roman" w:cs="Times New Roman"/>
          <w:sz w:val="28"/>
          <w:szCs w:val="28"/>
          <w:lang w:val="uk-UA"/>
        </w:rPr>
        <w:t>http</w:t>
      </w:r>
      <w:proofErr w:type="spellEnd"/>
      <w:r w:rsidRPr="0034632B">
        <w:rPr>
          <w:rFonts w:ascii="Times New Roman" w:hAnsi="Times New Roman" w:cs="Times New Roman"/>
          <w:sz w:val="28"/>
          <w:szCs w:val="28"/>
          <w:lang w:val="uk-UA"/>
        </w:rPr>
        <w:t xml:space="preserve">//www.unsystem.org/index.html - інформаційний сайт про </w:t>
      </w:r>
      <w:proofErr w:type="spellStart"/>
      <w:r w:rsidRPr="0034632B">
        <w:rPr>
          <w:rFonts w:ascii="Times New Roman" w:hAnsi="Times New Roman" w:cs="Times New Roman"/>
          <w:sz w:val="28"/>
          <w:szCs w:val="28"/>
          <w:lang w:val="uk-UA"/>
        </w:rPr>
        <w:t>системуООН</w:t>
      </w:r>
      <w:proofErr w:type="spellEnd"/>
    </w:p>
    <w:p w14:paraId="0DCD893E" w14:textId="77777777"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 xml:space="preserve">21. </w:t>
      </w:r>
      <w:proofErr w:type="spellStart"/>
      <w:r w:rsidRPr="0034632B">
        <w:rPr>
          <w:rFonts w:ascii="Times New Roman" w:hAnsi="Times New Roman" w:cs="Times New Roman"/>
          <w:sz w:val="28"/>
          <w:szCs w:val="28"/>
          <w:lang w:val="uk-UA"/>
        </w:rPr>
        <w:t>http</w:t>
      </w:r>
      <w:proofErr w:type="spellEnd"/>
      <w:r w:rsidRPr="0034632B">
        <w:rPr>
          <w:rFonts w:ascii="Times New Roman" w:hAnsi="Times New Roman" w:cs="Times New Roman"/>
          <w:sz w:val="28"/>
          <w:szCs w:val="28"/>
          <w:lang w:val="uk-UA"/>
        </w:rPr>
        <w:t>//portal.un.kiev.ua/ – Представництво ООН в Україні</w:t>
      </w:r>
    </w:p>
    <w:p w14:paraId="2116D49C" w14:textId="77777777"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 xml:space="preserve">22. </w:t>
      </w:r>
      <w:proofErr w:type="spellStart"/>
      <w:r w:rsidRPr="0034632B">
        <w:rPr>
          <w:rFonts w:ascii="Times New Roman" w:hAnsi="Times New Roman" w:cs="Times New Roman"/>
          <w:sz w:val="28"/>
          <w:szCs w:val="28"/>
          <w:lang w:val="uk-UA"/>
        </w:rPr>
        <w:t>http</w:t>
      </w:r>
      <w:proofErr w:type="spellEnd"/>
      <w:r w:rsidRPr="0034632B">
        <w:rPr>
          <w:rFonts w:ascii="Times New Roman" w:hAnsi="Times New Roman" w:cs="Times New Roman"/>
          <w:sz w:val="28"/>
          <w:szCs w:val="28"/>
          <w:lang w:val="uk-UA"/>
        </w:rPr>
        <w:t>//www.nato.int/ – офіційний сайт НАТО</w:t>
      </w:r>
    </w:p>
    <w:p w14:paraId="03E72A49" w14:textId="77777777"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23. http//www.сoe.int /– офіційний сайт Ради Європи</w:t>
      </w:r>
    </w:p>
    <w:p w14:paraId="564DDC2E" w14:textId="77777777"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 xml:space="preserve">24. </w:t>
      </w:r>
      <w:proofErr w:type="spellStart"/>
      <w:r w:rsidRPr="0034632B">
        <w:rPr>
          <w:rFonts w:ascii="Times New Roman" w:hAnsi="Times New Roman" w:cs="Times New Roman"/>
          <w:sz w:val="28"/>
          <w:szCs w:val="28"/>
          <w:lang w:val="uk-UA"/>
        </w:rPr>
        <w:t>http</w:t>
      </w:r>
      <w:proofErr w:type="spellEnd"/>
      <w:r w:rsidRPr="0034632B">
        <w:rPr>
          <w:rFonts w:ascii="Times New Roman" w:hAnsi="Times New Roman" w:cs="Times New Roman"/>
          <w:sz w:val="28"/>
          <w:szCs w:val="28"/>
          <w:lang w:val="uk-UA"/>
        </w:rPr>
        <w:t xml:space="preserve">//www.unesco.org/ – офіційний </w:t>
      </w:r>
      <w:proofErr w:type="spellStart"/>
      <w:r w:rsidRPr="0034632B">
        <w:rPr>
          <w:rFonts w:ascii="Times New Roman" w:hAnsi="Times New Roman" w:cs="Times New Roman"/>
          <w:sz w:val="28"/>
          <w:szCs w:val="28"/>
          <w:lang w:val="uk-UA"/>
        </w:rPr>
        <w:t>cайт</w:t>
      </w:r>
      <w:proofErr w:type="spellEnd"/>
      <w:r w:rsidRPr="0034632B">
        <w:rPr>
          <w:rFonts w:ascii="Times New Roman" w:hAnsi="Times New Roman" w:cs="Times New Roman"/>
          <w:sz w:val="28"/>
          <w:szCs w:val="28"/>
          <w:lang w:val="uk-UA"/>
        </w:rPr>
        <w:t xml:space="preserve"> ЮНЕСКО</w:t>
      </w:r>
    </w:p>
    <w:p w14:paraId="0404AA41" w14:textId="77777777"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 xml:space="preserve">25. </w:t>
      </w:r>
      <w:proofErr w:type="spellStart"/>
      <w:r w:rsidRPr="0034632B">
        <w:rPr>
          <w:rFonts w:ascii="Times New Roman" w:hAnsi="Times New Roman" w:cs="Times New Roman"/>
          <w:sz w:val="28"/>
          <w:szCs w:val="28"/>
          <w:lang w:val="uk-UA"/>
        </w:rPr>
        <w:t>http</w:t>
      </w:r>
      <w:proofErr w:type="spellEnd"/>
      <w:r w:rsidRPr="0034632B">
        <w:rPr>
          <w:rFonts w:ascii="Times New Roman" w:hAnsi="Times New Roman" w:cs="Times New Roman"/>
          <w:sz w:val="28"/>
          <w:szCs w:val="28"/>
          <w:lang w:val="uk-UA"/>
        </w:rPr>
        <w:t>//freedomhouse.org/ – офіційний сайт неурядової міжнародної організації</w:t>
      </w:r>
    </w:p>
    <w:p w14:paraId="42043569" w14:textId="77777777" w:rsidR="000927A7" w:rsidRPr="0034632B" w:rsidRDefault="000927A7" w:rsidP="000927A7">
      <w:pPr>
        <w:ind w:left="-15" w:right="34"/>
        <w:jc w:val="both"/>
        <w:rPr>
          <w:rFonts w:ascii="Times New Roman" w:hAnsi="Times New Roman" w:cs="Times New Roman"/>
          <w:sz w:val="28"/>
          <w:szCs w:val="28"/>
          <w:lang w:val="uk-UA"/>
        </w:rPr>
      </w:pPr>
      <w:proofErr w:type="spellStart"/>
      <w:r w:rsidRPr="0034632B">
        <w:rPr>
          <w:rFonts w:ascii="Times New Roman" w:hAnsi="Times New Roman" w:cs="Times New Roman"/>
          <w:sz w:val="28"/>
          <w:szCs w:val="28"/>
          <w:lang w:val="uk-UA"/>
        </w:rPr>
        <w:t>Freedom</w:t>
      </w:r>
      <w:proofErr w:type="spellEnd"/>
      <w:r w:rsidRPr="0034632B">
        <w:rPr>
          <w:rFonts w:ascii="Times New Roman" w:hAnsi="Times New Roman" w:cs="Times New Roman"/>
          <w:sz w:val="28"/>
          <w:szCs w:val="28"/>
          <w:lang w:val="uk-UA"/>
        </w:rPr>
        <w:t xml:space="preserve"> </w:t>
      </w:r>
      <w:proofErr w:type="spellStart"/>
      <w:r w:rsidRPr="0034632B">
        <w:rPr>
          <w:rFonts w:ascii="Times New Roman" w:hAnsi="Times New Roman" w:cs="Times New Roman"/>
          <w:sz w:val="28"/>
          <w:szCs w:val="28"/>
          <w:lang w:val="uk-UA"/>
        </w:rPr>
        <w:t>House</w:t>
      </w:r>
      <w:proofErr w:type="spellEnd"/>
    </w:p>
    <w:p w14:paraId="3681E705" w14:textId="77777777"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 xml:space="preserve">26.http//www.osce.org – офіційний сайт Організації з Безпеки та Співробітництву в Європі http://euroatlantica.kiev.ua/ua/about/ – Інформагенція </w:t>
      </w:r>
      <w:proofErr w:type="spellStart"/>
      <w:r w:rsidRPr="0034632B">
        <w:rPr>
          <w:rFonts w:ascii="Times New Roman" w:hAnsi="Times New Roman" w:cs="Times New Roman"/>
          <w:sz w:val="28"/>
          <w:szCs w:val="28"/>
          <w:lang w:val="uk-UA"/>
        </w:rPr>
        <w:t>Євроатлантика</w:t>
      </w:r>
      <w:proofErr w:type="spellEnd"/>
    </w:p>
    <w:p w14:paraId="3088778B" w14:textId="77777777"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27. http://www.president.gov.ua – Офіційне представництво Президента України.</w:t>
      </w:r>
    </w:p>
    <w:p w14:paraId="7E5EE955" w14:textId="77777777"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28. http://www.rada.gov.ua/ – Офіційний портал Верховної Ради України.</w:t>
      </w:r>
    </w:p>
    <w:p w14:paraId="1A2A59EB" w14:textId="77777777"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29.http://www.kmu.gov.ua/ – Офіційний портал органів виконавчої влади України.</w:t>
      </w:r>
    </w:p>
    <w:p w14:paraId="65C83F8C" w14:textId="77777777"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30.http://www.mfa.gov.ua/ – Офіційний сайт Міністерства закордонних справ України.</w:t>
      </w:r>
    </w:p>
    <w:p w14:paraId="4E3ABA05" w14:textId="77777777"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lastRenderedPageBreak/>
        <w:t>31. http://www.mil.gov.ua/ – Офіційний сайт Міністерства оборони України.</w:t>
      </w:r>
    </w:p>
    <w:p w14:paraId="3DFF3BB1" w14:textId="77777777"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32. http://ukraine-eu.mfa.gov.ua/ – «Україна-Європейський Союз» – офіційний сайт</w:t>
      </w:r>
    </w:p>
    <w:p w14:paraId="03A1C208" w14:textId="77777777"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представництва України при Європейському Союзі.</w:t>
      </w:r>
    </w:p>
    <w:p w14:paraId="6F9D6061" w14:textId="77777777"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33. http://www.coe.int/uk/web/kyiv – Сайт Офісу Ради Європи в Києві.</w:t>
      </w:r>
    </w:p>
    <w:p w14:paraId="03876147" w14:textId="77777777" w:rsidR="000927A7" w:rsidRPr="0034632B" w:rsidRDefault="000927A7" w:rsidP="000927A7">
      <w:pPr>
        <w:spacing w:before="100" w:beforeAutospacing="1" w:after="100" w:afterAutospacing="1" w:line="240" w:lineRule="auto"/>
        <w:jc w:val="both"/>
        <w:outlineLvl w:val="1"/>
        <w:rPr>
          <w:rFonts w:ascii="Times New Roman" w:eastAsia="Times New Roman" w:hAnsi="Times New Roman" w:cs="Times New Roman"/>
          <w:b/>
          <w:bCs/>
          <w:sz w:val="36"/>
          <w:szCs w:val="36"/>
          <w:lang w:val="uk-UA" w:eastAsia="ru-UA"/>
        </w:rPr>
      </w:pPr>
      <w:r w:rsidRPr="0034632B">
        <w:rPr>
          <w:rFonts w:ascii="Times New Roman" w:hAnsi="Times New Roman" w:cs="Times New Roman"/>
          <w:sz w:val="28"/>
          <w:szCs w:val="28"/>
          <w:lang w:val="uk-UA"/>
        </w:rPr>
        <w:t xml:space="preserve">34. http://www.niss.gov.ua/ – Національний інститут </w:t>
      </w:r>
      <w:proofErr w:type="spellStart"/>
      <w:r w:rsidRPr="0034632B">
        <w:rPr>
          <w:rFonts w:ascii="Times New Roman" w:hAnsi="Times New Roman" w:cs="Times New Roman"/>
          <w:sz w:val="28"/>
          <w:szCs w:val="28"/>
          <w:lang w:val="uk-UA"/>
        </w:rPr>
        <w:t>стратегічни</w:t>
      </w:r>
      <w:proofErr w:type="spellEnd"/>
    </w:p>
    <w:p w14:paraId="7BAB93F7" w14:textId="77777777" w:rsidR="000927A7" w:rsidRPr="0034632B" w:rsidRDefault="000927A7" w:rsidP="000927A7">
      <w:pPr>
        <w:spacing w:before="100" w:beforeAutospacing="1" w:after="100" w:afterAutospacing="1" w:line="240" w:lineRule="auto"/>
        <w:jc w:val="both"/>
        <w:outlineLvl w:val="1"/>
        <w:rPr>
          <w:rFonts w:ascii="Times New Roman" w:eastAsia="Times New Roman" w:hAnsi="Times New Roman" w:cs="Times New Roman"/>
          <w:b/>
          <w:bCs/>
          <w:sz w:val="36"/>
          <w:szCs w:val="36"/>
          <w:lang w:val="uk-UA" w:eastAsia="ru-UA"/>
        </w:rPr>
      </w:pPr>
    </w:p>
    <w:p w14:paraId="00586D43" w14:textId="77777777" w:rsidR="009F4FD8" w:rsidRDefault="00B65CD2" w:rsidP="000927A7">
      <w:pPr>
        <w:ind w:firstLine="426"/>
        <w:rPr>
          <w:rFonts w:ascii="Times New Roman" w:hAnsi="Times New Roman" w:cs="Times New Roman"/>
          <w:sz w:val="28"/>
          <w:szCs w:val="28"/>
          <w:lang w:val="uk-UA"/>
        </w:rPr>
      </w:pPr>
      <w:r w:rsidRPr="00B65CD2">
        <w:rPr>
          <w:rFonts w:ascii="Times New Roman" w:hAnsi="Times New Roman" w:cs="Times New Roman"/>
          <w:sz w:val="28"/>
          <w:szCs w:val="28"/>
          <w:lang w:val="uk-UA"/>
        </w:rPr>
        <w:t xml:space="preserve">Приклад </w:t>
      </w:r>
    </w:p>
    <w:p w14:paraId="5B6440A3" w14:textId="77777777" w:rsidR="002F0665" w:rsidRPr="002F0665" w:rsidRDefault="002F0665" w:rsidP="002F0665">
      <w:pPr>
        <w:pStyle w:val="3"/>
        <w:rPr>
          <w:sz w:val="28"/>
          <w:szCs w:val="28"/>
          <w:lang w:val="uk-UA"/>
        </w:rPr>
      </w:pPr>
      <w:r w:rsidRPr="002F0665">
        <w:rPr>
          <w:rStyle w:val="a3"/>
          <w:b/>
          <w:bCs/>
          <w:sz w:val="28"/>
          <w:szCs w:val="28"/>
          <w:lang w:val="uk-UA"/>
        </w:rPr>
        <w:t>Тема:</w:t>
      </w:r>
      <w:r w:rsidRPr="002F0665">
        <w:rPr>
          <w:sz w:val="28"/>
          <w:szCs w:val="28"/>
          <w:lang w:val="uk-UA"/>
        </w:rPr>
        <w:t xml:space="preserve"> Реагування системи спеціалізованих служб цивільного захисту на регіональному рівні у випадку аварії електромережі</w:t>
      </w:r>
    </w:p>
    <w:p w14:paraId="301087E1" w14:textId="77777777" w:rsidR="002F0665" w:rsidRPr="002F0665" w:rsidRDefault="002F0665" w:rsidP="002F0665">
      <w:pPr>
        <w:pStyle w:val="3"/>
        <w:rPr>
          <w:sz w:val="28"/>
          <w:szCs w:val="28"/>
          <w:lang w:val="uk-UA"/>
        </w:rPr>
      </w:pPr>
      <w:r w:rsidRPr="002F0665">
        <w:rPr>
          <w:rStyle w:val="a3"/>
          <w:b/>
          <w:bCs/>
          <w:sz w:val="28"/>
          <w:szCs w:val="28"/>
          <w:lang w:val="uk-UA"/>
        </w:rPr>
        <w:t>1. Короткий опис сценарію надзвичайної ситуації</w:t>
      </w:r>
    </w:p>
    <w:p w14:paraId="0539A2BA" w14:textId="77777777" w:rsidR="002F0665" w:rsidRPr="002F0665" w:rsidRDefault="002F0665" w:rsidP="002F0665">
      <w:pPr>
        <w:pStyle w:val="a4"/>
        <w:ind w:firstLine="426"/>
        <w:jc w:val="both"/>
        <w:rPr>
          <w:sz w:val="28"/>
          <w:szCs w:val="28"/>
          <w:lang w:val="uk-UA"/>
        </w:rPr>
      </w:pPr>
      <w:r w:rsidRPr="002F0665">
        <w:rPr>
          <w:sz w:val="28"/>
          <w:szCs w:val="28"/>
          <w:lang w:val="uk-UA"/>
        </w:rPr>
        <w:t>У результаті техногенного інциденту на об’єкті критичної енергетичної інфраструктури відбулася масштабна аварія електромережі, що спричинила тривале відключення електропостачання у низці територіальних громад області. Порушені функції електропідстанцій, зупинена робота важливих об’єктів життєзабезпечення (лікарні, системи водопостачання, транспорт). Спостерігається ризик порушення громадського порядку, затримка надання екстрених послуг, можливі перебої у зв’язку, загроза функціонуванню системи охорони здоров’я та харчового забезпечення населення.</w:t>
      </w:r>
    </w:p>
    <w:p w14:paraId="0F2460D6" w14:textId="77777777" w:rsidR="002F0665" w:rsidRPr="002F0665" w:rsidRDefault="002F0665" w:rsidP="002F0665">
      <w:pPr>
        <w:pStyle w:val="a4"/>
        <w:ind w:firstLine="426"/>
        <w:jc w:val="both"/>
        <w:rPr>
          <w:sz w:val="28"/>
          <w:szCs w:val="28"/>
          <w:lang w:val="uk-UA"/>
        </w:rPr>
      </w:pPr>
      <w:r w:rsidRPr="002F0665">
        <w:rPr>
          <w:sz w:val="28"/>
          <w:szCs w:val="28"/>
          <w:lang w:val="uk-UA"/>
        </w:rPr>
        <w:t>Ця ситуація кваліфікується як надзвичайна техногенного характеру згідно з Кодексом цивільного захисту України.</w:t>
      </w:r>
    </w:p>
    <w:p w14:paraId="01A3AC1E" w14:textId="77777777" w:rsidR="002F0665" w:rsidRPr="002F0665" w:rsidRDefault="002F0665" w:rsidP="002F0665">
      <w:pPr>
        <w:rPr>
          <w:rFonts w:ascii="Times New Roman" w:hAnsi="Times New Roman" w:cs="Times New Roman"/>
          <w:sz w:val="28"/>
          <w:szCs w:val="28"/>
          <w:lang w:val="uk-UA"/>
        </w:rPr>
      </w:pPr>
    </w:p>
    <w:p w14:paraId="7F0E9B1D" w14:textId="77777777" w:rsidR="002F0665" w:rsidRPr="002F0665" w:rsidRDefault="002F0665" w:rsidP="002F0665">
      <w:pPr>
        <w:pStyle w:val="3"/>
        <w:rPr>
          <w:sz w:val="28"/>
          <w:szCs w:val="28"/>
          <w:lang w:val="uk-UA"/>
        </w:rPr>
      </w:pPr>
      <w:r w:rsidRPr="002F0665">
        <w:rPr>
          <w:rStyle w:val="a3"/>
          <w:b/>
          <w:bCs/>
          <w:sz w:val="28"/>
          <w:szCs w:val="28"/>
          <w:lang w:val="uk-UA"/>
        </w:rPr>
        <w:t>2. Перелік залучених служб цивільного захисту області та їх функції</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81"/>
        <w:gridCol w:w="4269"/>
        <w:gridCol w:w="4563"/>
      </w:tblGrid>
      <w:tr w:rsidR="002F0665" w:rsidRPr="002F0665" w14:paraId="5CA6122A" w14:textId="77777777" w:rsidTr="002F0665">
        <w:trPr>
          <w:tblHeader/>
          <w:tblCellSpacing w:w="15" w:type="dxa"/>
        </w:trPr>
        <w:tc>
          <w:tcPr>
            <w:tcW w:w="0" w:type="auto"/>
            <w:vAlign w:val="center"/>
            <w:hideMark/>
          </w:tcPr>
          <w:p w14:paraId="6E61ABC8" w14:textId="77777777" w:rsidR="002F0665" w:rsidRPr="002F0665" w:rsidRDefault="002F0665">
            <w:pPr>
              <w:jc w:val="center"/>
              <w:rPr>
                <w:rFonts w:ascii="Times New Roman" w:hAnsi="Times New Roman" w:cs="Times New Roman"/>
                <w:b/>
                <w:bCs/>
                <w:sz w:val="28"/>
                <w:szCs w:val="28"/>
                <w:lang w:val="uk-UA"/>
              </w:rPr>
            </w:pPr>
            <w:r w:rsidRPr="002F0665">
              <w:rPr>
                <w:rFonts w:ascii="Times New Roman" w:hAnsi="Times New Roman" w:cs="Times New Roman"/>
                <w:b/>
                <w:bCs/>
                <w:sz w:val="28"/>
                <w:szCs w:val="28"/>
                <w:lang w:val="uk-UA"/>
              </w:rPr>
              <w:t>№ служби</w:t>
            </w:r>
          </w:p>
        </w:tc>
        <w:tc>
          <w:tcPr>
            <w:tcW w:w="0" w:type="auto"/>
            <w:vAlign w:val="center"/>
            <w:hideMark/>
          </w:tcPr>
          <w:p w14:paraId="340813F7" w14:textId="77777777" w:rsidR="002F0665" w:rsidRPr="002F0665" w:rsidRDefault="002F0665">
            <w:pPr>
              <w:jc w:val="center"/>
              <w:rPr>
                <w:rFonts w:ascii="Times New Roman" w:hAnsi="Times New Roman" w:cs="Times New Roman"/>
                <w:b/>
                <w:bCs/>
                <w:sz w:val="28"/>
                <w:szCs w:val="28"/>
                <w:lang w:val="uk-UA"/>
              </w:rPr>
            </w:pPr>
            <w:r w:rsidRPr="002F0665">
              <w:rPr>
                <w:rFonts w:ascii="Times New Roman" w:hAnsi="Times New Roman" w:cs="Times New Roman"/>
                <w:b/>
                <w:bCs/>
                <w:sz w:val="28"/>
                <w:szCs w:val="28"/>
                <w:lang w:val="uk-UA"/>
              </w:rPr>
              <w:t>Назва служби</w:t>
            </w:r>
          </w:p>
        </w:tc>
        <w:tc>
          <w:tcPr>
            <w:tcW w:w="0" w:type="auto"/>
            <w:vAlign w:val="center"/>
            <w:hideMark/>
          </w:tcPr>
          <w:p w14:paraId="34F2AB65" w14:textId="77777777" w:rsidR="002F0665" w:rsidRPr="002F0665" w:rsidRDefault="002F0665">
            <w:pPr>
              <w:jc w:val="center"/>
              <w:rPr>
                <w:rFonts w:ascii="Times New Roman" w:hAnsi="Times New Roman" w:cs="Times New Roman"/>
                <w:b/>
                <w:bCs/>
                <w:sz w:val="28"/>
                <w:szCs w:val="28"/>
                <w:lang w:val="uk-UA"/>
              </w:rPr>
            </w:pPr>
            <w:r w:rsidRPr="002F0665">
              <w:rPr>
                <w:rFonts w:ascii="Times New Roman" w:hAnsi="Times New Roman" w:cs="Times New Roman"/>
                <w:b/>
                <w:bCs/>
                <w:sz w:val="28"/>
                <w:szCs w:val="28"/>
                <w:lang w:val="uk-UA"/>
              </w:rPr>
              <w:t>Основні функції в умовах аварії електромережі</w:t>
            </w:r>
          </w:p>
        </w:tc>
      </w:tr>
      <w:tr w:rsidR="002F0665" w:rsidRPr="002F0665" w14:paraId="517B579B" w14:textId="77777777" w:rsidTr="002F0665">
        <w:trPr>
          <w:tblCellSpacing w:w="15" w:type="dxa"/>
        </w:trPr>
        <w:tc>
          <w:tcPr>
            <w:tcW w:w="0" w:type="auto"/>
            <w:vAlign w:val="center"/>
            <w:hideMark/>
          </w:tcPr>
          <w:p w14:paraId="6A13B23E" w14:textId="77777777"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1</w:t>
            </w:r>
          </w:p>
        </w:tc>
        <w:tc>
          <w:tcPr>
            <w:tcW w:w="0" w:type="auto"/>
            <w:vAlign w:val="center"/>
            <w:hideMark/>
          </w:tcPr>
          <w:p w14:paraId="10A9DE53" w14:textId="77777777" w:rsidR="002F0665" w:rsidRPr="00F46655" w:rsidRDefault="002F0665">
            <w:pPr>
              <w:rPr>
                <w:rFonts w:ascii="Times New Roman" w:hAnsi="Times New Roman" w:cs="Times New Roman"/>
                <w:b/>
                <w:bCs/>
                <w:sz w:val="28"/>
                <w:szCs w:val="28"/>
                <w:lang w:val="uk-UA"/>
              </w:rPr>
            </w:pPr>
            <w:r w:rsidRPr="00F46655">
              <w:rPr>
                <w:rStyle w:val="a3"/>
                <w:rFonts w:ascii="Times New Roman" w:hAnsi="Times New Roman" w:cs="Times New Roman"/>
                <w:b w:val="0"/>
                <w:bCs w:val="0"/>
                <w:sz w:val="28"/>
                <w:szCs w:val="28"/>
                <w:lang w:val="uk-UA"/>
              </w:rPr>
              <w:t>Енергетики</w:t>
            </w:r>
          </w:p>
        </w:tc>
        <w:tc>
          <w:tcPr>
            <w:tcW w:w="0" w:type="auto"/>
            <w:vAlign w:val="center"/>
            <w:hideMark/>
          </w:tcPr>
          <w:p w14:paraId="5FC2DBE9" w14:textId="77777777"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ліквідація технологічної аварії, відновлення електропостачання, координація з обленерго та ДСНС</w:t>
            </w:r>
          </w:p>
        </w:tc>
      </w:tr>
      <w:tr w:rsidR="002F0665" w:rsidRPr="002F0665" w14:paraId="7EA8A039" w14:textId="77777777" w:rsidTr="002F0665">
        <w:trPr>
          <w:tblCellSpacing w:w="15" w:type="dxa"/>
        </w:trPr>
        <w:tc>
          <w:tcPr>
            <w:tcW w:w="0" w:type="auto"/>
            <w:vAlign w:val="center"/>
            <w:hideMark/>
          </w:tcPr>
          <w:p w14:paraId="03DCA69C" w14:textId="77777777"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4</w:t>
            </w:r>
          </w:p>
        </w:tc>
        <w:tc>
          <w:tcPr>
            <w:tcW w:w="0" w:type="auto"/>
            <w:vAlign w:val="center"/>
            <w:hideMark/>
          </w:tcPr>
          <w:p w14:paraId="42F06538" w14:textId="77777777" w:rsidR="002F0665" w:rsidRPr="00F46655" w:rsidRDefault="002F0665">
            <w:pPr>
              <w:rPr>
                <w:rFonts w:ascii="Times New Roman" w:hAnsi="Times New Roman" w:cs="Times New Roman"/>
                <w:b/>
                <w:bCs/>
                <w:sz w:val="28"/>
                <w:szCs w:val="28"/>
                <w:lang w:val="uk-UA"/>
              </w:rPr>
            </w:pPr>
            <w:r w:rsidRPr="00F46655">
              <w:rPr>
                <w:rStyle w:val="a3"/>
                <w:rFonts w:ascii="Times New Roman" w:hAnsi="Times New Roman" w:cs="Times New Roman"/>
                <w:b w:val="0"/>
                <w:bCs w:val="0"/>
                <w:sz w:val="28"/>
                <w:szCs w:val="28"/>
                <w:lang w:val="uk-UA"/>
              </w:rPr>
              <w:t>Комунально-технічна</w:t>
            </w:r>
          </w:p>
        </w:tc>
        <w:tc>
          <w:tcPr>
            <w:tcW w:w="0" w:type="auto"/>
            <w:vAlign w:val="center"/>
            <w:hideMark/>
          </w:tcPr>
          <w:p w14:paraId="1B67F82D" w14:textId="77777777"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забезпечення аварійних робіт на мережах ЖКГ, залучення резервних джерел енергії для об’єктів життєзабезпечення</w:t>
            </w:r>
          </w:p>
        </w:tc>
      </w:tr>
      <w:tr w:rsidR="002F0665" w:rsidRPr="002F0665" w14:paraId="6F62AE2D" w14:textId="77777777" w:rsidTr="002F0665">
        <w:trPr>
          <w:tblCellSpacing w:w="15" w:type="dxa"/>
        </w:trPr>
        <w:tc>
          <w:tcPr>
            <w:tcW w:w="0" w:type="auto"/>
            <w:vAlign w:val="center"/>
            <w:hideMark/>
          </w:tcPr>
          <w:p w14:paraId="2617AEA8" w14:textId="77777777"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lastRenderedPageBreak/>
              <w:t>5</w:t>
            </w:r>
          </w:p>
        </w:tc>
        <w:tc>
          <w:tcPr>
            <w:tcW w:w="0" w:type="auto"/>
            <w:vAlign w:val="center"/>
            <w:hideMark/>
          </w:tcPr>
          <w:p w14:paraId="759437EC" w14:textId="77777777" w:rsidR="002F0665" w:rsidRPr="00F46655" w:rsidRDefault="002F0665">
            <w:pPr>
              <w:rPr>
                <w:rFonts w:ascii="Times New Roman" w:hAnsi="Times New Roman" w:cs="Times New Roman"/>
                <w:b/>
                <w:bCs/>
                <w:sz w:val="28"/>
                <w:szCs w:val="28"/>
                <w:lang w:val="uk-UA"/>
              </w:rPr>
            </w:pPr>
            <w:r w:rsidRPr="00F46655">
              <w:rPr>
                <w:rStyle w:val="a3"/>
                <w:rFonts w:ascii="Times New Roman" w:hAnsi="Times New Roman" w:cs="Times New Roman"/>
                <w:b w:val="0"/>
                <w:bCs w:val="0"/>
                <w:sz w:val="28"/>
                <w:szCs w:val="28"/>
                <w:lang w:val="uk-UA"/>
              </w:rPr>
              <w:t>Медична</w:t>
            </w:r>
          </w:p>
        </w:tc>
        <w:tc>
          <w:tcPr>
            <w:tcW w:w="0" w:type="auto"/>
            <w:vAlign w:val="center"/>
            <w:hideMark/>
          </w:tcPr>
          <w:p w14:paraId="52325138" w14:textId="77777777"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забезпечення функціонування лікарень, оптимізація використання резервного живлення, організація екстреної допомоги</w:t>
            </w:r>
          </w:p>
        </w:tc>
      </w:tr>
      <w:tr w:rsidR="002F0665" w:rsidRPr="002F0665" w14:paraId="0DD0739D" w14:textId="77777777" w:rsidTr="002F0665">
        <w:trPr>
          <w:tblCellSpacing w:w="15" w:type="dxa"/>
        </w:trPr>
        <w:tc>
          <w:tcPr>
            <w:tcW w:w="0" w:type="auto"/>
            <w:vAlign w:val="center"/>
            <w:hideMark/>
          </w:tcPr>
          <w:p w14:paraId="37C0F693" w14:textId="77777777"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6</w:t>
            </w:r>
          </w:p>
        </w:tc>
        <w:tc>
          <w:tcPr>
            <w:tcW w:w="0" w:type="auto"/>
            <w:vAlign w:val="center"/>
            <w:hideMark/>
          </w:tcPr>
          <w:p w14:paraId="00C0338F" w14:textId="77777777" w:rsidR="002F0665" w:rsidRPr="00F46655" w:rsidRDefault="002F0665">
            <w:pPr>
              <w:rPr>
                <w:rFonts w:ascii="Times New Roman" w:hAnsi="Times New Roman" w:cs="Times New Roman"/>
                <w:b/>
                <w:bCs/>
                <w:sz w:val="28"/>
                <w:szCs w:val="28"/>
                <w:lang w:val="uk-UA"/>
              </w:rPr>
            </w:pPr>
            <w:r w:rsidRPr="00F46655">
              <w:rPr>
                <w:rStyle w:val="a3"/>
                <w:rFonts w:ascii="Times New Roman" w:hAnsi="Times New Roman" w:cs="Times New Roman"/>
                <w:b w:val="0"/>
                <w:bCs w:val="0"/>
                <w:sz w:val="28"/>
                <w:szCs w:val="28"/>
                <w:lang w:val="uk-UA"/>
              </w:rPr>
              <w:t>Оповіщення і зв’язку</w:t>
            </w:r>
          </w:p>
        </w:tc>
        <w:tc>
          <w:tcPr>
            <w:tcW w:w="0" w:type="auto"/>
            <w:vAlign w:val="center"/>
            <w:hideMark/>
          </w:tcPr>
          <w:p w14:paraId="6886935E" w14:textId="77777777"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відновлення каналів зв’язку, інформування населення, забезпечення альтернативних комунікацій</w:t>
            </w:r>
          </w:p>
        </w:tc>
      </w:tr>
      <w:tr w:rsidR="002F0665" w:rsidRPr="002F0665" w14:paraId="2D286C3B" w14:textId="77777777" w:rsidTr="002F0665">
        <w:trPr>
          <w:tblCellSpacing w:w="15" w:type="dxa"/>
        </w:trPr>
        <w:tc>
          <w:tcPr>
            <w:tcW w:w="0" w:type="auto"/>
            <w:vAlign w:val="center"/>
            <w:hideMark/>
          </w:tcPr>
          <w:p w14:paraId="10F013A6" w14:textId="77777777"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7</w:t>
            </w:r>
          </w:p>
        </w:tc>
        <w:tc>
          <w:tcPr>
            <w:tcW w:w="0" w:type="auto"/>
            <w:vAlign w:val="center"/>
            <w:hideMark/>
          </w:tcPr>
          <w:p w14:paraId="652E70F6" w14:textId="77777777" w:rsidR="002F0665" w:rsidRPr="00F46655" w:rsidRDefault="002F0665">
            <w:pPr>
              <w:rPr>
                <w:rFonts w:ascii="Times New Roman" w:hAnsi="Times New Roman" w:cs="Times New Roman"/>
                <w:b/>
                <w:bCs/>
                <w:sz w:val="28"/>
                <w:szCs w:val="28"/>
                <w:lang w:val="uk-UA"/>
              </w:rPr>
            </w:pPr>
            <w:r w:rsidRPr="00F46655">
              <w:rPr>
                <w:rStyle w:val="a3"/>
                <w:rFonts w:ascii="Times New Roman" w:hAnsi="Times New Roman" w:cs="Times New Roman"/>
                <w:b w:val="0"/>
                <w:bCs w:val="0"/>
                <w:sz w:val="28"/>
                <w:szCs w:val="28"/>
                <w:lang w:val="uk-UA"/>
              </w:rPr>
              <w:t>Інформаційного забезпечення</w:t>
            </w:r>
          </w:p>
        </w:tc>
        <w:tc>
          <w:tcPr>
            <w:tcW w:w="0" w:type="auto"/>
            <w:vAlign w:val="center"/>
            <w:hideMark/>
          </w:tcPr>
          <w:p w14:paraId="41B08D45" w14:textId="77777777"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офіційні повідомлення, роз’яснювальна робота, запобігання паніці та дезінформації</w:t>
            </w:r>
          </w:p>
        </w:tc>
      </w:tr>
      <w:tr w:rsidR="002F0665" w:rsidRPr="002F0665" w14:paraId="7F694888" w14:textId="77777777" w:rsidTr="002F0665">
        <w:trPr>
          <w:tblCellSpacing w:w="15" w:type="dxa"/>
        </w:trPr>
        <w:tc>
          <w:tcPr>
            <w:tcW w:w="0" w:type="auto"/>
            <w:vAlign w:val="center"/>
            <w:hideMark/>
          </w:tcPr>
          <w:p w14:paraId="02CCD6F3" w14:textId="77777777"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8</w:t>
            </w:r>
          </w:p>
        </w:tc>
        <w:tc>
          <w:tcPr>
            <w:tcW w:w="0" w:type="auto"/>
            <w:vAlign w:val="center"/>
            <w:hideMark/>
          </w:tcPr>
          <w:p w14:paraId="075ECEA5" w14:textId="77777777" w:rsidR="002F0665" w:rsidRPr="00F46655" w:rsidRDefault="002F0665">
            <w:pPr>
              <w:rPr>
                <w:rFonts w:ascii="Times New Roman" w:hAnsi="Times New Roman" w:cs="Times New Roman"/>
                <w:b/>
                <w:bCs/>
                <w:sz w:val="28"/>
                <w:szCs w:val="28"/>
                <w:lang w:val="uk-UA"/>
              </w:rPr>
            </w:pPr>
            <w:r w:rsidRPr="00F46655">
              <w:rPr>
                <w:rStyle w:val="a3"/>
                <w:rFonts w:ascii="Times New Roman" w:hAnsi="Times New Roman" w:cs="Times New Roman"/>
                <w:b w:val="0"/>
                <w:bCs w:val="0"/>
                <w:sz w:val="28"/>
                <w:szCs w:val="28"/>
                <w:lang w:val="uk-UA"/>
              </w:rPr>
              <w:t>Протипожежна</w:t>
            </w:r>
          </w:p>
        </w:tc>
        <w:tc>
          <w:tcPr>
            <w:tcW w:w="0" w:type="auto"/>
            <w:vAlign w:val="center"/>
            <w:hideMark/>
          </w:tcPr>
          <w:p w14:paraId="5B2A436B" w14:textId="77777777"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чергування в умовах підвищених ризиків займання електрообладнання, реагування на аварії</w:t>
            </w:r>
          </w:p>
        </w:tc>
      </w:tr>
      <w:tr w:rsidR="002F0665" w:rsidRPr="002F0665" w14:paraId="6B8A8058" w14:textId="77777777" w:rsidTr="002F0665">
        <w:trPr>
          <w:tblCellSpacing w:w="15" w:type="dxa"/>
        </w:trPr>
        <w:tc>
          <w:tcPr>
            <w:tcW w:w="0" w:type="auto"/>
            <w:vAlign w:val="center"/>
            <w:hideMark/>
          </w:tcPr>
          <w:p w14:paraId="0510972D" w14:textId="77777777"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9</w:t>
            </w:r>
          </w:p>
        </w:tc>
        <w:tc>
          <w:tcPr>
            <w:tcW w:w="0" w:type="auto"/>
            <w:vAlign w:val="center"/>
            <w:hideMark/>
          </w:tcPr>
          <w:p w14:paraId="68843FEF" w14:textId="77777777" w:rsidR="002F0665" w:rsidRPr="00F46655" w:rsidRDefault="002F0665">
            <w:pPr>
              <w:rPr>
                <w:rFonts w:ascii="Times New Roman" w:hAnsi="Times New Roman" w:cs="Times New Roman"/>
                <w:b/>
                <w:bCs/>
                <w:sz w:val="28"/>
                <w:szCs w:val="28"/>
                <w:lang w:val="uk-UA"/>
              </w:rPr>
            </w:pPr>
            <w:r w:rsidRPr="00F46655">
              <w:rPr>
                <w:rStyle w:val="a3"/>
                <w:rFonts w:ascii="Times New Roman" w:hAnsi="Times New Roman" w:cs="Times New Roman"/>
                <w:b w:val="0"/>
                <w:bCs w:val="0"/>
                <w:sz w:val="28"/>
                <w:szCs w:val="28"/>
                <w:lang w:val="uk-UA"/>
              </w:rPr>
              <w:t>Торгівлі і харчування</w:t>
            </w:r>
          </w:p>
        </w:tc>
        <w:tc>
          <w:tcPr>
            <w:tcW w:w="0" w:type="auto"/>
            <w:vAlign w:val="center"/>
            <w:hideMark/>
          </w:tcPr>
          <w:p w14:paraId="3495A292" w14:textId="77777777"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координація забезпечення населення продуктами, організація пунктів харчування у разі тривалого відключення</w:t>
            </w:r>
          </w:p>
        </w:tc>
      </w:tr>
      <w:tr w:rsidR="002F0665" w:rsidRPr="002F0665" w14:paraId="3AD7DE49" w14:textId="77777777" w:rsidTr="002F0665">
        <w:trPr>
          <w:tblCellSpacing w:w="15" w:type="dxa"/>
        </w:trPr>
        <w:tc>
          <w:tcPr>
            <w:tcW w:w="0" w:type="auto"/>
            <w:vAlign w:val="center"/>
            <w:hideMark/>
          </w:tcPr>
          <w:p w14:paraId="3B6AB0D9" w14:textId="77777777"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10</w:t>
            </w:r>
          </w:p>
        </w:tc>
        <w:tc>
          <w:tcPr>
            <w:tcW w:w="0" w:type="auto"/>
            <w:vAlign w:val="center"/>
            <w:hideMark/>
          </w:tcPr>
          <w:p w14:paraId="070F387F" w14:textId="77777777" w:rsidR="002F0665" w:rsidRPr="00F46655" w:rsidRDefault="002F0665">
            <w:pPr>
              <w:rPr>
                <w:rFonts w:ascii="Times New Roman" w:hAnsi="Times New Roman" w:cs="Times New Roman"/>
                <w:b/>
                <w:bCs/>
                <w:sz w:val="28"/>
                <w:szCs w:val="28"/>
                <w:lang w:val="uk-UA"/>
              </w:rPr>
            </w:pPr>
            <w:r w:rsidRPr="00F46655">
              <w:rPr>
                <w:rStyle w:val="a3"/>
                <w:rFonts w:ascii="Times New Roman" w:hAnsi="Times New Roman" w:cs="Times New Roman"/>
                <w:b w:val="0"/>
                <w:bCs w:val="0"/>
                <w:sz w:val="28"/>
                <w:szCs w:val="28"/>
                <w:lang w:val="uk-UA"/>
              </w:rPr>
              <w:t>Транспортного забезпечення та ПММ</w:t>
            </w:r>
          </w:p>
        </w:tc>
        <w:tc>
          <w:tcPr>
            <w:tcW w:w="0" w:type="auto"/>
            <w:vAlign w:val="center"/>
            <w:hideMark/>
          </w:tcPr>
          <w:p w14:paraId="6DF7146F" w14:textId="77777777"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забезпечення служб мобільністю, доставка генераторів, палива, медичних бригад</w:t>
            </w:r>
          </w:p>
        </w:tc>
      </w:tr>
      <w:tr w:rsidR="002F0665" w:rsidRPr="002F0665" w14:paraId="6EE79986" w14:textId="77777777" w:rsidTr="002F0665">
        <w:trPr>
          <w:tblCellSpacing w:w="15" w:type="dxa"/>
        </w:trPr>
        <w:tc>
          <w:tcPr>
            <w:tcW w:w="0" w:type="auto"/>
            <w:vAlign w:val="center"/>
            <w:hideMark/>
          </w:tcPr>
          <w:p w14:paraId="06776905" w14:textId="77777777"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11</w:t>
            </w:r>
          </w:p>
        </w:tc>
        <w:tc>
          <w:tcPr>
            <w:tcW w:w="0" w:type="auto"/>
            <w:vAlign w:val="center"/>
            <w:hideMark/>
          </w:tcPr>
          <w:p w14:paraId="2E0497C5" w14:textId="77777777" w:rsidR="002F0665" w:rsidRPr="00F46655" w:rsidRDefault="002F0665">
            <w:pPr>
              <w:rPr>
                <w:rFonts w:ascii="Times New Roman" w:hAnsi="Times New Roman" w:cs="Times New Roman"/>
                <w:b/>
                <w:bCs/>
                <w:sz w:val="28"/>
                <w:szCs w:val="28"/>
                <w:lang w:val="uk-UA"/>
              </w:rPr>
            </w:pPr>
            <w:r w:rsidRPr="00F46655">
              <w:rPr>
                <w:rStyle w:val="a3"/>
                <w:rFonts w:ascii="Times New Roman" w:hAnsi="Times New Roman" w:cs="Times New Roman"/>
                <w:b w:val="0"/>
                <w:bCs w:val="0"/>
                <w:sz w:val="28"/>
                <w:szCs w:val="28"/>
                <w:lang w:val="uk-UA"/>
              </w:rPr>
              <w:t>Охорони громадського порядку</w:t>
            </w:r>
          </w:p>
        </w:tc>
        <w:tc>
          <w:tcPr>
            <w:tcW w:w="0" w:type="auto"/>
            <w:vAlign w:val="center"/>
            <w:hideMark/>
          </w:tcPr>
          <w:p w14:paraId="013F27D4" w14:textId="77777777"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охорона критичних об’єктів, попередження мародерства, забезпечення безпеки руху</w:t>
            </w:r>
          </w:p>
        </w:tc>
      </w:tr>
      <w:tr w:rsidR="002F0665" w:rsidRPr="002F0665" w14:paraId="300AB38B" w14:textId="77777777" w:rsidTr="002F0665">
        <w:trPr>
          <w:tblCellSpacing w:w="15" w:type="dxa"/>
        </w:trPr>
        <w:tc>
          <w:tcPr>
            <w:tcW w:w="0" w:type="auto"/>
            <w:vAlign w:val="center"/>
            <w:hideMark/>
          </w:tcPr>
          <w:p w14:paraId="45F99BA6" w14:textId="77777777"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13</w:t>
            </w:r>
          </w:p>
        </w:tc>
        <w:tc>
          <w:tcPr>
            <w:tcW w:w="0" w:type="auto"/>
            <w:vAlign w:val="center"/>
            <w:hideMark/>
          </w:tcPr>
          <w:p w14:paraId="13D4F8F6" w14:textId="77777777" w:rsidR="002F0665" w:rsidRPr="00F46655" w:rsidRDefault="002F0665">
            <w:pPr>
              <w:rPr>
                <w:rFonts w:ascii="Times New Roman" w:hAnsi="Times New Roman" w:cs="Times New Roman"/>
                <w:b/>
                <w:bCs/>
                <w:sz w:val="28"/>
                <w:szCs w:val="28"/>
                <w:lang w:val="uk-UA"/>
              </w:rPr>
            </w:pPr>
            <w:r w:rsidRPr="00F46655">
              <w:rPr>
                <w:rStyle w:val="a3"/>
                <w:rFonts w:ascii="Times New Roman" w:hAnsi="Times New Roman" w:cs="Times New Roman"/>
                <w:b w:val="0"/>
                <w:bCs w:val="0"/>
                <w:sz w:val="28"/>
                <w:szCs w:val="28"/>
                <w:lang w:val="uk-UA"/>
              </w:rPr>
              <w:t>Гідрологічного/гідродинамічного захисту</w:t>
            </w:r>
          </w:p>
        </w:tc>
        <w:tc>
          <w:tcPr>
            <w:tcW w:w="0" w:type="auto"/>
            <w:vAlign w:val="center"/>
            <w:hideMark/>
          </w:tcPr>
          <w:p w14:paraId="6C5FBE0C" w14:textId="77777777"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забезпечення електроживлення насосних станцій водопостачання та водовідведення</w:t>
            </w:r>
          </w:p>
        </w:tc>
      </w:tr>
    </w:tbl>
    <w:p w14:paraId="2596A59A" w14:textId="77777777" w:rsidR="002F0665" w:rsidRPr="002F0665" w:rsidRDefault="002F0665" w:rsidP="002F0665">
      <w:pPr>
        <w:rPr>
          <w:rFonts w:ascii="Times New Roman" w:hAnsi="Times New Roman" w:cs="Times New Roman"/>
          <w:sz w:val="28"/>
          <w:szCs w:val="28"/>
          <w:lang w:val="uk-UA"/>
        </w:rPr>
      </w:pPr>
    </w:p>
    <w:p w14:paraId="1F5BD113" w14:textId="77777777" w:rsidR="002F0665" w:rsidRPr="002F0665" w:rsidRDefault="002F0665" w:rsidP="002F0665">
      <w:pPr>
        <w:pStyle w:val="3"/>
        <w:rPr>
          <w:sz w:val="28"/>
          <w:szCs w:val="28"/>
          <w:lang w:val="uk-UA"/>
        </w:rPr>
      </w:pPr>
      <w:r w:rsidRPr="002F0665">
        <w:rPr>
          <w:rStyle w:val="a3"/>
          <w:b/>
          <w:bCs/>
          <w:sz w:val="28"/>
          <w:szCs w:val="28"/>
          <w:lang w:val="uk-UA"/>
        </w:rPr>
        <w:t>3. Карта взаємодії служб (структурна модель)</w:t>
      </w:r>
    </w:p>
    <w:p w14:paraId="20708E5C" w14:textId="77777777" w:rsidR="002F0665" w:rsidRPr="002F0665" w:rsidRDefault="002F0665" w:rsidP="002F0665">
      <w:pPr>
        <w:pStyle w:val="a4"/>
        <w:rPr>
          <w:sz w:val="28"/>
          <w:szCs w:val="28"/>
          <w:lang w:val="uk-UA"/>
        </w:rPr>
      </w:pPr>
      <w:r w:rsidRPr="002F0665">
        <w:rPr>
          <w:rStyle w:val="a3"/>
          <w:sz w:val="28"/>
          <w:szCs w:val="28"/>
          <w:lang w:val="uk-UA"/>
        </w:rPr>
        <w:t>Координаційний центр:</w:t>
      </w:r>
      <w:r w:rsidRPr="002F0665">
        <w:rPr>
          <w:sz w:val="28"/>
          <w:szCs w:val="28"/>
          <w:lang w:val="uk-UA"/>
        </w:rPr>
        <w:t xml:space="preserve"> Обласна державна адміністрація та оперативний штаб ДСНС.</w:t>
      </w:r>
    </w:p>
    <w:p w14:paraId="19122BB4" w14:textId="77777777" w:rsidR="002F0665" w:rsidRPr="002F0665" w:rsidRDefault="002F0665" w:rsidP="002F0665">
      <w:pPr>
        <w:pStyle w:val="a4"/>
        <w:rPr>
          <w:sz w:val="28"/>
          <w:szCs w:val="28"/>
          <w:lang w:val="uk-UA"/>
        </w:rPr>
      </w:pPr>
      <w:r w:rsidRPr="002F0665">
        <w:rPr>
          <w:rStyle w:val="a3"/>
          <w:sz w:val="28"/>
          <w:szCs w:val="28"/>
          <w:lang w:val="uk-UA"/>
        </w:rPr>
        <w:lastRenderedPageBreak/>
        <w:t>Основні напрямки взаємодії:</w:t>
      </w:r>
    </w:p>
    <w:p w14:paraId="6923486B" w14:textId="77777777" w:rsidR="002F0665" w:rsidRPr="002F0665" w:rsidRDefault="002F0665" w:rsidP="002F0665">
      <w:pPr>
        <w:pStyle w:val="a4"/>
        <w:numPr>
          <w:ilvl w:val="0"/>
          <w:numId w:val="15"/>
        </w:numPr>
        <w:rPr>
          <w:sz w:val="28"/>
          <w:szCs w:val="28"/>
          <w:lang w:val="uk-UA"/>
        </w:rPr>
      </w:pPr>
      <w:r w:rsidRPr="002F0665">
        <w:rPr>
          <w:sz w:val="28"/>
          <w:szCs w:val="28"/>
          <w:lang w:val="uk-UA"/>
        </w:rPr>
        <w:t xml:space="preserve">ПАТ «Обленерго» </w:t>
      </w:r>
      <w:r w:rsidRPr="002F0665">
        <w:rPr>
          <w:rFonts w:ascii="Cambria Math" w:hAnsi="Cambria Math" w:cs="Cambria Math"/>
          <w:sz w:val="28"/>
          <w:szCs w:val="28"/>
          <w:lang w:val="uk-UA"/>
        </w:rPr>
        <w:t>⇄</w:t>
      </w:r>
      <w:r w:rsidRPr="002F0665">
        <w:rPr>
          <w:sz w:val="28"/>
          <w:szCs w:val="28"/>
          <w:lang w:val="uk-UA"/>
        </w:rPr>
        <w:t xml:space="preserve"> ДСНС </w:t>
      </w:r>
      <w:r w:rsidRPr="002F0665">
        <w:rPr>
          <w:rFonts w:ascii="Cambria Math" w:hAnsi="Cambria Math" w:cs="Cambria Math"/>
          <w:sz w:val="28"/>
          <w:szCs w:val="28"/>
          <w:lang w:val="uk-UA"/>
        </w:rPr>
        <w:t>⇄</w:t>
      </w:r>
      <w:r w:rsidRPr="002F0665">
        <w:rPr>
          <w:sz w:val="28"/>
          <w:szCs w:val="28"/>
          <w:lang w:val="uk-UA"/>
        </w:rPr>
        <w:t xml:space="preserve"> ОДА — технічна ліквідація аварії та координація реагування</w:t>
      </w:r>
    </w:p>
    <w:p w14:paraId="099E1B46" w14:textId="77777777" w:rsidR="002F0665" w:rsidRPr="002F0665" w:rsidRDefault="002F0665" w:rsidP="002F0665">
      <w:pPr>
        <w:pStyle w:val="a4"/>
        <w:numPr>
          <w:ilvl w:val="0"/>
          <w:numId w:val="15"/>
        </w:numPr>
        <w:rPr>
          <w:sz w:val="28"/>
          <w:szCs w:val="28"/>
          <w:lang w:val="uk-UA"/>
        </w:rPr>
      </w:pPr>
      <w:r w:rsidRPr="002F0665">
        <w:rPr>
          <w:sz w:val="28"/>
          <w:szCs w:val="28"/>
          <w:lang w:val="uk-UA"/>
        </w:rPr>
        <w:t xml:space="preserve">Енергетики </w:t>
      </w:r>
      <w:r w:rsidRPr="002F0665">
        <w:rPr>
          <w:rFonts w:ascii="Cambria Math" w:hAnsi="Cambria Math" w:cs="Cambria Math"/>
          <w:sz w:val="28"/>
          <w:szCs w:val="28"/>
          <w:lang w:val="uk-UA"/>
        </w:rPr>
        <w:t>⇄</w:t>
      </w:r>
      <w:r w:rsidRPr="002F0665">
        <w:rPr>
          <w:sz w:val="28"/>
          <w:szCs w:val="28"/>
          <w:lang w:val="uk-UA"/>
        </w:rPr>
        <w:t xml:space="preserve"> Комунальні служби </w:t>
      </w:r>
      <w:r w:rsidRPr="002F0665">
        <w:rPr>
          <w:rFonts w:ascii="Cambria Math" w:hAnsi="Cambria Math" w:cs="Cambria Math"/>
          <w:sz w:val="28"/>
          <w:szCs w:val="28"/>
          <w:lang w:val="uk-UA"/>
        </w:rPr>
        <w:t>⇄</w:t>
      </w:r>
      <w:r w:rsidRPr="002F0665">
        <w:rPr>
          <w:sz w:val="28"/>
          <w:szCs w:val="28"/>
          <w:lang w:val="uk-UA"/>
        </w:rPr>
        <w:t xml:space="preserve"> Медична служба — забезпечення резервного живлення критичних об'єктів</w:t>
      </w:r>
    </w:p>
    <w:p w14:paraId="1188FD36" w14:textId="77777777" w:rsidR="002F0665" w:rsidRPr="002F0665" w:rsidRDefault="002F0665" w:rsidP="002F0665">
      <w:pPr>
        <w:pStyle w:val="a4"/>
        <w:numPr>
          <w:ilvl w:val="0"/>
          <w:numId w:val="15"/>
        </w:numPr>
        <w:rPr>
          <w:sz w:val="28"/>
          <w:szCs w:val="28"/>
          <w:lang w:val="uk-UA"/>
        </w:rPr>
      </w:pPr>
      <w:r w:rsidRPr="002F0665">
        <w:rPr>
          <w:sz w:val="28"/>
          <w:szCs w:val="28"/>
          <w:lang w:val="uk-UA"/>
        </w:rPr>
        <w:t xml:space="preserve">МВС </w:t>
      </w:r>
      <w:r w:rsidRPr="002F0665">
        <w:rPr>
          <w:rFonts w:ascii="Cambria Math" w:hAnsi="Cambria Math" w:cs="Cambria Math"/>
          <w:sz w:val="28"/>
          <w:szCs w:val="28"/>
          <w:lang w:val="uk-UA"/>
        </w:rPr>
        <w:t>⇄</w:t>
      </w:r>
      <w:r w:rsidRPr="002F0665">
        <w:rPr>
          <w:sz w:val="28"/>
          <w:szCs w:val="28"/>
          <w:lang w:val="uk-UA"/>
        </w:rPr>
        <w:t xml:space="preserve"> Територіальні громади </w:t>
      </w:r>
      <w:r w:rsidRPr="002F0665">
        <w:rPr>
          <w:rFonts w:ascii="Cambria Math" w:hAnsi="Cambria Math" w:cs="Cambria Math"/>
          <w:sz w:val="28"/>
          <w:szCs w:val="28"/>
          <w:lang w:val="uk-UA"/>
        </w:rPr>
        <w:t>⇄</w:t>
      </w:r>
      <w:r w:rsidRPr="002F0665">
        <w:rPr>
          <w:sz w:val="28"/>
          <w:szCs w:val="28"/>
          <w:lang w:val="uk-UA"/>
        </w:rPr>
        <w:t xml:space="preserve"> Служба інформаційного забезпечення — підтримання порядку, інформування населення</w:t>
      </w:r>
    </w:p>
    <w:p w14:paraId="4F66BD9C" w14:textId="77777777" w:rsidR="002F0665" w:rsidRPr="002F0665" w:rsidRDefault="002F0665" w:rsidP="002F0665">
      <w:pPr>
        <w:pStyle w:val="a4"/>
        <w:numPr>
          <w:ilvl w:val="0"/>
          <w:numId w:val="15"/>
        </w:numPr>
        <w:rPr>
          <w:sz w:val="28"/>
          <w:szCs w:val="28"/>
          <w:lang w:val="uk-UA"/>
        </w:rPr>
      </w:pPr>
      <w:r w:rsidRPr="002F0665">
        <w:rPr>
          <w:sz w:val="28"/>
          <w:szCs w:val="28"/>
          <w:lang w:val="uk-UA"/>
        </w:rPr>
        <w:t xml:space="preserve">Транспортна служба </w:t>
      </w:r>
      <w:r w:rsidRPr="002F0665">
        <w:rPr>
          <w:rFonts w:ascii="Cambria Math" w:hAnsi="Cambria Math" w:cs="Cambria Math"/>
          <w:sz w:val="28"/>
          <w:szCs w:val="28"/>
          <w:lang w:val="uk-UA"/>
        </w:rPr>
        <w:t>⇄</w:t>
      </w:r>
      <w:r w:rsidRPr="002F0665">
        <w:rPr>
          <w:sz w:val="28"/>
          <w:szCs w:val="28"/>
          <w:lang w:val="uk-UA"/>
        </w:rPr>
        <w:t xml:space="preserve"> Енергетики </w:t>
      </w:r>
      <w:r w:rsidRPr="002F0665">
        <w:rPr>
          <w:rFonts w:ascii="Cambria Math" w:hAnsi="Cambria Math" w:cs="Cambria Math"/>
          <w:sz w:val="28"/>
          <w:szCs w:val="28"/>
          <w:lang w:val="uk-UA"/>
        </w:rPr>
        <w:t>⇄</w:t>
      </w:r>
      <w:r w:rsidRPr="002F0665">
        <w:rPr>
          <w:sz w:val="28"/>
          <w:szCs w:val="28"/>
          <w:lang w:val="uk-UA"/>
        </w:rPr>
        <w:t xml:space="preserve"> Протипожежна — доставка техніки, палива, резервних генераторів</w:t>
      </w:r>
    </w:p>
    <w:p w14:paraId="3384DDF8" w14:textId="77777777" w:rsidR="002F0665" w:rsidRPr="002F0665" w:rsidRDefault="002F0665" w:rsidP="002F0665">
      <w:pPr>
        <w:pStyle w:val="a4"/>
        <w:numPr>
          <w:ilvl w:val="0"/>
          <w:numId w:val="15"/>
        </w:numPr>
        <w:rPr>
          <w:sz w:val="28"/>
          <w:szCs w:val="28"/>
          <w:lang w:val="uk-UA"/>
        </w:rPr>
      </w:pPr>
      <w:r w:rsidRPr="002F0665">
        <w:rPr>
          <w:sz w:val="28"/>
          <w:szCs w:val="28"/>
          <w:lang w:val="uk-UA"/>
        </w:rPr>
        <w:t xml:space="preserve">Інформаційні служби </w:t>
      </w:r>
      <w:r w:rsidRPr="002F0665">
        <w:rPr>
          <w:rFonts w:ascii="Cambria Math" w:hAnsi="Cambria Math" w:cs="Cambria Math"/>
          <w:sz w:val="28"/>
          <w:szCs w:val="28"/>
          <w:lang w:val="uk-UA"/>
        </w:rPr>
        <w:t>⇄</w:t>
      </w:r>
      <w:r w:rsidRPr="002F0665">
        <w:rPr>
          <w:sz w:val="28"/>
          <w:szCs w:val="28"/>
          <w:lang w:val="uk-UA"/>
        </w:rPr>
        <w:t xml:space="preserve"> ЗМІ </w:t>
      </w:r>
      <w:r w:rsidRPr="002F0665">
        <w:rPr>
          <w:rFonts w:ascii="Cambria Math" w:hAnsi="Cambria Math" w:cs="Cambria Math"/>
          <w:sz w:val="28"/>
          <w:szCs w:val="28"/>
          <w:lang w:val="uk-UA"/>
        </w:rPr>
        <w:t>⇄</w:t>
      </w:r>
      <w:r w:rsidRPr="002F0665">
        <w:rPr>
          <w:sz w:val="28"/>
          <w:szCs w:val="28"/>
          <w:lang w:val="uk-UA"/>
        </w:rPr>
        <w:t xml:space="preserve"> ОДА — офіційні повідомлення, уникнення паніки</w:t>
      </w:r>
    </w:p>
    <w:p w14:paraId="0B4433D6" w14:textId="77777777" w:rsidR="002F0665" w:rsidRPr="002F0665" w:rsidRDefault="002F0665" w:rsidP="002F0665">
      <w:pPr>
        <w:rPr>
          <w:rFonts w:ascii="Times New Roman" w:hAnsi="Times New Roman" w:cs="Times New Roman"/>
          <w:sz w:val="28"/>
          <w:szCs w:val="28"/>
          <w:lang w:val="uk-UA"/>
        </w:rPr>
      </w:pPr>
    </w:p>
    <w:p w14:paraId="528549D2" w14:textId="77777777" w:rsidR="002F0665" w:rsidRPr="002F0665" w:rsidRDefault="002F0665" w:rsidP="002F0665">
      <w:pPr>
        <w:pStyle w:val="3"/>
        <w:rPr>
          <w:sz w:val="28"/>
          <w:szCs w:val="28"/>
          <w:lang w:val="uk-UA"/>
        </w:rPr>
      </w:pPr>
      <w:r w:rsidRPr="002F0665">
        <w:rPr>
          <w:rStyle w:val="a3"/>
          <w:b/>
          <w:bCs/>
          <w:sz w:val="28"/>
          <w:szCs w:val="28"/>
          <w:lang w:val="uk-UA"/>
        </w:rPr>
        <w:t>4. Аналіз ризиків і критичних вузлів системи реагування</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8"/>
        <w:gridCol w:w="7725"/>
      </w:tblGrid>
      <w:tr w:rsidR="002F0665" w:rsidRPr="002F0665" w14:paraId="1EF17235" w14:textId="77777777" w:rsidTr="002F0665">
        <w:trPr>
          <w:tblHeader/>
          <w:tblCellSpacing w:w="15" w:type="dxa"/>
        </w:trPr>
        <w:tc>
          <w:tcPr>
            <w:tcW w:w="0" w:type="auto"/>
            <w:vAlign w:val="center"/>
            <w:hideMark/>
          </w:tcPr>
          <w:p w14:paraId="5E6DD627" w14:textId="77777777" w:rsidR="002F0665" w:rsidRPr="002F0665" w:rsidRDefault="002F0665">
            <w:pPr>
              <w:jc w:val="center"/>
              <w:rPr>
                <w:rFonts w:ascii="Times New Roman" w:hAnsi="Times New Roman" w:cs="Times New Roman"/>
                <w:b/>
                <w:bCs/>
                <w:sz w:val="28"/>
                <w:szCs w:val="28"/>
                <w:lang w:val="uk-UA"/>
              </w:rPr>
            </w:pPr>
            <w:r w:rsidRPr="002F0665">
              <w:rPr>
                <w:rFonts w:ascii="Times New Roman" w:hAnsi="Times New Roman" w:cs="Times New Roman"/>
                <w:b/>
                <w:bCs/>
                <w:sz w:val="28"/>
                <w:szCs w:val="28"/>
                <w:lang w:val="uk-UA"/>
              </w:rPr>
              <w:t>Категорія ризику</w:t>
            </w:r>
          </w:p>
        </w:tc>
        <w:tc>
          <w:tcPr>
            <w:tcW w:w="0" w:type="auto"/>
            <w:vAlign w:val="center"/>
            <w:hideMark/>
          </w:tcPr>
          <w:p w14:paraId="36BD8058" w14:textId="77777777" w:rsidR="002F0665" w:rsidRPr="002F0665" w:rsidRDefault="002F0665">
            <w:pPr>
              <w:jc w:val="center"/>
              <w:rPr>
                <w:rFonts w:ascii="Times New Roman" w:hAnsi="Times New Roman" w:cs="Times New Roman"/>
                <w:b/>
                <w:bCs/>
                <w:sz w:val="28"/>
                <w:szCs w:val="28"/>
                <w:lang w:val="uk-UA"/>
              </w:rPr>
            </w:pPr>
            <w:r w:rsidRPr="002F0665">
              <w:rPr>
                <w:rFonts w:ascii="Times New Roman" w:hAnsi="Times New Roman" w:cs="Times New Roman"/>
                <w:b/>
                <w:bCs/>
                <w:sz w:val="28"/>
                <w:szCs w:val="28"/>
                <w:lang w:val="uk-UA"/>
              </w:rPr>
              <w:t>Опис</w:t>
            </w:r>
          </w:p>
        </w:tc>
      </w:tr>
      <w:tr w:rsidR="002F0665" w:rsidRPr="002F0665" w14:paraId="5F44F4C5" w14:textId="77777777" w:rsidTr="002F0665">
        <w:trPr>
          <w:tblCellSpacing w:w="15" w:type="dxa"/>
        </w:trPr>
        <w:tc>
          <w:tcPr>
            <w:tcW w:w="0" w:type="auto"/>
            <w:vAlign w:val="center"/>
            <w:hideMark/>
          </w:tcPr>
          <w:p w14:paraId="2FB7249C" w14:textId="77777777"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Координаційні</w:t>
            </w:r>
          </w:p>
        </w:tc>
        <w:tc>
          <w:tcPr>
            <w:tcW w:w="0" w:type="auto"/>
            <w:vAlign w:val="center"/>
            <w:hideMark/>
          </w:tcPr>
          <w:p w14:paraId="200447D8" w14:textId="77777777"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можливе дублювання рішень або затримки через багаторівневу систему управління</w:t>
            </w:r>
          </w:p>
        </w:tc>
      </w:tr>
      <w:tr w:rsidR="002F0665" w:rsidRPr="002F0665" w14:paraId="0B643CE3" w14:textId="77777777" w:rsidTr="002F0665">
        <w:trPr>
          <w:tblCellSpacing w:w="15" w:type="dxa"/>
        </w:trPr>
        <w:tc>
          <w:tcPr>
            <w:tcW w:w="0" w:type="auto"/>
            <w:vAlign w:val="center"/>
            <w:hideMark/>
          </w:tcPr>
          <w:p w14:paraId="736F1875" w14:textId="77777777"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Ресурсні</w:t>
            </w:r>
          </w:p>
        </w:tc>
        <w:tc>
          <w:tcPr>
            <w:tcW w:w="0" w:type="auto"/>
            <w:vAlign w:val="center"/>
            <w:hideMark/>
          </w:tcPr>
          <w:p w14:paraId="080A3A1E" w14:textId="77777777"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нестача генераторів, пального, персоналу аварійних бригад</w:t>
            </w:r>
          </w:p>
        </w:tc>
      </w:tr>
      <w:tr w:rsidR="002F0665" w:rsidRPr="002F0665" w14:paraId="75DE3D32" w14:textId="77777777" w:rsidTr="002F0665">
        <w:trPr>
          <w:tblCellSpacing w:w="15" w:type="dxa"/>
        </w:trPr>
        <w:tc>
          <w:tcPr>
            <w:tcW w:w="0" w:type="auto"/>
            <w:vAlign w:val="center"/>
            <w:hideMark/>
          </w:tcPr>
          <w:p w14:paraId="1F80757B" w14:textId="77777777"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Комунікаційні</w:t>
            </w:r>
          </w:p>
        </w:tc>
        <w:tc>
          <w:tcPr>
            <w:tcW w:w="0" w:type="auto"/>
            <w:vAlign w:val="center"/>
            <w:hideMark/>
          </w:tcPr>
          <w:p w14:paraId="1E27BF2F" w14:textId="77777777"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втрата каналів зв'язку, неповне інформування населення, ризик дезінформації</w:t>
            </w:r>
          </w:p>
        </w:tc>
      </w:tr>
      <w:tr w:rsidR="002F0665" w:rsidRPr="002F0665" w14:paraId="31F3860C" w14:textId="77777777" w:rsidTr="002F0665">
        <w:trPr>
          <w:tblCellSpacing w:w="15" w:type="dxa"/>
        </w:trPr>
        <w:tc>
          <w:tcPr>
            <w:tcW w:w="0" w:type="auto"/>
            <w:vAlign w:val="center"/>
            <w:hideMark/>
          </w:tcPr>
          <w:p w14:paraId="69DEA02C" w14:textId="77777777"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Логістичні</w:t>
            </w:r>
          </w:p>
        </w:tc>
        <w:tc>
          <w:tcPr>
            <w:tcW w:w="0" w:type="auto"/>
            <w:vAlign w:val="center"/>
            <w:hideMark/>
          </w:tcPr>
          <w:p w14:paraId="1CB39F50" w14:textId="77777777"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ускладнений підвіз ресурсів до віддалених територій</w:t>
            </w:r>
          </w:p>
        </w:tc>
      </w:tr>
      <w:tr w:rsidR="002F0665" w:rsidRPr="002F0665" w14:paraId="6391AF60" w14:textId="77777777" w:rsidTr="002F0665">
        <w:trPr>
          <w:tblCellSpacing w:w="15" w:type="dxa"/>
        </w:trPr>
        <w:tc>
          <w:tcPr>
            <w:tcW w:w="0" w:type="auto"/>
            <w:vAlign w:val="center"/>
            <w:hideMark/>
          </w:tcPr>
          <w:p w14:paraId="666A46DC" w14:textId="77777777"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Соціальні</w:t>
            </w:r>
          </w:p>
        </w:tc>
        <w:tc>
          <w:tcPr>
            <w:tcW w:w="0" w:type="auto"/>
            <w:vAlign w:val="center"/>
            <w:hideMark/>
          </w:tcPr>
          <w:p w14:paraId="162D5139" w14:textId="77777777"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панічні настрої, ризик порушень громадського порядку</w:t>
            </w:r>
          </w:p>
        </w:tc>
      </w:tr>
    </w:tbl>
    <w:p w14:paraId="6701F480" w14:textId="77777777" w:rsidR="002F0665" w:rsidRPr="002F0665" w:rsidRDefault="002F0665" w:rsidP="0094014B">
      <w:pPr>
        <w:pStyle w:val="3"/>
        <w:spacing w:before="120" w:beforeAutospacing="0" w:after="120" w:afterAutospacing="0"/>
        <w:rPr>
          <w:sz w:val="28"/>
          <w:szCs w:val="28"/>
          <w:lang w:val="uk-UA"/>
        </w:rPr>
      </w:pPr>
      <w:r w:rsidRPr="002F0665">
        <w:rPr>
          <w:rStyle w:val="a3"/>
          <w:b/>
          <w:bCs/>
          <w:sz w:val="28"/>
          <w:szCs w:val="28"/>
          <w:lang w:val="uk-UA"/>
        </w:rPr>
        <w:t>5. Пропозиції щодо підсилення готовності служб</w:t>
      </w:r>
    </w:p>
    <w:p w14:paraId="510DD1A7" w14:textId="77777777" w:rsidR="002F0665" w:rsidRPr="0094014B" w:rsidRDefault="002F0665" w:rsidP="0094014B">
      <w:pPr>
        <w:pStyle w:val="a4"/>
        <w:spacing w:before="120" w:beforeAutospacing="0" w:after="120" w:afterAutospacing="0"/>
        <w:rPr>
          <w:i/>
          <w:iCs/>
          <w:sz w:val="28"/>
          <w:szCs w:val="28"/>
          <w:lang w:val="uk-UA"/>
        </w:rPr>
      </w:pPr>
      <w:r w:rsidRPr="0094014B">
        <w:rPr>
          <w:rStyle w:val="a3"/>
          <w:b w:val="0"/>
          <w:bCs w:val="0"/>
          <w:i/>
          <w:iCs/>
          <w:sz w:val="28"/>
          <w:szCs w:val="28"/>
          <w:lang w:val="uk-UA"/>
        </w:rPr>
        <w:t>Нормативно-правові:</w:t>
      </w:r>
    </w:p>
    <w:p w14:paraId="1A30D6E0" w14:textId="77777777" w:rsidR="002F0665" w:rsidRPr="00F46655" w:rsidRDefault="002F0665" w:rsidP="0094014B">
      <w:pPr>
        <w:pStyle w:val="a4"/>
        <w:numPr>
          <w:ilvl w:val="0"/>
          <w:numId w:val="16"/>
        </w:numPr>
        <w:spacing w:before="120" w:beforeAutospacing="0" w:after="120" w:afterAutospacing="0"/>
        <w:ind w:left="0"/>
        <w:rPr>
          <w:sz w:val="28"/>
          <w:szCs w:val="28"/>
          <w:lang w:val="uk-UA"/>
        </w:rPr>
      </w:pPr>
      <w:r w:rsidRPr="00F46655">
        <w:rPr>
          <w:sz w:val="28"/>
          <w:szCs w:val="28"/>
          <w:lang w:val="uk-UA"/>
        </w:rPr>
        <w:t>оновлення регіональних планів енергетичної безпеки;</w:t>
      </w:r>
    </w:p>
    <w:p w14:paraId="5EB015BB" w14:textId="77777777" w:rsidR="002F0665" w:rsidRPr="00F46655" w:rsidRDefault="002F0665" w:rsidP="0094014B">
      <w:pPr>
        <w:pStyle w:val="a4"/>
        <w:numPr>
          <w:ilvl w:val="0"/>
          <w:numId w:val="16"/>
        </w:numPr>
        <w:spacing w:before="120" w:beforeAutospacing="0" w:after="120" w:afterAutospacing="0"/>
        <w:ind w:left="0"/>
        <w:rPr>
          <w:sz w:val="28"/>
          <w:szCs w:val="28"/>
          <w:lang w:val="uk-UA"/>
        </w:rPr>
      </w:pPr>
      <w:r w:rsidRPr="00F46655">
        <w:rPr>
          <w:sz w:val="28"/>
          <w:szCs w:val="28"/>
          <w:lang w:val="uk-UA"/>
        </w:rPr>
        <w:t>передбачення резервів генераторів і ПММ у місцевих програмах ЦЗ.</w:t>
      </w:r>
    </w:p>
    <w:p w14:paraId="243E9647" w14:textId="77777777" w:rsidR="002F0665" w:rsidRPr="0094014B" w:rsidRDefault="002F0665" w:rsidP="0094014B">
      <w:pPr>
        <w:pStyle w:val="a4"/>
        <w:spacing w:before="120" w:beforeAutospacing="0" w:after="120" w:afterAutospacing="0"/>
        <w:rPr>
          <w:i/>
          <w:iCs/>
          <w:sz w:val="28"/>
          <w:szCs w:val="28"/>
          <w:lang w:val="uk-UA"/>
        </w:rPr>
      </w:pPr>
      <w:r w:rsidRPr="0094014B">
        <w:rPr>
          <w:rStyle w:val="a3"/>
          <w:b w:val="0"/>
          <w:bCs w:val="0"/>
          <w:i/>
          <w:iCs/>
          <w:sz w:val="28"/>
          <w:szCs w:val="28"/>
          <w:lang w:val="uk-UA"/>
        </w:rPr>
        <w:t>Організаційні:</w:t>
      </w:r>
    </w:p>
    <w:p w14:paraId="1017F87D" w14:textId="77777777" w:rsidR="002F0665" w:rsidRPr="00F46655" w:rsidRDefault="002F0665" w:rsidP="0094014B">
      <w:pPr>
        <w:pStyle w:val="a4"/>
        <w:numPr>
          <w:ilvl w:val="0"/>
          <w:numId w:val="17"/>
        </w:numPr>
        <w:spacing w:before="120" w:beforeAutospacing="0" w:after="120" w:afterAutospacing="0"/>
        <w:ind w:left="0"/>
        <w:rPr>
          <w:sz w:val="28"/>
          <w:szCs w:val="28"/>
          <w:lang w:val="uk-UA"/>
        </w:rPr>
      </w:pPr>
      <w:r w:rsidRPr="00F46655">
        <w:rPr>
          <w:sz w:val="28"/>
          <w:szCs w:val="28"/>
          <w:lang w:val="uk-UA"/>
        </w:rPr>
        <w:t>регулярні міжвідомчі навчання за сценарієм «</w:t>
      </w:r>
      <w:proofErr w:type="spellStart"/>
      <w:r w:rsidRPr="00F46655">
        <w:rPr>
          <w:sz w:val="28"/>
          <w:szCs w:val="28"/>
          <w:lang w:val="uk-UA"/>
        </w:rPr>
        <w:t>Blackout</w:t>
      </w:r>
      <w:proofErr w:type="spellEnd"/>
      <w:r w:rsidRPr="00F46655">
        <w:rPr>
          <w:sz w:val="28"/>
          <w:szCs w:val="28"/>
          <w:lang w:val="uk-UA"/>
        </w:rPr>
        <w:t xml:space="preserve"> </w:t>
      </w:r>
      <w:proofErr w:type="spellStart"/>
      <w:r w:rsidRPr="00F46655">
        <w:rPr>
          <w:sz w:val="28"/>
          <w:szCs w:val="28"/>
          <w:lang w:val="uk-UA"/>
        </w:rPr>
        <w:t>Scenario</w:t>
      </w:r>
      <w:proofErr w:type="spellEnd"/>
      <w:r w:rsidRPr="00F46655">
        <w:rPr>
          <w:sz w:val="28"/>
          <w:szCs w:val="28"/>
          <w:lang w:val="uk-UA"/>
        </w:rPr>
        <w:t>»;</w:t>
      </w:r>
    </w:p>
    <w:p w14:paraId="02A48CF6" w14:textId="77777777" w:rsidR="002F0665" w:rsidRPr="00F46655" w:rsidRDefault="002F0665" w:rsidP="0094014B">
      <w:pPr>
        <w:pStyle w:val="a4"/>
        <w:numPr>
          <w:ilvl w:val="0"/>
          <w:numId w:val="17"/>
        </w:numPr>
        <w:spacing w:before="120" w:beforeAutospacing="0" w:after="120" w:afterAutospacing="0"/>
        <w:ind w:left="0"/>
        <w:rPr>
          <w:sz w:val="28"/>
          <w:szCs w:val="28"/>
          <w:lang w:val="uk-UA"/>
        </w:rPr>
      </w:pPr>
      <w:r w:rsidRPr="00F46655">
        <w:rPr>
          <w:sz w:val="28"/>
          <w:szCs w:val="28"/>
          <w:lang w:val="uk-UA"/>
        </w:rPr>
        <w:t>створення ситуаційного центру кризового моніторингу.</w:t>
      </w:r>
    </w:p>
    <w:p w14:paraId="7DC059A8" w14:textId="77777777" w:rsidR="002F0665" w:rsidRPr="0094014B" w:rsidRDefault="002F0665" w:rsidP="0094014B">
      <w:pPr>
        <w:pStyle w:val="a4"/>
        <w:spacing w:before="120" w:beforeAutospacing="0" w:after="120" w:afterAutospacing="0"/>
        <w:rPr>
          <w:i/>
          <w:iCs/>
          <w:sz w:val="28"/>
          <w:szCs w:val="28"/>
          <w:lang w:val="uk-UA"/>
        </w:rPr>
      </w:pPr>
      <w:r w:rsidRPr="0094014B">
        <w:rPr>
          <w:rStyle w:val="a3"/>
          <w:b w:val="0"/>
          <w:bCs w:val="0"/>
          <w:i/>
          <w:iCs/>
          <w:sz w:val="28"/>
          <w:szCs w:val="28"/>
          <w:lang w:val="uk-UA"/>
        </w:rPr>
        <w:t>Технологічні:</w:t>
      </w:r>
    </w:p>
    <w:p w14:paraId="573C8D40" w14:textId="77777777" w:rsidR="002F0665" w:rsidRPr="00F46655" w:rsidRDefault="002F0665" w:rsidP="0094014B">
      <w:pPr>
        <w:pStyle w:val="a4"/>
        <w:numPr>
          <w:ilvl w:val="0"/>
          <w:numId w:val="18"/>
        </w:numPr>
        <w:spacing w:before="120" w:beforeAutospacing="0" w:after="120" w:afterAutospacing="0"/>
        <w:ind w:left="0"/>
        <w:rPr>
          <w:sz w:val="28"/>
          <w:szCs w:val="28"/>
          <w:lang w:val="uk-UA"/>
        </w:rPr>
      </w:pPr>
      <w:r w:rsidRPr="00F46655">
        <w:rPr>
          <w:sz w:val="28"/>
          <w:szCs w:val="28"/>
          <w:lang w:val="uk-UA"/>
        </w:rPr>
        <w:t>інтеграція GIS-систем для відображення статусу об’єктів;</w:t>
      </w:r>
    </w:p>
    <w:p w14:paraId="4903AD89" w14:textId="77777777" w:rsidR="002F0665" w:rsidRPr="00F46655" w:rsidRDefault="002F0665" w:rsidP="0094014B">
      <w:pPr>
        <w:pStyle w:val="a4"/>
        <w:numPr>
          <w:ilvl w:val="0"/>
          <w:numId w:val="18"/>
        </w:numPr>
        <w:spacing w:before="120" w:beforeAutospacing="0" w:after="120" w:afterAutospacing="0"/>
        <w:ind w:left="0"/>
        <w:rPr>
          <w:sz w:val="28"/>
          <w:szCs w:val="28"/>
          <w:lang w:val="uk-UA"/>
        </w:rPr>
      </w:pPr>
      <w:r w:rsidRPr="00F46655">
        <w:rPr>
          <w:sz w:val="28"/>
          <w:szCs w:val="28"/>
          <w:lang w:val="uk-UA"/>
        </w:rPr>
        <w:t>розгортання систем аварійного оповіщення SMS-</w:t>
      </w:r>
      <w:proofErr w:type="spellStart"/>
      <w:r w:rsidRPr="00F46655">
        <w:rPr>
          <w:sz w:val="28"/>
          <w:szCs w:val="28"/>
          <w:lang w:val="uk-UA"/>
        </w:rPr>
        <w:t>Cell</w:t>
      </w:r>
      <w:proofErr w:type="spellEnd"/>
      <w:r w:rsidRPr="00F46655">
        <w:rPr>
          <w:sz w:val="28"/>
          <w:szCs w:val="28"/>
          <w:lang w:val="uk-UA"/>
        </w:rPr>
        <w:t xml:space="preserve"> </w:t>
      </w:r>
      <w:proofErr w:type="spellStart"/>
      <w:r w:rsidRPr="00F46655">
        <w:rPr>
          <w:sz w:val="28"/>
          <w:szCs w:val="28"/>
          <w:lang w:val="uk-UA"/>
        </w:rPr>
        <w:t>Broadcast</w:t>
      </w:r>
      <w:proofErr w:type="spellEnd"/>
      <w:r w:rsidRPr="00F46655">
        <w:rPr>
          <w:sz w:val="28"/>
          <w:szCs w:val="28"/>
          <w:lang w:val="uk-UA"/>
        </w:rPr>
        <w:t>;</w:t>
      </w:r>
    </w:p>
    <w:p w14:paraId="2D254014" w14:textId="77777777" w:rsidR="002F0665" w:rsidRPr="00F46655" w:rsidRDefault="002F0665" w:rsidP="0094014B">
      <w:pPr>
        <w:pStyle w:val="a4"/>
        <w:numPr>
          <w:ilvl w:val="0"/>
          <w:numId w:val="18"/>
        </w:numPr>
        <w:spacing w:before="120" w:beforeAutospacing="0" w:after="120" w:afterAutospacing="0"/>
        <w:ind w:left="0"/>
        <w:rPr>
          <w:sz w:val="28"/>
          <w:szCs w:val="28"/>
          <w:lang w:val="uk-UA"/>
        </w:rPr>
      </w:pPr>
      <w:r w:rsidRPr="00F46655">
        <w:rPr>
          <w:sz w:val="28"/>
          <w:szCs w:val="28"/>
          <w:lang w:val="uk-UA"/>
        </w:rPr>
        <w:lastRenderedPageBreak/>
        <w:t>резервування каналів зв'язку (</w:t>
      </w:r>
      <w:proofErr w:type="spellStart"/>
      <w:r w:rsidRPr="00F46655">
        <w:rPr>
          <w:sz w:val="28"/>
          <w:szCs w:val="28"/>
          <w:lang w:val="uk-UA"/>
        </w:rPr>
        <w:t>Starlink</w:t>
      </w:r>
      <w:proofErr w:type="spellEnd"/>
      <w:r w:rsidRPr="00F46655">
        <w:rPr>
          <w:sz w:val="28"/>
          <w:szCs w:val="28"/>
          <w:lang w:val="uk-UA"/>
        </w:rPr>
        <w:t>, радіозв’язок).</w:t>
      </w:r>
    </w:p>
    <w:p w14:paraId="09181AE8" w14:textId="77777777" w:rsidR="002F0665" w:rsidRPr="0094014B" w:rsidRDefault="002F0665" w:rsidP="0094014B">
      <w:pPr>
        <w:pStyle w:val="a4"/>
        <w:spacing w:before="120" w:beforeAutospacing="0" w:after="120" w:afterAutospacing="0"/>
        <w:rPr>
          <w:i/>
          <w:iCs/>
          <w:sz w:val="28"/>
          <w:szCs w:val="28"/>
          <w:lang w:val="uk-UA"/>
        </w:rPr>
      </w:pPr>
      <w:r w:rsidRPr="0094014B">
        <w:rPr>
          <w:rStyle w:val="a3"/>
          <w:b w:val="0"/>
          <w:bCs w:val="0"/>
          <w:i/>
          <w:iCs/>
          <w:sz w:val="28"/>
          <w:szCs w:val="28"/>
          <w:lang w:val="uk-UA"/>
        </w:rPr>
        <w:t>Кадрові:</w:t>
      </w:r>
    </w:p>
    <w:p w14:paraId="7CCCEF60" w14:textId="77777777" w:rsidR="002F0665" w:rsidRPr="00F46655" w:rsidRDefault="002F0665" w:rsidP="0094014B">
      <w:pPr>
        <w:pStyle w:val="a4"/>
        <w:numPr>
          <w:ilvl w:val="0"/>
          <w:numId w:val="19"/>
        </w:numPr>
        <w:spacing w:before="120" w:beforeAutospacing="0" w:after="120" w:afterAutospacing="0"/>
        <w:ind w:left="0"/>
        <w:rPr>
          <w:sz w:val="28"/>
          <w:szCs w:val="28"/>
          <w:lang w:val="uk-UA"/>
        </w:rPr>
      </w:pPr>
      <w:r w:rsidRPr="00F46655">
        <w:rPr>
          <w:sz w:val="28"/>
          <w:szCs w:val="28"/>
          <w:lang w:val="uk-UA"/>
        </w:rPr>
        <w:t>тренінги для персоналу громад та служб ЦЗ;</w:t>
      </w:r>
    </w:p>
    <w:p w14:paraId="5D081F73" w14:textId="77777777" w:rsidR="002F0665" w:rsidRPr="00F46655" w:rsidRDefault="002F0665" w:rsidP="0094014B">
      <w:pPr>
        <w:pStyle w:val="a4"/>
        <w:numPr>
          <w:ilvl w:val="0"/>
          <w:numId w:val="19"/>
        </w:numPr>
        <w:spacing w:before="120" w:beforeAutospacing="0" w:after="120" w:afterAutospacing="0"/>
        <w:ind w:left="0"/>
        <w:rPr>
          <w:sz w:val="28"/>
          <w:szCs w:val="28"/>
          <w:lang w:val="uk-UA"/>
        </w:rPr>
      </w:pPr>
      <w:r w:rsidRPr="00F46655">
        <w:rPr>
          <w:sz w:val="28"/>
          <w:szCs w:val="28"/>
          <w:lang w:val="uk-UA"/>
        </w:rPr>
        <w:t>створення добровільних енергетичних рятувальних груп (резерви громад).</w:t>
      </w:r>
    </w:p>
    <w:p w14:paraId="1BAB5612" w14:textId="77777777" w:rsidR="00B65CD2" w:rsidRDefault="00B65CD2" w:rsidP="0094014B">
      <w:pPr>
        <w:spacing w:before="120" w:after="120"/>
        <w:ind w:firstLine="426"/>
        <w:rPr>
          <w:rFonts w:ascii="Times New Roman" w:hAnsi="Times New Roman" w:cs="Times New Roman"/>
          <w:sz w:val="28"/>
          <w:szCs w:val="28"/>
          <w:lang w:val="uk-UA"/>
        </w:rPr>
      </w:pPr>
    </w:p>
    <w:p w14:paraId="1711BB78" w14:textId="77777777" w:rsidR="00B61F39" w:rsidRPr="00B61F39" w:rsidRDefault="00B61F39" w:rsidP="00B61F39">
      <w:pPr>
        <w:pStyle w:val="3"/>
        <w:ind w:firstLine="426"/>
        <w:jc w:val="both"/>
        <w:rPr>
          <w:sz w:val="28"/>
          <w:szCs w:val="28"/>
          <w:lang w:val="uk-UA"/>
        </w:rPr>
      </w:pPr>
      <w:r w:rsidRPr="00B61F39">
        <w:rPr>
          <w:rStyle w:val="a3"/>
          <w:b/>
          <w:bCs/>
          <w:sz w:val="28"/>
          <w:szCs w:val="28"/>
          <w:lang w:val="uk-UA"/>
        </w:rPr>
        <w:t>Висновки</w:t>
      </w:r>
    </w:p>
    <w:p w14:paraId="1E51B6A6" w14:textId="77777777" w:rsidR="00B61F39" w:rsidRPr="00B61F39" w:rsidRDefault="00B61F39" w:rsidP="00B61F39">
      <w:pPr>
        <w:pStyle w:val="a4"/>
        <w:spacing w:before="0" w:beforeAutospacing="0" w:after="0" w:afterAutospacing="0"/>
        <w:ind w:firstLine="425"/>
        <w:jc w:val="both"/>
        <w:rPr>
          <w:sz w:val="28"/>
          <w:szCs w:val="28"/>
          <w:lang w:val="uk-UA"/>
        </w:rPr>
      </w:pPr>
      <w:r w:rsidRPr="00B61F39">
        <w:rPr>
          <w:sz w:val="28"/>
          <w:szCs w:val="28"/>
          <w:lang w:val="uk-UA"/>
        </w:rPr>
        <w:t xml:space="preserve">Розгляд сценарію масштабної аварії електромережі на рівні області засвідчує критичну роль регіональної системи цивільного захисту як інтегрального компоненту національної безпеки. Відключення електропостачання створює багатовимірну загрозу функціонуванню держави та життєдіяльності населення, впливаючи на енергетичну, соціальну, медичну, економічну, інформаційну та публічно-управлінську сфери. Така подія може спричинити каскадні </w:t>
      </w:r>
      <w:proofErr w:type="spellStart"/>
      <w:r w:rsidRPr="00B61F39">
        <w:rPr>
          <w:sz w:val="28"/>
          <w:szCs w:val="28"/>
          <w:lang w:val="uk-UA"/>
        </w:rPr>
        <w:t>збої</w:t>
      </w:r>
      <w:proofErr w:type="spellEnd"/>
      <w:r w:rsidRPr="00B61F39">
        <w:rPr>
          <w:sz w:val="28"/>
          <w:szCs w:val="28"/>
          <w:lang w:val="uk-UA"/>
        </w:rPr>
        <w:t>, зокрема порушення роботи критичної інфраструктури, об'єктів охорони здоров’я, водопостачання, транспорту, зв’язку й систем правопорядку. Це актуалізує положення Кодексу цивільного захисту України та Закону України «Про національну безпеку України» щодо комплексного підходу до забезпечення безперервності функціонування ключових систем держави.</w:t>
      </w:r>
    </w:p>
    <w:p w14:paraId="3FD8BFCB" w14:textId="77777777" w:rsidR="00B61F39" w:rsidRPr="00B61F39" w:rsidRDefault="00B61F39" w:rsidP="00B61F39">
      <w:pPr>
        <w:pStyle w:val="a4"/>
        <w:spacing w:before="0" w:beforeAutospacing="0" w:after="0" w:afterAutospacing="0"/>
        <w:ind w:firstLine="425"/>
        <w:jc w:val="both"/>
        <w:rPr>
          <w:sz w:val="28"/>
          <w:szCs w:val="28"/>
          <w:lang w:val="uk-UA"/>
        </w:rPr>
      </w:pPr>
      <w:r w:rsidRPr="00B61F39">
        <w:rPr>
          <w:sz w:val="28"/>
          <w:szCs w:val="28"/>
          <w:lang w:val="uk-UA"/>
        </w:rPr>
        <w:t xml:space="preserve">Аналіз взаємодії спеціалізованих служб продемонстрував необхідність чіткого алгоритму координації між органами влади, аварійними структурами та службами забезпечення. Ефективність реагування значною мірою визначається </w:t>
      </w:r>
      <w:r w:rsidRPr="00B61F39">
        <w:rPr>
          <w:rStyle w:val="a3"/>
          <w:sz w:val="28"/>
          <w:szCs w:val="28"/>
          <w:lang w:val="uk-UA"/>
        </w:rPr>
        <w:t>готовністю системи управління</w:t>
      </w:r>
      <w:r w:rsidRPr="00B61F39">
        <w:rPr>
          <w:sz w:val="28"/>
          <w:szCs w:val="28"/>
          <w:lang w:val="uk-UA"/>
        </w:rPr>
        <w:t xml:space="preserve">, наявністю </w:t>
      </w:r>
      <w:r w:rsidRPr="00B61F39">
        <w:rPr>
          <w:rStyle w:val="a3"/>
          <w:sz w:val="28"/>
          <w:szCs w:val="28"/>
          <w:lang w:val="uk-UA"/>
        </w:rPr>
        <w:t>резервів матеріально-технічних ресурсів</w:t>
      </w:r>
      <w:r w:rsidRPr="00B61F39">
        <w:rPr>
          <w:sz w:val="28"/>
          <w:szCs w:val="28"/>
          <w:lang w:val="uk-UA"/>
        </w:rPr>
        <w:t xml:space="preserve">, </w:t>
      </w:r>
      <w:r w:rsidRPr="00B61F39">
        <w:rPr>
          <w:rStyle w:val="a3"/>
          <w:sz w:val="28"/>
          <w:szCs w:val="28"/>
          <w:lang w:val="uk-UA"/>
        </w:rPr>
        <w:t>ситуаційної інформованості</w:t>
      </w:r>
      <w:r w:rsidRPr="00B61F39">
        <w:rPr>
          <w:sz w:val="28"/>
          <w:szCs w:val="28"/>
          <w:lang w:val="uk-UA"/>
        </w:rPr>
        <w:t xml:space="preserve"> та </w:t>
      </w:r>
      <w:r w:rsidRPr="00B61F39">
        <w:rPr>
          <w:rStyle w:val="a3"/>
          <w:sz w:val="28"/>
          <w:szCs w:val="28"/>
          <w:lang w:val="uk-UA"/>
        </w:rPr>
        <w:t>оперативністю прийняття управлінських рішень</w:t>
      </w:r>
      <w:r w:rsidRPr="00B61F39">
        <w:rPr>
          <w:sz w:val="28"/>
          <w:szCs w:val="28"/>
          <w:lang w:val="uk-UA"/>
        </w:rPr>
        <w:t>. В умовах тривалого енергетичного колапсу особливої ваги набувають питання комунікації з населенням, зниження соціальної напруги, запобігання деструктивним інформаційним впливам і недопущення панічних реакцій.</w:t>
      </w:r>
    </w:p>
    <w:p w14:paraId="79429F24" w14:textId="77777777" w:rsidR="00B61F39" w:rsidRPr="00B61F39" w:rsidRDefault="00B61F39" w:rsidP="00B61F39">
      <w:pPr>
        <w:pStyle w:val="a4"/>
        <w:spacing w:before="0" w:beforeAutospacing="0" w:after="0" w:afterAutospacing="0"/>
        <w:ind w:firstLine="425"/>
        <w:jc w:val="both"/>
        <w:rPr>
          <w:sz w:val="28"/>
          <w:szCs w:val="28"/>
          <w:lang w:val="uk-UA"/>
        </w:rPr>
      </w:pPr>
      <w:r w:rsidRPr="00B61F39">
        <w:rPr>
          <w:sz w:val="28"/>
          <w:szCs w:val="28"/>
          <w:lang w:val="uk-UA"/>
        </w:rPr>
        <w:t xml:space="preserve">Дослідження засвідчує практичну потребу підсилення регіональної стійкості через стратегічні заходи, зокрема: розроблення оновлених протоколів взаємодії служб; </w:t>
      </w:r>
      <w:proofErr w:type="spellStart"/>
      <w:r w:rsidRPr="00B61F39">
        <w:rPr>
          <w:sz w:val="28"/>
          <w:szCs w:val="28"/>
          <w:lang w:val="uk-UA"/>
        </w:rPr>
        <w:t>інституціоналізацію</w:t>
      </w:r>
      <w:proofErr w:type="spellEnd"/>
      <w:r w:rsidRPr="00B61F39">
        <w:rPr>
          <w:sz w:val="28"/>
          <w:szCs w:val="28"/>
          <w:lang w:val="uk-UA"/>
        </w:rPr>
        <w:t xml:space="preserve"> кризових штабів та центрів управління; впровадження цифрових платформ для моніторингу стану інфраструктури; формування резервів автономного енергозабезпечення для пріоритетних об’єктів; та забезпечення регулярної міжвідомчої підготовки персоналу. Важливою складовою є інтеграція громад до системи цивільного захисту, розвиток добровольчих ініціатив, локальних </w:t>
      </w:r>
      <w:proofErr w:type="spellStart"/>
      <w:r w:rsidRPr="00B61F39">
        <w:rPr>
          <w:sz w:val="28"/>
          <w:szCs w:val="28"/>
          <w:lang w:val="uk-UA"/>
        </w:rPr>
        <w:t>енергорезервів</w:t>
      </w:r>
      <w:proofErr w:type="spellEnd"/>
      <w:r w:rsidRPr="00B61F39">
        <w:rPr>
          <w:sz w:val="28"/>
          <w:szCs w:val="28"/>
          <w:lang w:val="uk-UA"/>
        </w:rPr>
        <w:t xml:space="preserve"> і навичок кризового менеджменту на рівні територіальних громад.</w:t>
      </w:r>
    </w:p>
    <w:p w14:paraId="30E38A6D" w14:textId="50DB94EC" w:rsidR="0094014B" w:rsidRPr="00B61F39" w:rsidRDefault="00B61F39" w:rsidP="006655B2">
      <w:pPr>
        <w:pStyle w:val="a4"/>
        <w:spacing w:before="0" w:beforeAutospacing="0" w:after="0" w:afterAutospacing="0"/>
        <w:ind w:firstLine="425"/>
        <w:jc w:val="both"/>
        <w:rPr>
          <w:sz w:val="28"/>
          <w:szCs w:val="28"/>
        </w:rPr>
      </w:pPr>
      <w:r w:rsidRPr="00B61F39">
        <w:rPr>
          <w:sz w:val="28"/>
          <w:szCs w:val="28"/>
          <w:lang w:val="uk-UA"/>
        </w:rPr>
        <w:t xml:space="preserve">Таким чином, ефективне реагування на аварію електромережі можливе лише за умови </w:t>
      </w:r>
      <w:r w:rsidRPr="00B61F39">
        <w:rPr>
          <w:rStyle w:val="a3"/>
          <w:sz w:val="28"/>
          <w:szCs w:val="28"/>
          <w:lang w:val="uk-UA"/>
        </w:rPr>
        <w:t>синергії державних структур, приватного сектору, громад та системи безпекових інститутів</w:t>
      </w:r>
      <w:r w:rsidRPr="00B61F39">
        <w:rPr>
          <w:sz w:val="28"/>
          <w:szCs w:val="28"/>
          <w:lang w:val="uk-UA"/>
        </w:rPr>
        <w:t>, а також завдяки завчасному стратегічному плануванню, регулярному оновленню алгоритмів дій і створенню стійкої системи управління ризиками. Комплексність, превентивність і цифрова трансформація механізмів цивільного захисту виступають ключовими чинниками гарантування стійкості регіону й держави до загроз енергетичної та національної безпеки.</w:t>
      </w:r>
    </w:p>
    <w:sectPr w:rsidR="0094014B" w:rsidRPr="00B61F39" w:rsidSect="003D0F0E">
      <w:pgSz w:w="11906" w:h="16838"/>
      <w:pgMar w:top="1134"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724E"/>
    <w:multiLevelType w:val="multilevel"/>
    <w:tmpl w:val="C76E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35111"/>
    <w:multiLevelType w:val="multilevel"/>
    <w:tmpl w:val="9D80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B183D"/>
    <w:multiLevelType w:val="multilevel"/>
    <w:tmpl w:val="07FA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E00FD7"/>
    <w:multiLevelType w:val="multilevel"/>
    <w:tmpl w:val="CA14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D494A"/>
    <w:multiLevelType w:val="multilevel"/>
    <w:tmpl w:val="BDA0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08418D"/>
    <w:multiLevelType w:val="hybridMultilevel"/>
    <w:tmpl w:val="EE76D2F0"/>
    <w:lvl w:ilvl="0" w:tplc="7124D434">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34BC3D0C"/>
    <w:multiLevelType w:val="hybridMultilevel"/>
    <w:tmpl w:val="7E503E32"/>
    <w:lvl w:ilvl="0" w:tplc="7124D434">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7C04793"/>
    <w:multiLevelType w:val="multilevel"/>
    <w:tmpl w:val="43DE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AA16D4"/>
    <w:multiLevelType w:val="multilevel"/>
    <w:tmpl w:val="EDFC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D966A3"/>
    <w:multiLevelType w:val="hybridMultilevel"/>
    <w:tmpl w:val="8F0E98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EB9259F"/>
    <w:multiLevelType w:val="hybridMultilevel"/>
    <w:tmpl w:val="1AEAD894"/>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1" w15:restartNumberingAfterBreak="0">
    <w:nsid w:val="62454780"/>
    <w:multiLevelType w:val="hybridMultilevel"/>
    <w:tmpl w:val="2AFA1F00"/>
    <w:lvl w:ilvl="0" w:tplc="253CE462">
      <w:numFmt w:val="bullet"/>
      <w:lvlText w:val=""/>
      <w:lvlJc w:val="left"/>
      <w:pPr>
        <w:ind w:left="1238" w:hanging="518"/>
      </w:pPr>
      <w:rPr>
        <w:rFonts w:ascii="Times New Roman" w:eastAsiaTheme="minorHAnsi"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2" w15:restartNumberingAfterBreak="0">
    <w:nsid w:val="6570451E"/>
    <w:multiLevelType w:val="hybridMultilevel"/>
    <w:tmpl w:val="9C6A0D74"/>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3" w15:restartNumberingAfterBreak="0">
    <w:nsid w:val="667E3E6A"/>
    <w:multiLevelType w:val="hybridMultilevel"/>
    <w:tmpl w:val="4664EAC8"/>
    <w:lvl w:ilvl="0" w:tplc="7124D434">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6BED313B"/>
    <w:multiLevelType w:val="hybridMultilevel"/>
    <w:tmpl w:val="B8564646"/>
    <w:lvl w:ilvl="0" w:tplc="7124D434">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 w15:restartNumberingAfterBreak="0">
    <w:nsid w:val="718C50DB"/>
    <w:multiLevelType w:val="multilevel"/>
    <w:tmpl w:val="6504B2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A15E73"/>
    <w:multiLevelType w:val="multilevel"/>
    <w:tmpl w:val="6008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AC0932"/>
    <w:multiLevelType w:val="multilevel"/>
    <w:tmpl w:val="D7F4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C8259E"/>
    <w:multiLevelType w:val="multilevel"/>
    <w:tmpl w:val="89FE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27585F"/>
    <w:multiLevelType w:val="hybridMultilevel"/>
    <w:tmpl w:val="05B4063E"/>
    <w:lvl w:ilvl="0" w:tplc="7124D434">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0" w15:restartNumberingAfterBreak="0">
    <w:nsid w:val="7FB768FC"/>
    <w:multiLevelType w:val="hybridMultilevel"/>
    <w:tmpl w:val="D43ED78E"/>
    <w:lvl w:ilvl="0" w:tplc="E68C118E">
      <w:start w:val="1"/>
      <w:numFmt w:val="decimal"/>
      <w:lvlText w:val="%1."/>
      <w:lvlJc w:val="left"/>
      <w:pPr>
        <w:ind w:left="619" w:hanging="360"/>
      </w:pPr>
      <w:rPr>
        <w:rFonts w:hint="default"/>
      </w:rPr>
    </w:lvl>
    <w:lvl w:ilvl="1" w:tplc="20000019" w:tentative="1">
      <w:start w:val="1"/>
      <w:numFmt w:val="lowerLetter"/>
      <w:lvlText w:val="%2."/>
      <w:lvlJc w:val="left"/>
      <w:pPr>
        <w:ind w:left="1339" w:hanging="360"/>
      </w:pPr>
    </w:lvl>
    <w:lvl w:ilvl="2" w:tplc="2000001B" w:tentative="1">
      <w:start w:val="1"/>
      <w:numFmt w:val="lowerRoman"/>
      <w:lvlText w:val="%3."/>
      <w:lvlJc w:val="right"/>
      <w:pPr>
        <w:ind w:left="2059" w:hanging="180"/>
      </w:pPr>
    </w:lvl>
    <w:lvl w:ilvl="3" w:tplc="2000000F" w:tentative="1">
      <w:start w:val="1"/>
      <w:numFmt w:val="decimal"/>
      <w:lvlText w:val="%4."/>
      <w:lvlJc w:val="left"/>
      <w:pPr>
        <w:ind w:left="2779" w:hanging="360"/>
      </w:pPr>
    </w:lvl>
    <w:lvl w:ilvl="4" w:tplc="20000019" w:tentative="1">
      <w:start w:val="1"/>
      <w:numFmt w:val="lowerLetter"/>
      <w:lvlText w:val="%5."/>
      <w:lvlJc w:val="left"/>
      <w:pPr>
        <w:ind w:left="3499" w:hanging="360"/>
      </w:pPr>
    </w:lvl>
    <w:lvl w:ilvl="5" w:tplc="2000001B" w:tentative="1">
      <w:start w:val="1"/>
      <w:numFmt w:val="lowerRoman"/>
      <w:lvlText w:val="%6."/>
      <w:lvlJc w:val="right"/>
      <w:pPr>
        <w:ind w:left="4219" w:hanging="180"/>
      </w:pPr>
    </w:lvl>
    <w:lvl w:ilvl="6" w:tplc="2000000F" w:tentative="1">
      <w:start w:val="1"/>
      <w:numFmt w:val="decimal"/>
      <w:lvlText w:val="%7."/>
      <w:lvlJc w:val="left"/>
      <w:pPr>
        <w:ind w:left="4939" w:hanging="360"/>
      </w:pPr>
    </w:lvl>
    <w:lvl w:ilvl="7" w:tplc="20000019" w:tentative="1">
      <w:start w:val="1"/>
      <w:numFmt w:val="lowerLetter"/>
      <w:lvlText w:val="%8."/>
      <w:lvlJc w:val="left"/>
      <w:pPr>
        <w:ind w:left="5659" w:hanging="360"/>
      </w:pPr>
    </w:lvl>
    <w:lvl w:ilvl="8" w:tplc="2000001B" w:tentative="1">
      <w:start w:val="1"/>
      <w:numFmt w:val="lowerRoman"/>
      <w:lvlText w:val="%9."/>
      <w:lvlJc w:val="right"/>
      <w:pPr>
        <w:ind w:left="6379" w:hanging="180"/>
      </w:pPr>
    </w:lvl>
  </w:abstractNum>
  <w:num w:numId="1" w16cid:durableId="158733613">
    <w:abstractNumId w:val="15"/>
  </w:num>
  <w:num w:numId="2" w16cid:durableId="583344026">
    <w:abstractNumId w:val="12"/>
  </w:num>
  <w:num w:numId="3" w16cid:durableId="490877334">
    <w:abstractNumId w:val="2"/>
  </w:num>
  <w:num w:numId="4" w16cid:durableId="638221279">
    <w:abstractNumId w:val="3"/>
  </w:num>
  <w:num w:numId="5" w16cid:durableId="1238902799">
    <w:abstractNumId w:val="7"/>
  </w:num>
  <w:num w:numId="6" w16cid:durableId="993146646">
    <w:abstractNumId w:val="4"/>
  </w:num>
  <w:num w:numId="7" w16cid:durableId="1162090218">
    <w:abstractNumId w:val="18"/>
  </w:num>
  <w:num w:numId="8" w16cid:durableId="1156385278">
    <w:abstractNumId w:val="9"/>
  </w:num>
  <w:num w:numId="9" w16cid:durableId="1733966938">
    <w:abstractNumId w:val="6"/>
  </w:num>
  <w:num w:numId="10" w16cid:durableId="1259827127">
    <w:abstractNumId w:val="13"/>
  </w:num>
  <w:num w:numId="11" w16cid:durableId="1650288118">
    <w:abstractNumId w:val="5"/>
  </w:num>
  <w:num w:numId="12" w16cid:durableId="524829566">
    <w:abstractNumId w:val="14"/>
  </w:num>
  <w:num w:numId="13" w16cid:durableId="1733846145">
    <w:abstractNumId w:val="19"/>
  </w:num>
  <w:num w:numId="14" w16cid:durableId="2090543072">
    <w:abstractNumId w:val="20"/>
  </w:num>
  <w:num w:numId="15" w16cid:durableId="1237084837">
    <w:abstractNumId w:val="0"/>
  </w:num>
  <w:num w:numId="16" w16cid:durableId="2059697550">
    <w:abstractNumId w:val="17"/>
  </w:num>
  <w:num w:numId="17" w16cid:durableId="1875802419">
    <w:abstractNumId w:val="1"/>
  </w:num>
  <w:num w:numId="18" w16cid:durableId="970982218">
    <w:abstractNumId w:val="8"/>
  </w:num>
  <w:num w:numId="19" w16cid:durableId="1126117620">
    <w:abstractNumId w:val="16"/>
  </w:num>
  <w:num w:numId="20" w16cid:durableId="470366126">
    <w:abstractNumId w:val="10"/>
  </w:num>
  <w:num w:numId="21" w16cid:durableId="4217560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96"/>
    <w:rsid w:val="000927A7"/>
    <w:rsid w:val="000A0D14"/>
    <w:rsid w:val="001E3C6F"/>
    <w:rsid w:val="002F0665"/>
    <w:rsid w:val="003145B4"/>
    <w:rsid w:val="003D0F0E"/>
    <w:rsid w:val="00543796"/>
    <w:rsid w:val="006655B2"/>
    <w:rsid w:val="00677A4B"/>
    <w:rsid w:val="00692ED1"/>
    <w:rsid w:val="006B6C99"/>
    <w:rsid w:val="0077052D"/>
    <w:rsid w:val="008C3BF2"/>
    <w:rsid w:val="0094014B"/>
    <w:rsid w:val="00964700"/>
    <w:rsid w:val="009F4FD8"/>
    <w:rsid w:val="00AD1EB4"/>
    <w:rsid w:val="00AD704B"/>
    <w:rsid w:val="00B12B73"/>
    <w:rsid w:val="00B61F39"/>
    <w:rsid w:val="00B65CD2"/>
    <w:rsid w:val="00BE0E10"/>
    <w:rsid w:val="00D0143E"/>
    <w:rsid w:val="00E23C0A"/>
    <w:rsid w:val="00EA2238"/>
    <w:rsid w:val="00EE7259"/>
    <w:rsid w:val="00F27F9A"/>
    <w:rsid w:val="00F4665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606CB6F"/>
  <w15:chartTrackingRefBased/>
  <w15:docId w15:val="{839607C5-61CE-4CCC-84BE-0FBA49BC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543796"/>
    <w:pPr>
      <w:spacing w:before="100" w:beforeAutospacing="1" w:after="100" w:afterAutospacing="1" w:line="240" w:lineRule="auto"/>
      <w:outlineLvl w:val="1"/>
    </w:pPr>
    <w:rPr>
      <w:rFonts w:ascii="Times New Roman" w:eastAsia="Times New Roman" w:hAnsi="Times New Roman" w:cs="Times New Roman"/>
      <w:b/>
      <w:bCs/>
      <w:sz w:val="36"/>
      <w:szCs w:val="36"/>
      <w:lang w:eastAsia="ru-UA"/>
    </w:rPr>
  </w:style>
  <w:style w:type="paragraph" w:styleId="3">
    <w:name w:val="heading 3"/>
    <w:basedOn w:val="a"/>
    <w:link w:val="30"/>
    <w:uiPriority w:val="9"/>
    <w:qFormat/>
    <w:rsid w:val="00543796"/>
    <w:pPr>
      <w:spacing w:before="100" w:beforeAutospacing="1" w:after="100" w:afterAutospacing="1" w:line="240" w:lineRule="auto"/>
      <w:outlineLvl w:val="2"/>
    </w:pPr>
    <w:rPr>
      <w:rFonts w:ascii="Times New Roman" w:eastAsia="Times New Roman" w:hAnsi="Times New Roman" w:cs="Times New Roman"/>
      <w:b/>
      <w:bCs/>
      <w:sz w:val="27"/>
      <w:szCs w:val="27"/>
      <w:lang w:eastAsia="ru-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43796"/>
    <w:rPr>
      <w:rFonts w:ascii="Times New Roman" w:eastAsia="Times New Roman" w:hAnsi="Times New Roman" w:cs="Times New Roman"/>
      <w:b/>
      <w:bCs/>
      <w:sz w:val="36"/>
      <w:szCs w:val="36"/>
      <w:lang w:val="ru-UA" w:eastAsia="ru-UA"/>
    </w:rPr>
  </w:style>
  <w:style w:type="character" w:customStyle="1" w:styleId="30">
    <w:name w:val="Заголовок 3 Знак"/>
    <w:basedOn w:val="a0"/>
    <w:link w:val="3"/>
    <w:uiPriority w:val="9"/>
    <w:rsid w:val="00543796"/>
    <w:rPr>
      <w:rFonts w:ascii="Times New Roman" w:eastAsia="Times New Roman" w:hAnsi="Times New Roman" w:cs="Times New Roman"/>
      <w:b/>
      <w:bCs/>
      <w:sz w:val="27"/>
      <w:szCs w:val="27"/>
      <w:lang w:val="ru-UA" w:eastAsia="ru-UA"/>
    </w:rPr>
  </w:style>
  <w:style w:type="character" w:styleId="a3">
    <w:name w:val="Strong"/>
    <w:basedOn w:val="a0"/>
    <w:uiPriority w:val="22"/>
    <w:qFormat/>
    <w:rsid w:val="00543796"/>
    <w:rPr>
      <w:b/>
      <w:bCs/>
    </w:rPr>
  </w:style>
  <w:style w:type="paragraph" w:styleId="a4">
    <w:name w:val="Normal (Web)"/>
    <w:basedOn w:val="a"/>
    <w:uiPriority w:val="99"/>
    <w:unhideWhenUsed/>
    <w:rsid w:val="00543796"/>
    <w:pPr>
      <w:spacing w:before="100" w:beforeAutospacing="1" w:after="100" w:afterAutospacing="1" w:line="240" w:lineRule="auto"/>
    </w:pPr>
    <w:rPr>
      <w:rFonts w:ascii="Times New Roman" w:eastAsia="Times New Roman" w:hAnsi="Times New Roman" w:cs="Times New Roman"/>
      <w:sz w:val="24"/>
      <w:szCs w:val="24"/>
      <w:lang w:eastAsia="ru-UA"/>
    </w:rPr>
  </w:style>
  <w:style w:type="paragraph" w:styleId="a5">
    <w:name w:val="List Paragraph"/>
    <w:basedOn w:val="a"/>
    <w:uiPriority w:val="34"/>
    <w:qFormat/>
    <w:rsid w:val="00677A4B"/>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12007">
      <w:bodyDiv w:val="1"/>
      <w:marLeft w:val="0"/>
      <w:marRight w:val="0"/>
      <w:marTop w:val="0"/>
      <w:marBottom w:val="0"/>
      <w:divBdr>
        <w:top w:val="none" w:sz="0" w:space="0" w:color="auto"/>
        <w:left w:val="none" w:sz="0" w:space="0" w:color="auto"/>
        <w:bottom w:val="none" w:sz="0" w:space="0" w:color="auto"/>
        <w:right w:val="none" w:sz="0" w:space="0" w:color="auto"/>
      </w:divBdr>
      <w:divsChild>
        <w:div w:id="1094209698">
          <w:marLeft w:val="0"/>
          <w:marRight w:val="0"/>
          <w:marTop w:val="0"/>
          <w:marBottom w:val="0"/>
          <w:divBdr>
            <w:top w:val="none" w:sz="0" w:space="0" w:color="auto"/>
            <w:left w:val="none" w:sz="0" w:space="0" w:color="auto"/>
            <w:bottom w:val="none" w:sz="0" w:space="0" w:color="auto"/>
            <w:right w:val="none" w:sz="0" w:space="0" w:color="auto"/>
          </w:divBdr>
          <w:divsChild>
            <w:div w:id="910121949">
              <w:marLeft w:val="0"/>
              <w:marRight w:val="0"/>
              <w:marTop w:val="0"/>
              <w:marBottom w:val="0"/>
              <w:divBdr>
                <w:top w:val="none" w:sz="0" w:space="0" w:color="auto"/>
                <w:left w:val="none" w:sz="0" w:space="0" w:color="auto"/>
                <w:bottom w:val="none" w:sz="0" w:space="0" w:color="auto"/>
                <w:right w:val="none" w:sz="0" w:space="0" w:color="auto"/>
              </w:divBdr>
            </w:div>
          </w:divsChild>
        </w:div>
        <w:div w:id="271783217">
          <w:marLeft w:val="0"/>
          <w:marRight w:val="0"/>
          <w:marTop w:val="0"/>
          <w:marBottom w:val="0"/>
          <w:divBdr>
            <w:top w:val="none" w:sz="0" w:space="0" w:color="auto"/>
            <w:left w:val="none" w:sz="0" w:space="0" w:color="auto"/>
            <w:bottom w:val="none" w:sz="0" w:space="0" w:color="auto"/>
            <w:right w:val="none" w:sz="0" w:space="0" w:color="auto"/>
          </w:divBdr>
          <w:divsChild>
            <w:div w:id="6584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84521">
      <w:bodyDiv w:val="1"/>
      <w:marLeft w:val="0"/>
      <w:marRight w:val="0"/>
      <w:marTop w:val="0"/>
      <w:marBottom w:val="0"/>
      <w:divBdr>
        <w:top w:val="none" w:sz="0" w:space="0" w:color="auto"/>
        <w:left w:val="none" w:sz="0" w:space="0" w:color="auto"/>
        <w:bottom w:val="none" w:sz="0" w:space="0" w:color="auto"/>
        <w:right w:val="none" w:sz="0" w:space="0" w:color="auto"/>
      </w:divBdr>
    </w:div>
    <w:div w:id="1121189949">
      <w:bodyDiv w:val="1"/>
      <w:marLeft w:val="0"/>
      <w:marRight w:val="0"/>
      <w:marTop w:val="0"/>
      <w:marBottom w:val="0"/>
      <w:divBdr>
        <w:top w:val="none" w:sz="0" w:space="0" w:color="auto"/>
        <w:left w:val="none" w:sz="0" w:space="0" w:color="auto"/>
        <w:bottom w:val="none" w:sz="0" w:space="0" w:color="auto"/>
        <w:right w:val="none" w:sz="0" w:space="0" w:color="auto"/>
      </w:divBdr>
    </w:div>
    <w:div w:id="1370767306">
      <w:bodyDiv w:val="1"/>
      <w:marLeft w:val="0"/>
      <w:marRight w:val="0"/>
      <w:marTop w:val="0"/>
      <w:marBottom w:val="0"/>
      <w:divBdr>
        <w:top w:val="none" w:sz="0" w:space="0" w:color="auto"/>
        <w:left w:val="none" w:sz="0" w:space="0" w:color="auto"/>
        <w:bottom w:val="none" w:sz="0" w:space="0" w:color="auto"/>
        <w:right w:val="none" w:sz="0" w:space="0" w:color="auto"/>
      </w:divBdr>
      <w:divsChild>
        <w:div w:id="1788810504">
          <w:marLeft w:val="0"/>
          <w:marRight w:val="0"/>
          <w:marTop w:val="0"/>
          <w:marBottom w:val="0"/>
          <w:divBdr>
            <w:top w:val="none" w:sz="0" w:space="0" w:color="auto"/>
            <w:left w:val="none" w:sz="0" w:space="0" w:color="auto"/>
            <w:bottom w:val="none" w:sz="0" w:space="0" w:color="auto"/>
            <w:right w:val="none" w:sz="0" w:space="0" w:color="auto"/>
          </w:divBdr>
          <w:divsChild>
            <w:div w:id="21370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astasianetrebutska@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3321</Words>
  <Characters>18935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Юрий Шпак</cp:lastModifiedBy>
  <cp:revision>9</cp:revision>
  <dcterms:created xsi:type="dcterms:W3CDTF">2025-11-17T14:32:00Z</dcterms:created>
  <dcterms:modified xsi:type="dcterms:W3CDTF">2025-11-17T14:42:00Z</dcterms:modified>
</cp:coreProperties>
</file>