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CC55" w14:textId="6340FBB5" w:rsidR="000B1BB3" w:rsidRPr="007B4487" w:rsidRDefault="007A54B5" w:rsidP="00F7074C">
      <w:pPr>
        <w:ind w:firstLine="709"/>
        <w:jc w:val="center"/>
        <w:rPr>
          <w:b/>
          <w:bCs/>
          <w:sz w:val="28"/>
          <w:szCs w:val="28"/>
          <w:lang w:val="uk-UA"/>
        </w:rPr>
      </w:pPr>
      <w:r w:rsidRPr="007B4487">
        <w:rPr>
          <w:b/>
          <w:bCs/>
          <w:sz w:val="28"/>
          <w:szCs w:val="28"/>
          <w:lang w:val="uk-UA"/>
        </w:rPr>
        <w:t xml:space="preserve">Лекція </w:t>
      </w:r>
      <w:r w:rsidR="007B4487" w:rsidRPr="007B4487">
        <w:rPr>
          <w:b/>
          <w:bCs/>
          <w:sz w:val="28"/>
          <w:szCs w:val="28"/>
          <w:lang w:val="uk-UA"/>
        </w:rPr>
        <w:t>11</w:t>
      </w:r>
      <w:r w:rsidRPr="007B4487">
        <w:rPr>
          <w:b/>
          <w:bCs/>
          <w:sz w:val="28"/>
          <w:szCs w:val="28"/>
          <w:lang w:val="uk-UA"/>
        </w:rPr>
        <w:t xml:space="preserve">. </w:t>
      </w:r>
      <w:r w:rsidR="007B4487" w:rsidRPr="007B4487">
        <w:rPr>
          <w:b/>
          <w:bCs/>
          <w:sz w:val="28"/>
          <w:szCs w:val="28"/>
          <w:lang w:val="uk-UA"/>
        </w:rPr>
        <w:t>Оскарження постанов у справах про порушення митних правил</w:t>
      </w:r>
    </w:p>
    <w:p w14:paraId="1FE3BDC8" w14:textId="77777777" w:rsidR="007B4487" w:rsidRPr="007B4487" w:rsidRDefault="007B4487" w:rsidP="00F7074C">
      <w:pPr>
        <w:ind w:firstLine="709"/>
        <w:jc w:val="center"/>
        <w:rPr>
          <w:b/>
          <w:bCs/>
          <w:sz w:val="28"/>
          <w:szCs w:val="28"/>
          <w:lang w:val="uk-UA"/>
        </w:rPr>
      </w:pPr>
    </w:p>
    <w:p w14:paraId="3CB315C1" w14:textId="16AEDAF4" w:rsidR="007B4487" w:rsidRPr="007B4487" w:rsidRDefault="007B4487" w:rsidP="007B4487">
      <w:pPr>
        <w:numPr>
          <w:ilvl w:val="0"/>
          <w:numId w:val="39"/>
        </w:numPr>
        <w:spacing w:before="100" w:beforeAutospacing="1" w:after="100" w:afterAutospacing="1"/>
        <w:rPr>
          <w:b/>
          <w:bCs/>
          <w:color w:val="000000"/>
          <w:sz w:val="28"/>
          <w:szCs w:val="28"/>
          <w:lang w:val="uk-UA"/>
        </w:rPr>
      </w:pPr>
      <w:r w:rsidRPr="007B4487">
        <w:rPr>
          <w:b/>
          <w:bCs/>
          <w:color w:val="000000"/>
          <w:sz w:val="28"/>
          <w:szCs w:val="28"/>
        </w:rPr>
        <w:t xml:space="preserve">Об’єкт </w:t>
      </w:r>
      <w:r>
        <w:rPr>
          <w:b/>
          <w:bCs/>
          <w:color w:val="000000"/>
          <w:sz w:val="28"/>
          <w:szCs w:val="28"/>
          <w:lang w:val="uk-UA"/>
        </w:rPr>
        <w:t xml:space="preserve">та суб’єкти </w:t>
      </w:r>
      <w:r w:rsidRPr="007B4487">
        <w:rPr>
          <w:b/>
          <w:bCs/>
          <w:color w:val="000000"/>
          <w:sz w:val="28"/>
          <w:szCs w:val="28"/>
        </w:rPr>
        <w:t>оскарження</w:t>
      </w:r>
      <w:r>
        <w:rPr>
          <w:b/>
          <w:bCs/>
          <w:color w:val="000000"/>
          <w:sz w:val="28"/>
          <w:szCs w:val="28"/>
          <w:lang w:val="uk-UA"/>
        </w:rPr>
        <w:t>. Підстави для оскарження</w:t>
      </w:r>
    </w:p>
    <w:p w14:paraId="6337D4AB" w14:textId="75A3328C" w:rsidR="007B4487" w:rsidRPr="007B4487" w:rsidRDefault="007B4487" w:rsidP="007B4487">
      <w:pPr>
        <w:numPr>
          <w:ilvl w:val="0"/>
          <w:numId w:val="39"/>
        </w:numPr>
        <w:spacing w:before="100" w:beforeAutospacing="1" w:after="100" w:afterAutospacing="1"/>
        <w:rPr>
          <w:b/>
          <w:bCs/>
          <w:color w:val="000000"/>
          <w:sz w:val="28"/>
          <w:szCs w:val="28"/>
        </w:rPr>
      </w:pPr>
      <w:r w:rsidRPr="007B4487">
        <w:rPr>
          <w:b/>
          <w:bCs/>
          <w:color w:val="000000"/>
          <w:sz w:val="28"/>
          <w:szCs w:val="28"/>
          <w:lang w:val="uk-UA"/>
        </w:rPr>
        <w:t xml:space="preserve">Адміністративне </w:t>
      </w:r>
      <w:r w:rsidRPr="007B4487">
        <w:rPr>
          <w:b/>
          <w:bCs/>
          <w:color w:val="000000"/>
          <w:sz w:val="28"/>
          <w:szCs w:val="28"/>
        </w:rPr>
        <w:t>(несудов</w:t>
      </w:r>
      <w:r w:rsidRPr="007B4487">
        <w:rPr>
          <w:b/>
          <w:bCs/>
          <w:color w:val="000000"/>
          <w:sz w:val="28"/>
          <w:szCs w:val="28"/>
          <w:lang w:val="uk-UA"/>
        </w:rPr>
        <w:t>е</w:t>
      </w:r>
      <w:r w:rsidRPr="007B4487">
        <w:rPr>
          <w:b/>
          <w:bCs/>
          <w:color w:val="000000"/>
          <w:sz w:val="28"/>
          <w:szCs w:val="28"/>
        </w:rPr>
        <w:t>) оскарження</w:t>
      </w:r>
      <w:r w:rsidRPr="007B4487">
        <w:rPr>
          <w:b/>
          <w:bCs/>
          <w:color w:val="000000"/>
          <w:sz w:val="28"/>
          <w:szCs w:val="28"/>
          <w:lang w:val="uk-UA"/>
        </w:rPr>
        <w:t>.</w:t>
      </w:r>
    </w:p>
    <w:p w14:paraId="39D09932" w14:textId="7278B40B" w:rsidR="007B4487" w:rsidRPr="007B4487" w:rsidRDefault="007B4487" w:rsidP="007B4487">
      <w:pPr>
        <w:numPr>
          <w:ilvl w:val="0"/>
          <w:numId w:val="39"/>
        </w:numPr>
        <w:spacing w:before="100" w:beforeAutospacing="1" w:after="100" w:afterAutospacing="1"/>
        <w:rPr>
          <w:b/>
          <w:bCs/>
          <w:color w:val="000000"/>
          <w:sz w:val="28"/>
          <w:szCs w:val="28"/>
        </w:rPr>
      </w:pPr>
      <w:r w:rsidRPr="007B4487">
        <w:rPr>
          <w:b/>
          <w:bCs/>
          <w:color w:val="000000"/>
          <w:sz w:val="28"/>
          <w:szCs w:val="28"/>
          <w:lang w:val="uk-UA"/>
        </w:rPr>
        <w:t>Судове оскарження.</w:t>
      </w:r>
    </w:p>
    <w:p w14:paraId="4303BB09" w14:textId="59926B54" w:rsidR="007B4487" w:rsidRPr="007B4487" w:rsidRDefault="007B4487" w:rsidP="007B4487">
      <w:pPr>
        <w:pStyle w:val="a7"/>
        <w:numPr>
          <w:ilvl w:val="0"/>
          <w:numId w:val="68"/>
        </w:numPr>
        <w:spacing w:after="0" w:line="240" w:lineRule="auto"/>
        <w:ind w:left="0" w:firstLine="709"/>
        <w:jc w:val="center"/>
        <w:rPr>
          <w:rFonts w:ascii="Times New Roman" w:hAnsi="Times New Roman" w:cs="Times New Roman"/>
          <w:b/>
          <w:bCs/>
          <w:color w:val="000000"/>
          <w:sz w:val="28"/>
          <w:szCs w:val="28"/>
          <w:lang w:val="uk-UA"/>
        </w:rPr>
      </w:pPr>
      <w:r w:rsidRPr="007B4487">
        <w:rPr>
          <w:rFonts w:ascii="Times New Roman" w:hAnsi="Times New Roman" w:cs="Times New Roman"/>
          <w:b/>
          <w:bCs/>
          <w:color w:val="000000"/>
          <w:sz w:val="28"/>
          <w:szCs w:val="28"/>
        </w:rPr>
        <w:t xml:space="preserve">Об’єкт </w:t>
      </w:r>
      <w:r w:rsidRPr="007B4487">
        <w:rPr>
          <w:rFonts w:ascii="Times New Roman" w:hAnsi="Times New Roman" w:cs="Times New Roman"/>
          <w:b/>
          <w:bCs/>
          <w:color w:val="000000"/>
          <w:sz w:val="28"/>
          <w:szCs w:val="28"/>
          <w:lang w:val="uk-UA"/>
        </w:rPr>
        <w:t xml:space="preserve">та суб’єкти </w:t>
      </w:r>
      <w:r w:rsidRPr="007B4487">
        <w:rPr>
          <w:rFonts w:ascii="Times New Roman" w:hAnsi="Times New Roman" w:cs="Times New Roman"/>
          <w:b/>
          <w:bCs/>
          <w:color w:val="000000"/>
          <w:sz w:val="28"/>
          <w:szCs w:val="28"/>
        </w:rPr>
        <w:t>оскарженн</w:t>
      </w:r>
      <w:r w:rsidRPr="007B4487">
        <w:rPr>
          <w:rFonts w:ascii="Times New Roman" w:hAnsi="Times New Roman" w:cs="Times New Roman"/>
          <w:b/>
          <w:bCs/>
          <w:color w:val="000000"/>
          <w:sz w:val="28"/>
          <w:szCs w:val="28"/>
          <w:lang w:val="uk-UA"/>
        </w:rPr>
        <w:t>я</w:t>
      </w:r>
    </w:p>
    <w:p w14:paraId="3A38D812" w14:textId="77777777" w:rsidR="007B4487" w:rsidRPr="004D7441" w:rsidRDefault="007B4487" w:rsidP="004D7441">
      <w:pPr>
        <w:ind w:firstLine="709"/>
        <w:jc w:val="both"/>
        <w:rPr>
          <w:color w:val="000000"/>
          <w:sz w:val="28"/>
          <w:szCs w:val="28"/>
        </w:rPr>
      </w:pPr>
      <w:r w:rsidRPr="004D7441">
        <w:rPr>
          <w:color w:val="000000"/>
          <w:sz w:val="28"/>
          <w:szCs w:val="28"/>
        </w:rPr>
        <w:t>Інститут оскарження рішень, дій чи бездіяльності суб'єктів владних повноважень, до яких належать і митні органи, є фундаментальною гарантією режиму законності та ключовим елементом правової держави. Це право закріплене у статті 55 Конституції України, яка гарантує кожному право на оскарження в суді рішень, дій чи бездіяльності органів державної влади.</w:t>
      </w:r>
    </w:p>
    <w:p w14:paraId="31C5FD09" w14:textId="77777777" w:rsidR="007B4487" w:rsidRPr="004D7441" w:rsidRDefault="007B4487" w:rsidP="004D7441">
      <w:pPr>
        <w:ind w:firstLine="709"/>
        <w:jc w:val="both"/>
        <w:rPr>
          <w:color w:val="000000"/>
          <w:sz w:val="28"/>
          <w:szCs w:val="28"/>
        </w:rPr>
      </w:pPr>
      <w:r w:rsidRPr="004D7441">
        <w:rPr>
          <w:color w:val="000000"/>
          <w:sz w:val="28"/>
          <w:szCs w:val="28"/>
        </w:rPr>
        <w:t>У контексті митного права, де держава реалізує свої фіскальні та контрольні функції, а особа, що переміщує товари, часто перебуває у вразливому, підлеглому становищі, механізм оскарження набуває особливої ваги. Він виступає правовим "балансиром", що дозволяє перевірити законність та обґрунтованість рішень митниці, захистити право власності (яке може бути порушене, наприклад, через конфіскацію) та забезпечити справедливість.</w:t>
      </w:r>
    </w:p>
    <w:p w14:paraId="0DF410C1" w14:textId="77777777" w:rsidR="007B4487" w:rsidRPr="004D7441" w:rsidRDefault="007B4487" w:rsidP="004D7441">
      <w:pPr>
        <w:ind w:firstLine="709"/>
        <w:jc w:val="both"/>
        <w:rPr>
          <w:color w:val="000000"/>
          <w:sz w:val="28"/>
          <w:szCs w:val="28"/>
        </w:rPr>
      </w:pPr>
      <w:r w:rsidRPr="004D7441">
        <w:rPr>
          <w:color w:val="000000"/>
          <w:sz w:val="28"/>
          <w:szCs w:val="28"/>
        </w:rPr>
        <w:t>Слід чітко розмежовувати процесуальні документи. </w:t>
      </w:r>
      <w:r w:rsidRPr="004D7441">
        <w:rPr>
          <w:i/>
          <w:iCs/>
          <w:color w:val="000000"/>
          <w:sz w:val="28"/>
          <w:szCs w:val="28"/>
        </w:rPr>
        <w:t>Протокол про порушення митних правил</w:t>
      </w:r>
      <w:r w:rsidRPr="004D7441">
        <w:rPr>
          <w:color w:val="000000"/>
          <w:sz w:val="28"/>
          <w:szCs w:val="28"/>
        </w:rPr>
        <w:t> – це, за своєю суттю, акт фіксації виявлених обставин, який є лише приводом для відкриття провадження. Він є аналогом "обвинувального акту" і сам по собі, як правило, не оскаржується, оскільки не породжує безпосередніх правових наслідків для особи (хоча зафіксовані в ньому дані є ключовими доказами).</w:t>
      </w:r>
    </w:p>
    <w:p w14:paraId="6733659F" w14:textId="77777777" w:rsidR="007B4487" w:rsidRPr="004D7441" w:rsidRDefault="007B4487" w:rsidP="004D7441">
      <w:pPr>
        <w:ind w:firstLine="709"/>
        <w:jc w:val="both"/>
        <w:rPr>
          <w:color w:val="000000"/>
          <w:sz w:val="28"/>
          <w:szCs w:val="28"/>
        </w:rPr>
      </w:pPr>
      <w:r w:rsidRPr="004D7441">
        <w:rPr>
          <w:i/>
          <w:iCs/>
          <w:color w:val="000000"/>
          <w:sz w:val="28"/>
          <w:szCs w:val="28"/>
        </w:rPr>
        <w:t>Об’єктом оскарження</w:t>
      </w:r>
      <w:r w:rsidRPr="004D7441">
        <w:rPr>
          <w:color w:val="000000"/>
          <w:sz w:val="28"/>
          <w:szCs w:val="28"/>
        </w:rPr>
        <w:t> є саме </w:t>
      </w:r>
      <w:r w:rsidRPr="004D7441">
        <w:rPr>
          <w:i/>
          <w:iCs/>
          <w:color w:val="000000"/>
          <w:sz w:val="28"/>
          <w:szCs w:val="28"/>
        </w:rPr>
        <w:t>постанова у справі про ПМП</w:t>
      </w:r>
      <w:r w:rsidRPr="004D7441">
        <w:rPr>
          <w:color w:val="000000"/>
          <w:sz w:val="28"/>
          <w:szCs w:val="28"/>
        </w:rPr>
        <w:t>. Це індивідуальний акт управління, що виноситься уповноваженою посадовою особою митного органу (або судом у справах, віднесених до його компетенції) за результатами розгляду справи по суті.</w:t>
      </w:r>
    </w:p>
    <w:p w14:paraId="39CE76BA" w14:textId="77777777" w:rsidR="007B4487" w:rsidRPr="004D7441" w:rsidRDefault="007B4487" w:rsidP="004D7441">
      <w:pPr>
        <w:ind w:firstLine="709"/>
        <w:jc w:val="both"/>
        <w:rPr>
          <w:color w:val="000000"/>
          <w:sz w:val="28"/>
          <w:szCs w:val="28"/>
        </w:rPr>
      </w:pPr>
      <w:r w:rsidRPr="004D7441">
        <w:rPr>
          <w:color w:val="000000"/>
          <w:sz w:val="28"/>
          <w:szCs w:val="28"/>
        </w:rPr>
        <w:t>Саме постанова:</w:t>
      </w:r>
    </w:p>
    <w:p w14:paraId="40ADA1F9" w14:textId="57CB1C1C" w:rsidR="007B4487" w:rsidRPr="004D7441" w:rsidRDefault="004D7441" w:rsidP="004D7441">
      <w:pPr>
        <w:numPr>
          <w:ilvl w:val="0"/>
          <w:numId w:val="51"/>
        </w:numPr>
        <w:ind w:left="0" w:firstLine="709"/>
        <w:jc w:val="both"/>
        <w:rPr>
          <w:color w:val="000000"/>
          <w:sz w:val="28"/>
          <w:szCs w:val="28"/>
        </w:rPr>
      </w:pPr>
      <w:r w:rsidRPr="004D7441">
        <w:rPr>
          <w:color w:val="000000"/>
          <w:sz w:val="28"/>
          <w:szCs w:val="28"/>
          <w:lang w:val="uk-UA"/>
        </w:rPr>
        <w:t>в</w:t>
      </w:r>
      <w:r w:rsidR="007B4487" w:rsidRPr="004D7441">
        <w:rPr>
          <w:color w:val="000000"/>
          <w:sz w:val="28"/>
          <w:szCs w:val="28"/>
        </w:rPr>
        <w:t>становлює наявність чи відсутність факту правопорушення.</w:t>
      </w:r>
    </w:p>
    <w:p w14:paraId="602BB694" w14:textId="3E28BCE4" w:rsidR="007B4487" w:rsidRPr="004D7441" w:rsidRDefault="004D7441" w:rsidP="004D7441">
      <w:pPr>
        <w:numPr>
          <w:ilvl w:val="0"/>
          <w:numId w:val="51"/>
        </w:numPr>
        <w:ind w:left="0" w:firstLine="709"/>
        <w:jc w:val="both"/>
        <w:rPr>
          <w:color w:val="000000"/>
          <w:sz w:val="28"/>
          <w:szCs w:val="28"/>
        </w:rPr>
      </w:pPr>
      <w:r w:rsidRPr="004D7441">
        <w:rPr>
          <w:color w:val="000000"/>
          <w:sz w:val="28"/>
          <w:szCs w:val="28"/>
          <w:lang w:val="uk-UA"/>
        </w:rPr>
        <w:t>в</w:t>
      </w:r>
      <w:r w:rsidR="007B4487" w:rsidRPr="004D7441">
        <w:rPr>
          <w:color w:val="000000"/>
          <w:sz w:val="28"/>
          <w:szCs w:val="28"/>
        </w:rPr>
        <w:t>изначає винуватість особи.</w:t>
      </w:r>
    </w:p>
    <w:p w14:paraId="080845E7" w14:textId="1B275B75" w:rsidR="007B4487" w:rsidRPr="004D7441" w:rsidRDefault="004D7441" w:rsidP="004D7441">
      <w:pPr>
        <w:numPr>
          <w:ilvl w:val="0"/>
          <w:numId w:val="51"/>
        </w:numPr>
        <w:ind w:left="0" w:firstLine="709"/>
        <w:jc w:val="both"/>
        <w:rPr>
          <w:color w:val="000000"/>
          <w:sz w:val="28"/>
          <w:szCs w:val="28"/>
        </w:rPr>
      </w:pPr>
      <w:r w:rsidRPr="004D7441">
        <w:rPr>
          <w:color w:val="000000"/>
          <w:sz w:val="28"/>
          <w:szCs w:val="28"/>
          <w:lang w:val="uk-UA"/>
        </w:rPr>
        <w:t>н</w:t>
      </w:r>
      <w:r w:rsidR="007B4487" w:rsidRPr="004D7441">
        <w:rPr>
          <w:color w:val="000000"/>
          <w:sz w:val="28"/>
          <w:szCs w:val="28"/>
        </w:rPr>
        <w:t>акладає конкретне адміністративне стягнення (штраф, конфіскація) або закриває справу.</w:t>
      </w:r>
    </w:p>
    <w:p w14:paraId="406E653E" w14:textId="77777777" w:rsidR="007B4487" w:rsidRPr="004D7441" w:rsidRDefault="007B4487" w:rsidP="004D7441">
      <w:pPr>
        <w:ind w:firstLine="709"/>
        <w:jc w:val="both"/>
        <w:rPr>
          <w:color w:val="000000"/>
          <w:sz w:val="28"/>
          <w:szCs w:val="28"/>
        </w:rPr>
      </w:pPr>
      <w:r w:rsidRPr="004D7441">
        <w:rPr>
          <w:color w:val="000000"/>
          <w:sz w:val="28"/>
          <w:szCs w:val="28"/>
        </w:rPr>
        <w:t>Таким чином, оскаржується саме те рішення, яке безпосередньо впливає на права та обов'язки особи.</w:t>
      </w:r>
    </w:p>
    <w:p w14:paraId="2BF31705" w14:textId="77777777" w:rsidR="007B4487" w:rsidRPr="004D7441" w:rsidRDefault="007B4487" w:rsidP="004D7441">
      <w:pPr>
        <w:ind w:firstLine="709"/>
        <w:jc w:val="both"/>
        <w:rPr>
          <w:color w:val="000000"/>
          <w:sz w:val="28"/>
          <w:szCs w:val="28"/>
        </w:rPr>
      </w:pPr>
      <w:r w:rsidRPr="004D7441">
        <w:rPr>
          <w:color w:val="000000"/>
          <w:sz w:val="28"/>
          <w:szCs w:val="28"/>
        </w:rPr>
        <w:t>Стаття 529 Митного кодексу України (МКУ) визначає вичерпний перелік суб'єктів, які наділені правом на оскарження.</w:t>
      </w:r>
    </w:p>
    <w:p w14:paraId="27C6F748" w14:textId="77777777" w:rsidR="007B4487" w:rsidRPr="004D7441" w:rsidRDefault="007B4487" w:rsidP="004D7441">
      <w:pPr>
        <w:numPr>
          <w:ilvl w:val="0"/>
          <w:numId w:val="52"/>
        </w:numPr>
        <w:ind w:left="0" w:firstLine="709"/>
        <w:jc w:val="both"/>
        <w:rPr>
          <w:color w:val="000000"/>
          <w:sz w:val="28"/>
          <w:szCs w:val="28"/>
        </w:rPr>
      </w:pPr>
      <w:r w:rsidRPr="004D7441">
        <w:rPr>
          <w:color w:val="000000"/>
          <w:sz w:val="28"/>
          <w:szCs w:val="28"/>
          <w:u w:val="single"/>
        </w:rPr>
        <w:t>Особа, стосовно якої винесено постанову</w:t>
      </w:r>
      <w:r w:rsidRPr="004D7441">
        <w:rPr>
          <w:b/>
          <w:bCs/>
          <w:color w:val="000000"/>
          <w:sz w:val="28"/>
          <w:szCs w:val="28"/>
        </w:rPr>
        <w:t>.</w:t>
      </w:r>
      <w:r w:rsidRPr="004D7441">
        <w:rPr>
          <w:color w:val="000000"/>
          <w:sz w:val="28"/>
          <w:szCs w:val="28"/>
        </w:rPr>
        <w:t> Це головний суб'єкт, "обвинувачений" у справі. Це може бути:</w:t>
      </w:r>
    </w:p>
    <w:p w14:paraId="17093E2E" w14:textId="77777777" w:rsidR="007B4487" w:rsidRPr="004D7441" w:rsidRDefault="007B4487" w:rsidP="004D7441">
      <w:pPr>
        <w:numPr>
          <w:ilvl w:val="1"/>
          <w:numId w:val="52"/>
        </w:numPr>
        <w:ind w:left="0" w:firstLine="709"/>
        <w:jc w:val="both"/>
        <w:rPr>
          <w:color w:val="000000"/>
          <w:sz w:val="28"/>
          <w:szCs w:val="28"/>
        </w:rPr>
      </w:pPr>
      <w:r w:rsidRPr="004D7441">
        <w:rPr>
          <w:i/>
          <w:iCs/>
          <w:color w:val="000000"/>
          <w:sz w:val="28"/>
          <w:szCs w:val="28"/>
        </w:rPr>
        <w:t>Фізична особа</w:t>
      </w:r>
      <w:r w:rsidRPr="004D7441">
        <w:rPr>
          <w:color w:val="000000"/>
          <w:sz w:val="28"/>
          <w:szCs w:val="28"/>
        </w:rPr>
        <w:t> (громадянин України, іноземець, особа без громадянства), яка, наприклад, перетинала кордон.</w:t>
      </w:r>
    </w:p>
    <w:p w14:paraId="58A326F4" w14:textId="77777777" w:rsidR="007B4487" w:rsidRPr="004D7441" w:rsidRDefault="007B4487" w:rsidP="004D7441">
      <w:pPr>
        <w:numPr>
          <w:ilvl w:val="1"/>
          <w:numId w:val="52"/>
        </w:numPr>
        <w:ind w:left="0" w:firstLine="709"/>
        <w:jc w:val="both"/>
        <w:rPr>
          <w:color w:val="000000"/>
          <w:sz w:val="28"/>
          <w:szCs w:val="28"/>
        </w:rPr>
      </w:pPr>
      <w:r w:rsidRPr="004D7441">
        <w:rPr>
          <w:i/>
          <w:iCs/>
          <w:color w:val="000000"/>
          <w:sz w:val="28"/>
          <w:szCs w:val="28"/>
        </w:rPr>
        <w:lastRenderedPageBreak/>
        <w:t>Посадова особа підприємства</w:t>
      </w:r>
      <w:r w:rsidRPr="004D7441">
        <w:rPr>
          <w:color w:val="000000"/>
          <w:sz w:val="28"/>
          <w:szCs w:val="28"/>
        </w:rPr>
        <w:t> (наприклад, директор або головний бухгалтер), якщо порушення пов'язане з діяльністю юридичної особи.</w:t>
      </w:r>
    </w:p>
    <w:p w14:paraId="061A39FB" w14:textId="77777777" w:rsidR="007B4487" w:rsidRPr="004D7441" w:rsidRDefault="007B4487" w:rsidP="004D7441">
      <w:pPr>
        <w:numPr>
          <w:ilvl w:val="1"/>
          <w:numId w:val="52"/>
        </w:numPr>
        <w:ind w:left="0" w:firstLine="709"/>
        <w:jc w:val="both"/>
        <w:rPr>
          <w:color w:val="000000"/>
          <w:sz w:val="28"/>
          <w:szCs w:val="28"/>
        </w:rPr>
      </w:pPr>
      <w:r w:rsidRPr="004D7441">
        <w:rPr>
          <w:i/>
          <w:iCs/>
          <w:color w:val="000000"/>
          <w:sz w:val="28"/>
          <w:szCs w:val="28"/>
        </w:rPr>
        <w:t>Уповноважена особа</w:t>
      </w:r>
      <w:r w:rsidRPr="004D7441">
        <w:rPr>
          <w:color w:val="000000"/>
          <w:sz w:val="28"/>
          <w:szCs w:val="28"/>
        </w:rPr>
        <w:t> (наприклад, митний брокер або представник перевізника), яка діяла на підставі договору.</w:t>
      </w:r>
    </w:p>
    <w:p w14:paraId="372F15C5" w14:textId="77777777" w:rsidR="007B4487" w:rsidRPr="004D7441" w:rsidRDefault="007B4487" w:rsidP="004D7441">
      <w:pPr>
        <w:numPr>
          <w:ilvl w:val="0"/>
          <w:numId w:val="52"/>
        </w:numPr>
        <w:ind w:left="0" w:firstLine="709"/>
        <w:jc w:val="both"/>
        <w:rPr>
          <w:color w:val="000000"/>
          <w:sz w:val="28"/>
          <w:szCs w:val="28"/>
        </w:rPr>
      </w:pPr>
      <w:r w:rsidRPr="004D7441">
        <w:rPr>
          <w:color w:val="000000"/>
          <w:sz w:val="28"/>
          <w:szCs w:val="28"/>
          <w:u w:val="single"/>
        </w:rPr>
        <w:t>Представник такої особи</w:t>
      </w:r>
      <w:r w:rsidRPr="004D7441">
        <w:rPr>
          <w:b/>
          <w:bCs/>
          <w:color w:val="000000"/>
          <w:sz w:val="28"/>
          <w:szCs w:val="28"/>
        </w:rPr>
        <w:t>.</w:t>
      </w:r>
      <w:r w:rsidRPr="004D7441">
        <w:rPr>
          <w:color w:val="000000"/>
          <w:sz w:val="28"/>
          <w:szCs w:val="28"/>
        </w:rPr>
        <w:t> Правовий статус представника має бути належно підтверджений.</w:t>
      </w:r>
    </w:p>
    <w:p w14:paraId="2462FA43" w14:textId="77777777" w:rsidR="007B4487" w:rsidRPr="004D7441" w:rsidRDefault="007B4487" w:rsidP="004D7441">
      <w:pPr>
        <w:numPr>
          <w:ilvl w:val="1"/>
          <w:numId w:val="52"/>
        </w:numPr>
        <w:ind w:left="0" w:firstLine="709"/>
        <w:jc w:val="both"/>
        <w:rPr>
          <w:color w:val="000000"/>
          <w:sz w:val="28"/>
          <w:szCs w:val="28"/>
        </w:rPr>
      </w:pPr>
      <w:r w:rsidRPr="004D7441">
        <w:rPr>
          <w:i/>
          <w:iCs/>
          <w:color w:val="000000"/>
          <w:sz w:val="28"/>
          <w:szCs w:val="28"/>
        </w:rPr>
        <w:t>Адвокат</w:t>
      </w:r>
      <w:r w:rsidRPr="004D7441">
        <w:rPr>
          <w:color w:val="000000"/>
          <w:sz w:val="28"/>
          <w:szCs w:val="28"/>
        </w:rPr>
        <w:t> діє на підставі ордеру та договору про надання правової допомоги.</w:t>
      </w:r>
    </w:p>
    <w:p w14:paraId="0427B210" w14:textId="77777777" w:rsidR="007B4487" w:rsidRPr="004D7441" w:rsidRDefault="007B4487" w:rsidP="004D7441">
      <w:pPr>
        <w:numPr>
          <w:ilvl w:val="1"/>
          <w:numId w:val="52"/>
        </w:numPr>
        <w:ind w:left="0" w:firstLine="709"/>
        <w:jc w:val="both"/>
        <w:rPr>
          <w:color w:val="000000"/>
          <w:sz w:val="28"/>
          <w:szCs w:val="28"/>
        </w:rPr>
      </w:pPr>
      <w:r w:rsidRPr="004D7441">
        <w:rPr>
          <w:i/>
          <w:iCs/>
          <w:color w:val="000000"/>
          <w:sz w:val="28"/>
          <w:szCs w:val="28"/>
        </w:rPr>
        <w:t>Інший фахівець у галузі права</w:t>
      </w:r>
      <w:r w:rsidRPr="004D7441">
        <w:rPr>
          <w:color w:val="000000"/>
          <w:sz w:val="28"/>
          <w:szCs w:val="28"/>
        </w:rPr>
        <w:t> або інша особа може діяти на підставі нотаріально посвідченої довіреності (для фізичних осіб) або довіреності, виданої юридичною особою.</w:t>
      </w:r>
    </w:p>
    <w:p w14:paraId="01E6BB80" w14:textId="77777777" w:rsidR="007B4487" w:rsidRPr="004D7441" w:rsidRDefault="007B4487" w:rsidP="004D7441">
      <w:pPr>
        <w:numPr>
          <w:ilvl w:val="0"/>
          <w:numId w:val="52"/>
        </w:numPr>
        <w:ind w:left="0" w:firstLine="709"/>
        <w:jc w:val="both"/>
        <w:rPr>
          <w:color w:val="000000"/>
          <w:sz w:val="28"/>
          <w:szCs w:val="28"/>
        </w:rPr>
      </w:pPr>
      <w:r w:rsidRPr="004D7441">
        <w:rPr>
          <w:color w:val="000000"/>
          <w:sz w:val="28"/>
          <w:szCs w:val="28"/>
          <w:u w:val="single"/>
        </w:rPr>
        <w:t>Власник товарів, транспортних засобів</w:t>
      </w:r>
      <w:r w:rsidRPr="004D7441">
        <w:rPr>
          <w:b/>
          <w:bCs/>
          <w:color w:val="000000"/>
          <w:sz w:val="28"/>
          <w:szCs w:val="28"/>
        </w:rPr>
        <w:t>.</w:t>
      </w:r>
      <w:r w:rsidRPr="004D7441">
        <w:rPr>
          <w:color w:val="000000"/>
          <w:sz w:val="28"/>
          <w:szCs w:val="28"/>
        </w:rPr>
        <w:t> Це вкрай важливий суб'єкт, права якого можуть бути порушені, навіть якщо він не є особою, яка вчинила ПМП.</w:t>
      </w:r>
    </w:p>
    <w:p w14:paraId="0BB3CD02" w14:textId="18C6D6DC" w:rsidR="007B4487" w:rsidRPr="004D7441" w:rsidRDefault="007B4487" w:rsidP="004D7441">
      <w:pPr>
        <w:ind w:firstLine="709"/>
        <w:jc w:val="both"/>
        <w:rPr>
          <w:color w:val="000000"/>
          <w:sz w:val="28"/>
          <w:szCs w:val="28"/>
        </w:rPr>
      </w:pPr>
      <w:r w:rsidRPr="004D7441">
        <w:rPr>
          <w:color w:val="000000"/>
          <w:sz w:val="28"/>
          <w:szCs w:val="28"/>
          <w:lang w:val="uk-UA"/>
        </w:rPr>
        <w:t>Наприклад</w:t>
      </w:r>
      <w:r w:rsidRPr="004D7441">
        <w:rPr>
          <w:b/>
          <w:bCs/>
          <w:color w:val="000000"/>
          <w:sz w:val="28"/>
          <w:szCs w:val="28"/>
          <w:lang w:val="uk-UA"/>
        </w:rPr>
        <w:t xml:space="preserve">, </w:t>
      </w:r>
      <w:r w:rsidRPr="004D7441">
        <w:rPr>
          <w:color w:val="000000"/>
          <w:sz w:val="28"/>
          <w:szCs w:val="28"/>
          <w:lang w:val="uk-UA"/>
        </w:rPr>
        <w:t>к</w:t>
      </w:r>
      <w:r w:rsidRPr="004D7441">
        <w:rPr>
          <w:color w:val="000000"/>
          <w:sz w:val="28"/>
          <w:szCs w:val="28"/>
        </w:rPr>
        <w:t>омпанія-перевізник (Литва) надає послуги з перевезення вантажу українській компанії (Власник вантажу). Водій перевізника (громадянин Литви) вирішив додатково приховати у спеціально обладнаному сховищі (тайнику) партію цигарок. Митниця виявила порушення (ст. 483 МКУ) і винесла постанову, якою конфіскувала цигарки (предмет ПМП) та транспортний засіб (тягач) як засіб, що використовувався для приховування.</w:t>
      </w:r>
    </w:p>
    <w:p w14:paraId="0BCC7F5A" w14:textId="77777777" w:rsidR="007B4487" w:rsidRPr="004D7441" w:rsidRDefault="007B4487" w:rsidP="004D7441">
      <w:pPr>
        <w:ind w:firstLine="709"/>
        <w:jc w:val="both"/>
        <w:rPr>
          <w:color w:val="000000"/>
          <w:sz w:val="28"/>
          <w:szCs w:val="28"/>
        </w:rPr>
      </w:pPr>
      <w:r w:rsidRPr="004D7441">
        <w:rPr>
          <w:color w:val="000000"/>
          <w:sz w:val="28"/>
          <w:szCs w:val="28"/>
        </w:rPr>
        <w:t>У даній ситуації право на оскарження постанови матимуть:</w:t>
      </w:r>
    </w:p>
    <w:p w14:paraId="3F3E5DF4" w14:textId="77777777" w:rsidR="007B4487" w:rsidRPr="004D7441" w:rsidRDefault="007B4487" w:rsidP="004D7441">
      <w:pPr>
        <w:numPr>
          <w:ilvl w:val="1"/>
          <w:numId w:val="52"/>
        </w:numPr>
        <w:ind w:left="0" w:firstLine="709"/>
        <w:jc w:val="both"/>
        <w:rPr>
          <w:color w:val="000000"/>
          <w:sz w:val="28"/>
          <w:szCs w:val="28"/>
        </w:rPr>
      </w:pPr>
      <w:r w:rsidRPr="004D7441">
        <w:rPr>
          <w:color w:val="000000"/>
          <w:sz w:val="28"/>
          <w:szCs w:val="28"/>
        </w:rPr>
        <w:t>Водій (як особа, притягнута до відповідальності).</w:t>
      </w:r>
    </w:p>
    <w:p w14:paraId="56A7220C" w14:textId="77777777" w:rsidR="007B4487" w:rsidRPr="004D7441" w:rsidRDefault="007B4487" w:rsidP="004D7441">
      <w:pPr>
        <w:numPr>
          <w:ilvl w:val="1"/>
          <w:numId w:val="52"/>
        </w:numPr>
        <w:ind w:left="0" w:firstLine="709"/>
        <w:jc w:val="both"/>
        <w:rPr>
          <w:color w:val="000000"/>
          <w:sz w:val="28"/>
          <w:szCs w:val="28"/>
        </w:rPr>
      </w:pPr>
      <w:r w:rsidRPr="004D7441">
        <w:rPr>
          <w:color w:val="000000"/>
          <w:sz w:val="28"/>
          <w:szCs w:val="28"/>
        </w:rPr>
        <w:t>Компанія-перевізник (як власник тягача), яка буде доводити, що тягач вибув з її володіння неправомірно або вона не причетна до умислу водія.</w:t>
      </w:r>
    </w:p>
    <w:p w14:paraId="64D21973" w14:textId="77777777" w:rsidR="007B4487" w:rsidRPr="004D7441" w:rsidRDefault="007B4487" w:rsidP="004D7441">
      <w:pPr>
        <w:numPr>
          <w:ilvl w:val="1"/>
          <w:numId w:val="52"/>
        </w:numPr>
        <w:ind w:left="0" w:firstLine="709"/>
        <w:jc w:val="both"/>
        <w:rPr>
          <w:color w:val="000000"/>
          <w:sz w:val="28"/>
          <w:szCs w:val="28"/>
        </w:rPr>
      </w:pPr>
      <w:r w:rsidRPr="004D7441">
        <w:rPr>
          <w:color w:val="000000"/>
          <w:sz w:val="28"/>
          <w:szCs w:val="28"/>
        </w:rPr>
        <w:t>Власник цигарок (якщо це інша особа).</w:t>
      </w:r>
    </w:p>
    <w:p w14:paraId="6B272A9D" w14:textId="77777777" w:rsidR="007B4487" w:rsidRPr="004D7441" w:rsidRDefault="007B4487" w:rsidP="004D7441">
      <w:pPr>
        <w:numPr>
          <w:ilvl w:val="1"/>
          <w:numId w:val="52"/>
        </w:numPr>
        <w:ind w:left="0" w:firstLine="709"/>
        <w:jc w:val="both"/>
        <w:rPr>
          <w:color w:val="000000"/>
          <w:sz w:val="28"/>
          <w:szCs w:val="28"/>
        </w:rPr>
      </w:pPr>
      <w:r w:rsidRPr="004D7441">
        <w:rPr>
          <w:color w:val="000000"/>
          <w:sz w:val="28"/>
          <w:szCs w:val="28"/>
        </w:rPr>
        <w:t>Українська компанія (власник легального вантажу) не буде суб'єктом оскарження цієї постанови, оскільки її права безпосередньо не порушені (її вантаж не конфісковано).</w:t>
      </w:r>
    </w:p>
    <w:p w14:paraId="43EDA8EE" w14:textId="77777777" w:rsidR="007B4487" w:rsidRPr="004D7441" w:rsidRDefault="007B4487" w:rsidP="004D7441">
      <w:pPr>
        <w:ind w:firstLine="709"/>
        <w:jc w:val="both"/>
        <w:rPr>
          <w:color w:val="000000"/>
          <w:sz w:val="28"/>
          <w:szCs w:val="28"/>
        </w:rPr>
      </w:pPr>
      <w:r w:rsidRPr="004D7441">
        <w:rPr>
          <w:color w:val="000000"/>
          <w:sz w:val="28"/>
          <w:szCs w:val="28"/>
        </w:rPr>
        <w:t>Усі аргументи скаржника або позивача зводяться до трьох основних груп правових дефектів постанови.</w:t>
      </w:r>
    </w:p>
    <w:p w14:paraId="0F7680B0" w14:textId="4D129224"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Порушення норм матеріального права</w:t>
      </w:r>
    </w:p>
    <w:p w14:paraId="5033ABB0" w14:textId="77777777" w:rsidR="007B4487" w:rsidRPr="004D7441" w:rsidRDefault="007B4487" w:rsidP="004D7441">
      <w:pPr>
        <w:ind w:firstLine="709"/>
        <w:jc w:val="both"/>
        <w:rPr>
          <w:color w:val="000000"/>
          <w:sz w:val="28"/>
          <w:szCs w:val="28"/>
        </w:rPr>
      </w:pPr>
      <w:r w:rsidRPr="004D7441">
        <w:rPr>
          <w:color w:val="000000"/>
          <w:sz w:val="28"/>
          <w:szCs w:val="28"/>
        </w:rPr>
        <w:t>Це стосується суті правопорушення.</w:t>
      </w:r>
    </w:p>
    <w:p w14:paraId="694E7147" w14:textId="77777777" w:rsidR="007B4487" w:rsidRPr="004D7441" w:rsidRDefault="007B4487" w:rsidP="004D7441">
      <w:pPr>
        <w:numPr>
          <w:ilvl w:val="0"/>
          <w:numId w:val="53"/>
        </w:numPr>
        <w:ind w:left="0" w:firstLine="709"/>
        <w:jc w:val="both"/>
        <w:rPr>
          <w:color w:val="000000"/>
          <w:sz w:val="28"/>
          <w:szCs w:val="28"/>
        </w:rPr>
      </w:pPr>
      <w:r w:rsidRPr="004D7441">
        <w:rPr>
          <w:i/>
          <w:iCs/>
          <w:color w:val="000000"/>
          <w:sz w:val="28"/>
          <w:szCs w:val="28"/>
        </w:rPr>
        <w:t>Відсутність складу ПМП</w:t>
      </w:r>
      <w:r w:rsidRPr="004D7441">
        <w:rPr>
          <w:b/>
          <w:bCs/>
          <w:color w:val="000000"/>
          <w:sz w:val="28"/>
          <w:szCs w:val="28"/>
        </w:rPr>
        <w:t>:</w:t>
      </w:r>
    </w:p>
    <w:p w14:paraId="015C91AE" w14:textId="77777777" w:rsidR="007B4487" w:rsidRPr="004D7441" w:rsidRDefault="007B4487" w:rsidP="004D7441">
      <w:pPr>
        <w:numPr>
          <w:ilvl w:val="1"/>
          <w:numId w:val="53"/>
        </w:numPr>
        <w:ind w:left="0" w:firstLine="709"/>
        <w:jc w:val="both"/>
        <w:rPr>
          <w:color w:val="000000"/>
          <w:sz w:val="28"/>
          <w:szCs w:val="28"/>
        </w:rPr>
      </w:pPr>
      <w:r w:rsidRPr="004D7441">
        <w:rPr>
          <w:i/>
          <w:iCs/>
          <w:color w:val="000000"/>
          <w:sz w:val="28"/>
          <w:szCs w:val="28"/>
        </w:rPr>
        <w:t>Об'єкт:</w:t>
      </w:r>
      <w:r w:rsidRPr="004D7441">
        <w:rPr>
          <w:color w:val="000000"/>
          <w:sz w:val="28"/>
          <w:szCs w:val="28"/>
        </w:rPr>
        <w:t> Дії особи не посягали на охоронювані митні відносини.</w:t>
      </w:r>
    </w:p>
    <w:p w14:paraId="574D6E5E" w14:textId="77777777" w:rsidR="007B4487" w:rsidRPr="004D7441" w:rsidRDefault="007B4487" w:rsidP="004D7441">
      <w:pPr>
        <w:numPr>
          <w:ilvl w:val="1"/>
          <w:numId w:val="53"/>
        </w:numPr>
        <w:ind w:left="0" w:firstLine="709"/>
        <w:jc w:val="both"/>
        <w:rPr>
          <w:color w:val="000000"/>
          <w:sz w:val="28"/>
          <w:szCs w:val="28"/>
        </w:rPr>
      </w:pPr>
      <w:r w:rsidRPr="004D7441">
        <w:rPr>
          <w:i/>
          <w:iCs/>
          <w:color w:val="000000"/>
          <w:sz w:val="28"/>
          <w:szCs w:val="28"/>
        </w:rPr>
        <w:t>Об'єктивна сторона:</w:t>
      </w:r>
      <w:r w:rsidRPr="004D7441">
        <w:rPr>
          <w:color w:val="000000"/>
          <w:sz w:val="28"/>
          <w:szCs w:val="28"/>
        </w:rPr>
        <w:t> Відсутній сам факт протиправної дії/бездіяльності (наприклад, товар не підлягав декларуванню).</w:t>
      </w:r>
    </w:p>
    <w:p w14:paraId="508FE1CB" w14:textId="77777777" w:rsidR="007B4487" w:rsidRPr="004D7441" w:rsidRDefault="007B4487" w:rsidP="004D7441">
      <w:pPr>
        <w:numPr>
          <w:ilvl w:val="1"/>
          <w:numId w:val="53"/>
        </w:numPr>
        <w:ind w:left="0" w:firstLine="709"/>
        <w:jc w:val="both"/>
        <w:rPr>
          <w:color w:val="000000"/>
          <w:sz w:val="28"/>
          <w:szCs w:val="28"/>
        </w:rPr>
      </w:pPr>
      <w:r w:rsidRPr="004D7441">
        <w:rPr>
          <w:i/>
          <w:iCs/>
          <w:color w:val="000000"/>
          <w:sz w:val="28"/>
          <w:szCs w:val="28"/>
        </w:rPr>
        <w:t>Суб'єкт:</w:t>
      </w:r>
      <w:r w:rsidRPr="004D7441">
        <w:rPr>
          <w:color w:val="000000"/>
          <w:sz w:val="28"/>
          <w:szCs w:val="28"/>
        </w:rPr>
        <w:t> Постанову винесено стосовно особи, яка не може бути суб'єктом (наприклад, неосудна особа).</w:t>
      </w:r>
    </w:p>
    <w:p w14:paraId="3AD5FF4A" w14:textId="77777777" w:rsidR="007B4487" w:rsidRPr="004D7441" w:rsidRDefault="007B4487" w:rsidP="004D7441">
      <w:pPr>
        <w:numPr>
          <w:ilvl w:val="1"/>
          <w:numId w:val="53"/>
        </w:numPr>
        <w:ind w:left="0" w:firstLine="709"/>
        <w:jc w:val="both"/>
        <w:rPr>
          <w:color w:val="000000"/>
          <w:sz w:val="28"/>
          <w:szCs w:val="28"/>
        </w:rPr>
      </w:pPr>
      <w:r w:rsidRPr="004D7441">
        <w:rPr>
          <w:i/>
          <w:iCs/>
          <w:color w:val="000000"/>
          <w:sz w:val="28"/>
          <w:szCs w:val="28"/>
        </w:rPr>
        <w:t>Суб'єктивна сторона:</w:t>
      </w:r>
      <w:r w:rsidRPr="004D7441">
        <w:rPr>
          <w:color w:val="000000"/>
          <w:sz w:val="28"/>
          <w:szCs w:val="28"/>
        </w:rPr>
        <w:t> </w:t>
      </w:r>
      <w:r w:rsidRPr="004D7441">
        <w:rPr>
          <w:i/>
          <w:iCs/>
          <w:color w:val="000000"/>
          <w:sz w:val="28"/>
          <w:szCs w:val="28"/>
        </w:rPr>
        <w:t>Найчастіша підстава</w:t>
      </w:r>
      <w:r w:rsidRPr="004D7441">
        <w:rPr>
          <w:color w:val="000000"/>
          <w:sz w:val="28"/>
          <w:szCs w:val="28"/>
        </w:rPr>
        <w:t> – відсутність вини (умислу чи необережності). Особа доводить, що не знала і не могла знати про порушення (наприклад, помилка у супровідних документах, допущена відправником, яку неможливо було виявити при звичайному огляді).</w:t>
      </w:r>
    </w:p>
    <w:p w14:paraId="3EAF8BDB" w14:textId="77777777" w:rsidR="007B4487" w:rsidRPr="004D7441" w:rsidRDefault="007B4487" w:rsidP="004D7441">
      <w:pPr>
        <w:numPr>
          <w:ilvl w:val="0"/>
          <w:numId w:val="53"/>
        </w:numPr>
        <w:ind w:left="0" w:firstLine="709"/>
        <w:jc w:val="both"/>
        <w:rPr>
          <w:color w:val="000000"/>
          <w:sz w:val="28"/>
          <w:szCs w:val="28"/>
        </w:rPr>
      </w:pPr>
      <w:r w:rsidRPr="004D7441">
        <w:rPr>
          <w:i/>
          <w:iCs/>
          <w:color w:val="000000"/>
          <w:sz w:val="28"/>
          <w:szCs w:val="28"/>
        </w:rPr>
        <w:t>Неправильна кваліфікація</w:t>
      </w:r>
      <w:r w:rsidRPr="004D7441">
        <w:rPr>
          <w:b/>
          <w:bCs/>
          <w:color w:val="000000"/>
          <w:sz w:val="28"/>
          <w:szCs w:val="28"/>
        </w:rPr>
        <w:t>:</w:t>
      </w:r>
      <w:r w:rsidRPr="004D7441">
        <w:rPr>
          <w:color w:val="000000"/>
          <w:sz w:val="28"/>
          <w:szCs w:val="28"/>
        </w:rPr>
        <w:t xml:space="preserve"> Дії особи кваліфіковано за "важчою" статтею. Наприклад, просте помилкове недекларування (ст. 472 МКУ, штраф 17000 </w:t>
      </w:r>
      <w:r w:rsidRPr="004D7441">
        <w:rPr>
          <w:color w:val="000000"/>
          <w:sz w:val="28"/>
          <w:szCs w:val="28"/>
        </w:rPr>
        <w:lastRenderedPageBreak/>
        <w:t>грн) кваліфіковано як приховування від контролю (ст. 483 МКУ, штраф 100% + конфіскація).</w:t>
      </w:r>
    </w:p>
    <w:p w14:paraId="6F951F75" w14:textId="77777777" w:rsidR="007B4487" w:rsidRPr="004D7441" w:rsidRDefault="007B4487" w:rsidP="004D7441">
      <w:pPr>
        <w:numPr>
          <w:ilvl w:val="0"/>
          <w:numId w:val="53"/>
        </w:numPr>
        <w:ind w:left="0" w:firstLine="709"/>
        <w:jc w:val="both"/>
        <w:rPr>
          <w:color w:val="000000"/>
          <w:sz w:val="28"/>
          <w:szCs w:val="28"/>
        </w:rPr>
      </w:pPr>
      <w:r w:rsidRPr="004D7441">
        <w:rPr>
          <w:i/>
          <w:iCs/>
          <w:color w:val="000000"/>
          <w:sz w:val="28"/>
          <w:szCs w:val="28"/>
        </w:rPr>
        <w:t>Закінчення строків давності</w:t>
      </w:r>
      <w:r w:rsidRPr="004D7441">
        <w:rPr>
          <w:b/>
          <w:bCs/>
          <w:color w:val="000000"/>
          <w:sz w:val="28"/>
          <w:szCs w:val="28"/>
        </w:rPr>
        <w:t>:</w:t>
      </w:r>
      <w:r w:rsidRPr="004D7441">
        <w:rPr>
          <w:color w:val="000000"/>
          <w:sz w:val="28"/>
          <w:szCs w:val="28"/>
        </w:rPr>
        <w:t> Порушення строків накладення стягнення, встановлених ст. 467 МКУ (загальний строк – шість місяців з дня виявлення).</w:t>
      </w:r>
    </w:p>
    <w:p w14:paraId="46E4AF9C" w14:textId="69B3964C"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Порушення норм процесуального права</w:t>
      </w:r>
    </w:p>
    <w:p w14:paraId="4E31C0EC" w14:textId="77777777" w:rsidR="007B4487" w:rsidRPr="004D7441" w:rsidRDefault="007B4487" w:rsidP="004D7441">
      <w:pPr>
        <w:ind w:firstLine="709"/>
        <w:jc w:val="both"/>
        <w:rPr>
          <w:color w:val="000000"/>
          <w:sz w:val="28"/>
          <w:szCs w:val="28"/>
        </w:rPr>
      </w:pPr>
      <w:r w:rsidRPr="004D7441">
        <w:rPr>
          <w:color w:val="000000"/>
          <w:sz w:val="28"/>
          <w:szCs w:val="28"/>
        </w:rPr>
        <w:t>Це "процедурні" помилки митниці під час розгляду справи. Вони є дуже вагомими, оскільки порушують право особи на захист (ст. 498 МКУ).</w:t>
      </w:r>
    </w:p>
    <w:p w14:paraId="65C301FD" w14:textId="77777777" w:rsidR="007B4487" w:rsidRPr="004D7441" w:rsidRDefault="007B4487" w:rsidP="004D7441">
      <w:pPr>
        <w:numPr>
          <w:ilvl w:val="0"/>
          <w:numId w:val="54"/>
        </w:numPr>
        <w:ind w:left="0" w:firstLine="709"/>
        <w:jc w:val="both"/>
        <w:rPr>
          <w:color w:val="000000"/>
          <w:sz w:val="28"/>
          <w:szCs w:val="28"/>
        </w:rPr>
      </w:pPr>
      <w:r w:rsidRPr="004D7441">
        <w:rPr>
          <w:i/>
          <w:iCs/>
          <w:color w:val="000000"/>
          <w:sz w:val="28"/>
          <w:szCs w:val="28"/>
        </w:rPr>
        <w:t>Неналежне повідомлення особи</w:t>
      </w:r>
      <w:r w:rsidRPr="004D7441">
        <w:rPr>
          <w:color w:val="000000"/>
          <w:sz w:val="28"/>
          <w:szCs w:val="28"/>
        </w:rPr>
        <w:t> про час і місце розгляду справи. Якщо особа не була присутня, бо не знала про розгляд, це майже завжди є безумовною підставою для скасування постанови.</w:t>
      </w:r>
    </w:p>
    <w:p w14:paraId="0530221A" w14:textId="77777777" w:rsidR="007B4487" w:rsidRPr="004D7441" w:rsidRDefault="007B4487" w:rsidP="004D7441">
      <w:pPr>
        <w:numPr>
          <w:ilvl w:val="0"/>
          <w:numId w:val="54"/>
        </w:numPr>
        <w:ind w:left="0" w:firstLine="709"/>
        <w:jc w:val="both"/>
        <w:rPr>
          <w:color w:val="000000"/>
          <w:sz w:val="28"/>
          <w:szCs w:val="28"/>
        </w:rPr>
      </w:pPr>
      <w:r w:rsidRPr="004D7441">
        <w:rPr>
          <w:i/>
          <w:iCs/>
          <w:color w:val="000000"/>
          <w:sz w:val="28"/>
          <w:szCs w:val="28"/>
        </w:rPr>
        <w:t>Порушення права на захист</w:t>
      </w:r>
      <w:r w:rsidRPr="004D7441">
        <w:rPr>
          <w:b/>
          <w:bCs/>
          <w:color w:val="000000"/>
          <w:sz w:val="28"/>
          <w:szCs w:val="28"/>
        </w:rPr>
        <w:t>:</w:t>
      </w:r>
      <w:r w:rsidRPr="004D7441">
        <w:rPr>
          <w:color w:val="000000"/>
          <w:sz w:val="28"/>
          <w:szCs w:val="28"/>
        </w:rPr>
        <w:t> особі не дали можливості скористатися послугами адвоката, не надали час на збір доказів, не задовольнили клопотання (наприклад, про виклик свідка).</w:t>
      </w:r>
    </w:p>
    <w:p w14:paraId="2298F519" w14:textId="77777777" w:rsidR="007B4487" w:rsidRPr="004D7441" w:rsidRDefault="007B4487" w:rsidP="004D7441">
      <w:pPr>
        <w:numPr>
          <w:ilvl w:val="0"/>
          <w:numId w:val="54"/>
        </w:numPr>
        <w:ind w:left="0" w:firstLine="709"/>
        <w:jc w:val="both"/>
        <w:rPr>
          <w:color w:val="000000"/>
          <w:sz w:val="28"/>
          <w:szCs w:val="28"/>
        </w:rPr>
      </w:pPr>
      <w:r w:rsidRPr="004D7441">
        <w:rPr>
          <w:i/>
          <w:iCs/>
          <w:color w:val="000000"/>
          <w:sz w:val="28"/>
          <w:szCs w:val="28"/>
        </w:rPr>
        <w:t>Порушення права на мову</w:t>
      </w:r>
      <w:r w:rsidRPr="004D7441">
        <w:rPr>
          <w:b/>
          <w:bCs/>
          <w:color w:val="000000"/>
          <w:sz w:val="28"/>
          <w:szCs w:val="28"/>
        </w:rPr>
        <w:t>:</w:t>
      </w:r>
      <w:r w:rsidRPr="004D7441">
        <w:rPr>
          <w:color w:val="000000"/>
          <w:sz w:val="28"/>
          <w:szCs w:val="28"/>
        </w:rPr>
        <w:t> розгляд справи стосовно іноземця, який не володіє українською, без надання перекладача.</w:t>
      </w:r>
    </w:p>
    <w:p w14:paraId="60FF75A7" w14:textId="77777777" w:rsidR="007B4487" w:rsidRPr="004D7441" w:rsidRDefault="007B4487" w:rsidP="004D7441">
      <w:pPr>
        <w:numPr>
          <w:ilvl w:val="0"/>
          <w:numId w:val="54"/>
        </w:numPr>
        <w:ind w:left="0" w:firstLine="709"/>
        <w:jc w:val="both"/>
        <w:rPr>
          <w:color w:val="000000"/>
          <w:sz w:val="28"/>
          <w:szCs w:val="28"/>
        </w:rPr>
      </w:pPr>
      <w:r w:rsidRPr="004D7441">
        <w:rPr>
          <w:i/>
          <w:iCs/>
          <w:color w:val="000000"/>
          <w:sz w:val="28"/>
          <w:szCs w:val="28"/>
        </w:rPr>
        <w:t>Розгляд справи не уповноваженою особою</w:t>
      </w:r>
      <w:r w:rsidRPr="004D7441">
        <w:rPr>
          <w:color w:val="000000"/>
          <w:sz w:val="28"/>
          <w:szCs w:val="28"/>
        </w:rPr>
        <w:t> або з порушенням територіальної компетенції.</w:t>
      </w:r>
    </w:p>
    <w:p w14:paraId="43518300" w14:textId="77777777" w:rsidR="007B4487" w:rsidRPr="004D7441" w:rsidRDefault="007B4487" w:rsidP="004D7441">
      <w:pPr>
        <w:numPr>
          <w:ilvl w:val="0"/>
          <w:numId w:val="54"/>
        </w:numPr>
        <w:ind w:left="0" w:firstLine="709"/>
        <w:jc w:val="both"/>
        <w:rPr>
          <w:color w:val="000000"/>
          <w:sz w:val="28"/>
          <w:szCs w:val="28"/>
        </w:rPr>
      </w:pPr>
      <w:r w:rsidRPr="004D7441">
        <w:rPr>
          <w:i/>
          <w:iCs/>
          <w:color w:val="000000"/>
          <w:sz w:val="28"/>
          <w:szCs w:val="28"/>
        </w:rPr>
        <w:t>Неповне з'ясування обставин</w:t>
      </w:r>
      <w:r w:rsidRPr="004D7441">
        <w:rPr>
          <w:b/>
          <w:bCs/>
          <w:color w:val="000000"/>
          <w:sz w:val="28"/>
          <w:szCs w:val="28"/>
        </w:rPr>
        <w:t>:</w:t>
      </w:r>
      <w:r w:rsidRPr="004D7441">
        <w:rPr>
          <w:color w:val="000000"/>
          <w:sz w:val="28"/>
          <w:szCs w:val="28"/>
        </w:rPr>
        <w:t> митниця не виконала свій обов'язок </w:t>
      </w:r>
      <w:r w:rsidRPr="004D7441">
        <w:rPr>
          <w:i/>
          <w:iCs/>
          <w:color w:val="000000"/>
          <w:sz w:val="28"/>
          <w:szCs w:val="28"/>
        </w:rPr>
        <w:t>ex officio</w:t>
      </w:r>
      <w:r w:rsidRPr="004D7441">
        <w:rPr>
          <w:color w:val="000000"/>
          <w:sz w:val="28"/>
          <w:szCs w:val="28"/>
        </w:rPr>
        <w:t> (офіційного з'ясування) і не дослідила докази, які свідчили на користь особи.</w:t>
      </w:r>
    </w:p>
    <w:p w14:paraId="291B7017" w14:textId="70BE46C6"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Невідповідність висновків фактичним обставинам</w:t>
      </w:r>
    </w:p>
    <w:p w14:paraId="1CA7FB13" w14:textId="77777777" w:rsidR="007B4487" w:rsidRPr="004D7441" w:rsidRDefault="007B4487" w:rsidP="004D7441">
      <w:pPr>
        <w:ind w:firstLine="709"/>
        <w:jc w:val="both"/>
        <w:rPr>
          <w:color w:val="000000"/>
          <w:sz w:val="28"/>
          <w:szCs w:val="28"/>
        </w:rPr>
      </w:pPr>
      <w:r w:rsidRPr="004D7441">
        <w:rPr>
          <w:color w:val="000000"/>
          <w:sz w:val="28"/>
          <w:szCs w:val="28"/>
        </w:rPr>
        <w:t>Це стосується доказової бази. Митниця стверджує певний факт, але не може його довести належними доказами.</w:t>
      </w:r>
    </w:p>
    <w:p w14:paraId="7357BDC6" w14:textId="77777777" w:rsidR="007B4487" w:rsidRPr="004D7441" w:rsidRDefault="007B4487" w:rsidP="004D7441">
      <w:pPr>
        <w:numPr>
          <w:ilvl w:val="0"/>
          <w:numId w:val="55"/>
        </w:numPr>
        <w:ind w:left="0" w:firstLine="709"/>
        <w:jc w:val="both"/>
        <w:rPr>
          <w:color w:val="000000"/>
          <w:sz w:val="28"/>
          <w:szCs w:val="28"/>
        </w:rPr>
      </w:pPr>
      <w:r w:rsidRPr="004D7441">
        <w:rPr>
          <w:i/>
          <w:iCs/>
          <w:color w:val="000000"/>
          <w:sz w:val="28"/>
          <w:szCs w:val="28"/>
        </w:rPr>
        <w:t>Недоведеність вартості предмета ПМП</w:t>
      </w:r>
      <w:r w:rsidRPr="004D7441">
        <w:rPr>
          <w:b/>
          <w:bCs/>
          <w:color w:val="000000"/>
          <w:sz w:val="28"/>
          <w:szCs w:val="28"/>
        </w:rPr>
        <w:t>.</w:t>
      </w:r>
      <w:r w:rsidRPr="004D7441">
        <w:rPr>
          <w:color w:val="000000"/>
          <w:sz w:val="28"/>
          <w:szCs w:val="28"/>
        </w:rPr>
        <w:t> Це типово для ст. 471 (зелений коридор) та ст. 472 (недекларування). Митниця стверджує, що годинник коштує 2000 євро (перевищення ліміту 1000 євро), базуючись на цінах з Інтернету. Позивач надає чек на 800 євро. Суд вимагає від митниці належного доказу вартості – висновку експертизи, який митниця не зробила.</w:t>
      </w:r>
    </w:p>
    <w:p w14:paraId="081845C7" w14:textId="77777777" w:rsidR="007B4487" w:rsidRPr="004D7441" w:rsidRDefault="007B4487" w:rsidP="004D7441">
      <w:pPr>
        <w:numPr>
          <w:ilvl w:val="0"/>
          <w:numId w:val="55"/>
        </w:numPr>
        <w:ind w:left="0" w:firstLine="709"/>
        <w:jc w:val="both"/>
        <w:rPr>
          <w:color w:val="000000"/>
          <w:sz w:val="28"/>
          <w:szCs w:val="28"/>
        </w:rPr>
      </w:pPr>
      <w:r w:rsidRPr="004D7441">
        <w:rPr>
          <w:i/>
          <w:iCs/>
          <w:color w:val="000000"/>
          <w:sz w:val="28"/>
          <w:szCs w:val="28"/>
        </w:rPr>
        <w:t>Недоведеність факту приховування</w:t>
      </w:r>
      <w:r w:rsidRPr="004D7441">
        <w:rPr>
          <w:b/>
          <w:bCs/>
          <w:color w:val="000000"/>
          <w:sz w:val="28"/>
          <w:szCs w:val="28"/>
        </w:rPr>
        <w:t>.</w:t>
      </w:r>
      <w:r w:rsidRPr="004D7441">
        <w:rPr>
          <w:color w:val="000000"/>
          <w:sz w:val="28"/>
          <w:szCs w:val="28"/>
        </w:rPr>
        <w:t> Митниця стверджує, що товар був у "тайнику" (ст. 483), а насправді він лежав у бардачку автомобіля, який не є спеціально виготовленим сховищем.</w:t>
      </w:r>
    </w:p>
    <w:p w14:paraId="681317F9" w14:textId="77777777" w:rsidR="007B4487" w:rsidRPr="004D7441" w:rsidRDefault="007B4487" w:rsidP="004D7441">
      <w:pPr>
        <w:ind w:firstLine="709"/>
        <w:jc w:val="both"/>
        <w:rPr>
          <w:color w:val="000000"/>
          <w:sz w:val="28"/>
          <w:szCs w:val="28"/>
        </w:rPr>
      </w:pPr>
    </w:p>
    <w:p w14:paraId="26398589" w14:textId="14AF77FD" w:rsidR="007B4487" w:rsidRPr="004D7441" w:rsidRDefault="007B4487" w:rsidP="004D7441">
      <w:pPr>
        <w:pStyle w:val="a7"/>
        <w:numPr>
          <w:ilvl w:val="0"/>
          <w:numId w:val="68"/>
        </w:numPr>
        <w:spacing w:after="0" w:line="240" w:lineRule="auto"/>
        <w:ind w:left="0" w:firstLine="709"/>
        <w:jc w:val="center"/>
        <w:outlineLvl w:val="2"/>
        <w:rPr>
          <w:rFonts w:ascii="Times New Roman" w:hAnsi="Times New Roman" w:cs="Times New Roman"/>
          <w:b/>
          <w:bCs/>
          <w:color w:val="000000"/>
          <w:sz w:val="28"/>
          <w:szCs w:val="28"/>
        </w:rPr>
      </w:pPr>
      <w:r w:rsidRPr="004D7441">
        <w:rPr>
          <w:rFonts w:ascii="Times New Roman" w:hAnsi="Times New Roman" w:cs="Times New Roman"/>
          <w:b/>
          <w:bCs/>
          <w:color w:val="000000"/>
          <w:sz w:val="28"/>
          <w:szCs w:val="28"/>
        </w:rPr>
        <w:t>Адміністративний (досудовий) порядок оскарження</w:t>
      </w:r>
    </w:p>
    <w:p w14:paraId="07C4B2FD" w14:textId="77777777" w:rsidR="007B4487" w:rsidRPr="004D7441" w:rsidRDefault="007B4487" w:rsidP="004D7441">
      <w:pPr>
        <w:ind w:firstLine="709"/>
        <w:jc w:val="both"/>
        <w:rPr>
          <w:color w:val="000000"/>
          <w:sz w:val="28"/>
          <w:szCs w:val="28"/>
        </w:rPr>
      </w:pPr>
      <w:r w:rsidRPr="004D7441">
        <w:rPr>
          <w:color w:val="000000"/>
          <w:sz w:val="28"/>
          <w:szCs w:val="28"/>
        </w:rPr>
        <w:t>Це "відомчий" контроль, коли скарга розглядається всередині самої митної системи.</w:t>
      </w:r>
    </w:p>
    <w:p w14:paraId="20133BB3" w14:textId="400E25FD"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Компетентний орган та порядок подання скарги</w:t>
      </w:r>
    </w:p>
    <w:p w14:paraId="1CE606D0" w14:textId="4E4BC423" w:rsidR="007B4487" w:rsidRPr="004D7441" w:rsidRDefault="007B4487" w:rsidP="004D7441">
      <w:pPr>
        <w:ind w:firstLine="709"/>
        <w:jc w:val="both"/>
        <w:rPr>
          <w:color w:val="000000"/>
          <w:sz w:val="28"/>
          <w:szCs w:val="28"/>
        </w:rPr>
      </w:pPr>
      <w:r w:rsidRPr="004D7441">
        <w:rPr>
          <w:color w:val="000000"/>
          <w:sz w:val="28"/>
          <w:szCs w:val="28"/>
        </w:rPr>
        <w:t>Скарга подається до центрального органу виконавчої влади, що реалізує державну митну політику (ст. 527 МКУ). На сьогодні це – </w:t>
      </w:r>
      <w:r w:rsidRPr="004D7441">
        <w:rPr>
          <w:i/>
          <w:iCs/>
          <w:color w:val="000000"/>
          <w:sz w:val="28"/>
          <w:szCs w:val="28"/>
        </w:rPr>
        <w:t>Державна митна служба України (Держмитслужба).</w:t>
      </w:r>
    </w:p>
    <w:p w14:paraId="3FA029A9" w14:textId="488482CC" w:rsidR="007B4487" w:rsidRPr="004D7441" w:rsidRDefault="004D7441" w:rsidP="004D7441">
      <w:pPr>
        <w:ind w:firstLine="709"/>
        <w:jc w:val="both"/>
        <w:rPr>
          <w:color w:val="000000"/>
          <w:sz w:val="28"/>
          <w:szCs w:val="28"/>
        </w:rPr>
      </w:pPr>
      <w:r w:rsidRPr="004D7441">
        <w:rPr>
          <w:color w:val="000000"/>
          <w:sz w:val="28"/>
          <w:szCs w:val="28"/>
          <w:lang w:val="uk-UA"/>
        </w:rPr>
        <w:t>Скарга подається у письмовій формі</w:t>
      </w:r>
      <w:r w:rsidR="007B4487" w:rsidRPr="004D7441">
        <w:rPr>
          <w:color w:val="000000"/>
          <w:sz w:val="28"/>
          <w:szCs w:val="28"/>
        </w:rPr>
        <w:t xml:space="preserve"> (або </w:t>
      </w:r>
      <w:r w:rsidRPr="004D7441">
        <w:rPr>
          <w:color w:val="000000"/>
          <w:sz w:val="28"/>
          <w:szCs w:val="28"/>
          <w:lang w:val="uk-UA"/>
        </w:rPr>
        <w:t xml:space="preserve">в </w:t>
      </w:r>
      <w:r w:rsidR="007B4487" w:rsidRPr="004D7441">
        <w:rPr>
          <w:color w:val="000000"/>
          <w:sz w:val="28"/>
          <w:szCs w:val="28"/>
        </w:rPr>
        <w:t>електронн</w:t>
      </w:r>
      <w:proofErr w:type="spellStart"/>
      <w:r w:rsidRPr="004D7441">
        <w:rPr>
          <w:color w:val="000000"/>
          <w:sz w:val="28"/>
          <w:szCs w:val="28"/>
          <w:lang w:val="uk-UA"/>
        </w:rPr>
        <w:t>ій</w:t>
      </w:r>
      <w:proofErr w:type="spellEnd"/>
      <w:r w:rsidR="007B4487" w:rsidRPr="004D7441">
        <w:rPr>
          <w:color w:val="000000"/>
          <w:sz w:val="28"/>
          <w:szCs w:val="28"/>
        </w:rPr>
        <w:t>, з дотриманням вимог).</w:t>
      </w:r>
    </w:p>
    <w:p w14:paraId="7E6B18E6" w14:textId="2838966F" w:rsidR="007B4487" w:rsidRPr="004D7441" w:rsidRDefault="004D7441" w:rsidP="004D7441">
      <w:pPr>
        <w:ind w:firstLine="709"/>
        <w:jc w:val="both"/>
        <w:rPr>
          <w:color w:val="000000"/>
          <w:sz w:val="28"/>
          <w:szCs w:val="28"/>
        </w:rPr>
      </w:pPr>
      <w:r w:rsidRPr="004D7441">
        <w:rPr>
          <w:color w:val="000000"/>
          <w:sz w:val="28"/>
          <w:szCs w:val="28"/>
          <w:lang w:val="uk-UA"/>
        </w:rPr>
        <w:lastRenderedPageBreak/>
        <w:t>Вона</w:t>
      </w:r>
      <w:r w:rsidRPr="004D7441">
        <w:rPr>
          <w:i/>
          <w:iCs/>
          <w:color w:val="000000"/>
          <w:sz w:val="28"/>
          <w:szCs w:val="28"/>
          <w:lang w:val="uk-UA"/>
        </w:rPr>
        <w:t xml:space="preserve"> </w:t>
      </w:r>
      <w:r w:rsidR="007B4487" w:rsidRPr="004D7441">
        <w:rPr>
          <w:color w:val="000000"/>
          <w:sz w:val="28"/>
          <w:szCs w:val="28"/>
        </w:rPr>
        <w:t>має містити реквізити оскаржуваної постанови, чітке обґрунтування незгоди (посилання на порушення матеріального чи процесуального права) та прохальну частину (скасувати, змінити постанову).</w:t>
      </w:r>
    </w:p>
    <w:p w14:paraId="6DA72DF5" w14:textId="722914CD" w:rsidR="007B4487" w:rsidRPr="004D7441" w:rsidRDefault="007B4487" w:rsidP="004D7441">
      <w:pPr>
        <w:ind w:firstLine="709"/>
        <w:jc w:val="both"/>
        <w:rPr>
          <w:color w:val="000000"/>
          <w:sz w:val="28"/>
          <w:szCs w:val="28"/>
        </w:rPr>
      </w:pPr>
      <w:r w:rsidRPr="004D7441">
        <w:rPr>
          <w:color w:val="000000"/>
          <w:sz w:val="28"/>
          <w:szCs w:val="28"/>
        </w:rPr>
        <w:t>Подається або безпосередньо до Держмитслужби, або через ту митницю, що винесла постанову (вона зобов'язана переслати скаргу).</w:t>
      </w:r>
    </w:p>
    <w:p w14:paraId="718238C3" w14:textId="403AAD56" w:rsidR="007B4487" w:rsidRPr="004D7441" w:rsidRDefault="007B4487" w:rsidP="004D7441">
      <w:pPr>
        <w:ind w:firstLine="709"/>
        <w:jc w:val="both"/>
        <w:rPr>
          <w:color w:val="000000"/>
          <w:sz w:val="28"/>
          <w:szCs w:val="28"/>
        </w:rPr>
      </w:pPr>
      <w:r w:rsidRPr="004D7441">
        <w:rPr>
          <w:color w:val="000000"/>
          <w:sz w:val="28"/>
          <w:szCs w:val="28"/>
          <w:u w:val="single"/>
        </w:rPr>
        <w:t>Строк подання</w:t>
      </w:r>
      <w:r w:rsidRPr="004D7441">
        <w:rPr>
          <w:color w:val="000000"/>
          <w:sz w:val="28"/>
          <w:szCs w:val="28"/>
          <w:lang w:val="uk-UA"/>
        </w:rPr>
        <w:t xml:space="preserve"> </w:t>
      </w:r>
      <w:r w:rsidRPr="004D7441">
        <w:rPr>
          <w:color w:val="000000"/>
          <w:sz w:val="28"/>
          <w:szCs w:val="28"/>
        </w:rPr>
        <w:t>– 10 днів з дня вручення або отримання особою копії постанови (ст. 529 МКУ).</w:t>
      </w:r>
    </w:p>
    <w:p w14:paraId="2BC87F49" w14:textId="78F38AE2" w:rsidR="007B4487" w:rsidRPr="004D7441" w:rsidRDefault="007B4487" w:rsidP="004D7441">
      <w:pPr>
        <w:ind w:firstLine="709"/>
        <w:jc w:val="both"/>
        <w:rPr>
          <w:color w:val="000000"/>
          <w:sz w:val="28"/>
          <w:szCs w:val="28"/>
        </w:rPr>
      </w:pPr>
      <w:r w:rsidRPr="004D7441">
        <w:rPr>
          <w:color w:val="000000"/>
          <w:sz w:val="28"/>
          <w:szCs w:val="28"/>
        </w:rPr>
        <w:t>Пропуск строку без поважних причин є підставою для відмови у розгляді скарги по суті.</w:t>
      </w:r>
    </w:p>
    <w:p w14:paraId="45C7E351" w14:textId="549FCE47" w:rsidR="007B4487" w:rsidRPr="004D7441" w:rsidRDefault="007B4487" w:rsidP="004D7441">
      <w:pPr>
        <w:ind w:firstLine="709"/>
        <w:jc w:val="both"/>
        <w:rPr>
          <w:color w:val="000000"/>
          <w:sz w:val="28"/>
          <w:szCs w:val="28"/>
        </w:rPr>
      </w:pPr>
      <w:r w:rsidRPr="004D7441">
        <w:rPr>
          <w:color w:val="000000"/>
          <w:sz w:val="28"/>
          <w:szCs w:val="28"/>
        </w:rPr>
        <w:t>Поновлення </w:t>
      </w:r>
      <w:r w:rsidRPr="004D7441">
        <w:rPr>
          <w:color w:val="000000"/>
          <w:sz w:val="28"/>
          <w:szCs w:val="28"/>
          <w:lang w:val="uk-UA"/>
        </w:rPr>
        <w:t>м</w:t>
      </w:r>
      <w:r w:rsidRPr="004D7441">
        <w:rPr>
          <w:color w:val="000000"/>
          <w:sz w:val="28"/>
          <w:szCs w:val="28"/>
        </w:rPr>
        <w:t>ожливе за наявності поважних причин (хвороба, відрядження тощо), підтверджених документально.</w:t>
      </w:r>
    </w:p>
    <w:p w14:paraId="2068856D" w14:textId="4C4D051D"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Процедура розгляду та повноваження</w:t>
      </w:r>
    </w:p>
    <w:p w14:paraId="64D368C2" w14:textId="20CB7F7F" w:rsidR="007B4487" w:rsidRPr="004D7441" w:rsidRDefault="007B4487" w:rsidP="004D7441">
      <w:pPr>
        <w:ind w:firstLine="709"/>
        <w:jc w:val="both"/>
        <w:rPr>
          <w:color w:val="000000"/>
          <w:sz w:val="28"/>
          <w:szCs w:val="28"/>
        </w:rPr>
      </w:pPr>
      <w:r w:rsidRPr="004D7441">
        <w:rPr>
          <w:color w:val="000000"/>
          <w:sz w:val="28"/>
          <w:szCs w:val="28"/>
        </w:rPr>
        <w:t>Держмитслужба зобов'язана розглянути скаргу у </w:t>
      </w:r>
      <w:r w:rsidRPr="004D7441">
        <w:rPr>
          <w:i/>
          <w:iCs/>
          <w:color w:val="000000"/>
          <w:sz w:val="28"/>
          <w:szCs w:val="28"/>
        </w:rPr>
        <w:t>20-денний строк</w:t>
      </w:r>
      <w:r w:rsidRPr="004D7441">
        <w:rPr>
          <w:color w:val="000000"/>
          <w:sz w:val="28"/>
          <w:szCs w:val="28"/>
        </w:rPr>
        <w:t> з дня її отримання (ст. 530 МКУ). Цей строк є остаточним і не продовжується.</w:t>
      </w:r>
    </w:p>
    <w:p w14:paraId="1D66C33B" w14:textId="77777777" w:rsidR="007B4487" w:rsidRPr="004D7441" w:rsidRDefault="007B4487" w:rsidP="004D7441">
      <w:pPr>
        <w:ind w:firstLine="709"/>
        <w:jc w:val="both"/>
        <w:rPr>
          <w:color w:val="000000"/>
          <w:sz w:val="28"/>
          <w:szCs w:val="28"/>
          <w:u w:val="single"/>
        </w:rPr>
      </w:pPr>
      <w:r w:rsidRPr="004D7441">
        <w:rPr>
          <w:color w:val="000000"/>
          <w:sz w:val="28"/>
          <w:szCs w:val="28"/>
          <w:u w:val="single"/>
        </w:rPr>
        <w:t>Повноваження (ст. 531 МКУ):</w:t>
      </w:r>
    </w:p>
    <w:p w14:paraId="0A5C5F5E" w14:textId="77777777" w:rsidR="007B4487" w:rsidRPr="004D7441" w:rsidRDefault="007B4487" w:rsidP="004D7441">
      <w:pPr>
        <w:numPr>
          <w:ilvl w:val="1"/>
          <w:numId w:val="58"/>
        </w:numPr>
        <w:ind w:left="0" w:firstLine="709"/>
        <w:jc w:val="both"/>
        <w:rPr>
          <w:color w:val="000000"/>
          <w:sz w:val="28"/>
          <w:szCs w:val="28"/>
        </w:rPr>
      </w:pPr>
      <w:r w:rsidRPr="004D7441">
        <w:rPr>
          <w:i/>
          <w:iCs/>
          <w:color w:val="000000"/>
          <w:sz w:val="28"/>
          <w:szCs w:val="28"/>
        </w:rPr>
        <w:t>Залишити постанову без змін</w:t>
      </w:r>
      <w:r w:rsidRPr="004D7441">
        <w:rPr>
          <w:color w:val="000000"/>
          <w:sz w:val="28"/>
          <w:szCs w:val="28"/>
        </w:rPr>
        <w:t>, а скаргу без задоволення (найбільш частий варіант).</w:t>
      </w:r>
    </w:p>
    <w:p w14:paraId="14C33DB7" w14:textId="77777777" w:rsidR="007B4487" w:rsidRPr="004D7441" w:rsidRDefault="007B4487" w:rsidP="004D7441">
      <w:pPr>
        <w:numPr>
          <w:ilvl w:val="1"/>
          <w:numId w:val="58"/>
        </w:numPr>
        <w:ind w:left="0" w:firstLine="709"/>
        <w:jc w:val="both"/>
        <w:rPr>
          <w:color w:val="000000"/>
          <w:sz w:val="28"/>
          <w:szCs w:val="28"/>
        </w:rPr>
      </w:pPr>
      <w:r w:rsidRPr="004D7441">
        <w:rPr>
          <w:i/>
          <w:iCs/>
          <w:color w:val="000000"/>
          <w:sz w:val="28"/>
          <w:szCs w:val="28"/>
        </w:rPr>
        <w:t>Скасувати постанову та надіслати справу на новий розгляд</w:t>
      </w:r>
      <w:r w:rsidRPr="004D7441">
        <w:rPr>
          <w:color w:val="000000"/>
          <w:sz w:val="28"/>
          <w:szCs w:val="28"/>
        </w:rPr>
        <w:t> (якщо виявлено грубі процедурні порушення, наприклад, справу розглянули без участі особи).</w:t>
      </w:r>
    </w:p>
    <w:p w14:paraId="21236189" w14:textId="77777777" w:rsidR="007B4487" w:rsidRPr="004D7441" w:rsidRDefault="007B4487" w:rsidP="004D7441">
      <w:pPr>
        <w:numPr>
          <w:ilvl w:val="1"/>
          <w:numId w:val="58"/>
        </w:numPr>
        <w:ind w:left="0" w:firstLine="709"/>
        <w:jc w:val="both"/>
        <w:rPr>
          <w:color w:val="000000"/>
          <w:sz w:val="28"/>
          <w:szCs w:val="28"/>
        </w:rPr>
      </w:pPr>
      <w:r w:rsidRPr="004D7441">
        <w:rPr>
          <w:i/>
          <w:iCs/>
          <w:color w:val="000000"/>
          <w:sz w:val="28"/>
          <w:szCs w:val="28"/>
        </w:rPr>
        <w:t>Скасувати постанову та закрити справу</w:t>
      </w:r>
      <w:r w:rsidRPr="004D7441">
        <w:rPr>
          <w:color w:val="000000"/>
          <w:sz w:val="28"/>
          <w:szCs w:val="28"/>
        </w:rPr>
        <w:t> (якщо виявлено відсутність складу ПМП або закінчення строків давності).</w:t>
      </w:r>
    </w:p>
    <w:p w14:paraId="65618641" w14:textId="77777777" w:rsidR="007B4487" w:rsidRPr="004D7441" w:rsidRDefault="007B4487" w:rsidP="004D7441">
      <w:pPr>
        <w:numPr>
          <w:ilvl w:val="1"/>
          <w:numId w:val="58"/>
        </w:numPr>
        <w:ind w:left="0" w:firstLine="709"/>
        <w:jc w:val="both"/>
        <w:rPr>
          <w:color w:val="000000"/>
          <w:sz w:val="28"/>
          <w:szCs w:val="28"/>
        </w:rPr>
      </w:pPr>
      <w:r w:rsidRPr="004D7441">
        <w:rPr>
          <w:i/>
          <w:iCs/>
          <w:color w:val="000000"/>
          <w:sz w:val="28"/>
          <w:szCs w:val="28"/>
        </w:rPr>
        <w:t>Змінити постанову</w:t>
      </w:r>
      <w:r w:rsidRPr="004D7441">
        <w:rPr>
          <w:color w:val="000000"/>
          <w:sz w:val="28"/>
          <w:szCs w:val="28"/>
        </w:rPr>
        <w:t> (лише в бік пом'якшення стягнення, наприклад, зменшити штраф, якщо санкція статті це дозволяє). Посилити стягнення вищий орган не має права.</w:t>
      </w:r>
    </w:p>
    <w:p w14:paraId="6492D2E4" w14:textId="2D13A6CC" w:rsidR="007B4487" w:rsidRPr="004D7441" w:rsidRDefault="007B4487" w:rsidP="004D7441">
      <w:pPr>
        <w:ind w:firstLine="709"/>
        <w:jc w:val="both"/>
        <w:rPr>
          <w:color w:val="000000"/>
          <w:sz w:val="28"/>
          <w:szCs w:val="28"/>
        </w:rPr>
      </w:pPr>
      <w:r w:rsidRPr="004D7441">
        <w:rPr>
          <w:color w:val="000000"/>
          <w:sz w:val="28"/>
          <w:szCs w:val="28"/>
        </w:rPr>
        <w:t>Подання скарги не зупиняє автоматично виконання постанови (наприклад, сплату штрафу). Однак орган, що розглядає скаргу, має право зупинити виконання до завершення розгляду.</w:t>
      </w:r>
    </w:p>
    <w:p w14:paraId="6FB162BF" w14:textId="73F5003F" w:rsidR="007B4487" w:rsidRPr="004D7441" w:rsidRDefault="007B4487" w:rsidP="004D7441">
      <w:pPr>
        <w:ind w:firstLine="709"/>
        <w:jc w:val="both"/>
        <w:rPr>
          <w:color w:val="000000"/>
          <w:sz w:val="28"/>
          <w:szCs w:val="28"/>
          <w:lang w:val="uk-UA"/>
        </w:rPr>
      </w:pPr>
      <w:r w:rsidRPr="004D7441">
        <w:rPr>
          <w:color w:val="000000"/>
          <w:sz w:val="28"/>
          <w:szCs w:val="28"/>
          <w:lang w:val="uk-UA"/>
        </w:rPr>
        <w:t>Шлях адміністративного оскарження</w:t>
      </w:r>
      <w:r w:rsidRPr="004D7441">
        <w:rPr>
          <w:color w:val="000000"/>
          <w:sz w:val="28"/>
          <w:szCs w:val="28"/>
        </w:rPr>
        <w:t xml:space="preserve"> є швидким та безкоштовним. Однак його ефективність на практиці вважається нижчою, ніж судова, через фактор "корпоративної солідарності" (системі важко визнавати власні помилки). Доцільно використовувати при очевидних помилках (арифметичних, процедурних) або для пом'якшення санкції.</w:t>
      </w:r>
    </w:p>
    <w:p w14:paraId="0BBF80E8" w14:textId="77777777" w:rsidR="007B4487" w:rsidRPr="004D7441" w:rsidRDefault="007B4487" w:rsidP="004D7441">
      <w:pPr>
        <w:ind w:firstLine="709"/>
        <w:jc w:val="both"/>
        <w:rPr>
          <w:color w:val="000000"/>
          <w:sz w:val="28"/>
          <w:szCs w:val="28"/>
          <w:lang w:val="uk-UA"/>
        </w:rPr>
      </w:pPr>
    </w:p>
    <w:p w14:paraId="03262523" w14:textId="01E5E365" w:rsidR="007B4487" w:rsidRPr="004D7441" w:rsidRDefault="007B4487" w:rsidP="004D7441">
      <w:pPr>
        <w:pStyle w:val="a7"/>
        <w:numPr>
          <w:ilvl w:val="0"/>
          <w:numId w:val="68"/>
        </w:numPr>
        <w:spacing w:after="0" w:line="240" w:lineRule="auto"/>
        <w:ind w:left="0" w:firstLine="709"/>
        <w:jc w:val="center"/>
        <w:outlineLvl w:val="2"/>
        <w:rPr>
          <w:rFonts w:ascii="Times New Roman" w:hAnsi="Times New Roman" w:cs="Times New Roman"/>
          <w:b/>
          <w:bCs/>
          <w:color w:val="000000"/>
          <w:sz w:val="28"/>
          <w:szCs w:val="28"/>
        </w:rPr>
      </w:pPr>
      <w:r w:rsidRPr="004D7441">
        <w:rPr>
          <w:rFonts w:ascii="Times New Roman" w:hAnsi="Times New Roman" w:cs="Times New Roman"/>
          <w:b/>
          <w:bCs/>
          <w:color w:val="000000"/>
          <w:sz w:val="28"/>
          <w:szCs w:val="28"/>
        </w:rPr>
        <w:t>Судовий порядок оскарження</w:t>
      </w:r>
    </w:p>
    <w:p w14:paraId="696B6AD5" w14:textId="77777777" w:rsidR="007B4487" w:rsidRPr="004D7441" w:rsidRDefault="007B4487" w:rsidP="004D7441">
      <w:pPr>
        <w:ind w:firstLine="709"/>
        <w:jc w:val="both"/>
        <w:rPr>
          <w:color w:val="000000"/>
          <w:sz w:val="28"/>
          <w:szCs w:val="28"/>
        </w:rPr>
      </w:pPr>
      <w:r w:rsidRPr="004D7441">
        <w:rPr>
          <w:color w:val="000000"/>
          <w:sz w:val="28"/>
          <w:szCs w:val="28"/>
        </w:rPr>
        <w:t>Це основний механізм захисту, що реалізує конституційне право на судовий захист. Справа розглядається за правилами Кодексу адміністративного судочинства України (КАСУ) з урахуванням особливостей, встановлених МКУ.</w:t>
      </w:r>
    </w:p>
    <w:p w14:paraId="2C01E08A" w14:textId="768DD2ED" w:rsidR="007B4487" w:rsidRPr="004D7441" w:rsidRDefault="007B4487" w:rsidP="004D7441">
      <w:pPr>
        <w:ind w:firstLine="709"/>
        <w:jc w:val="both"/>
        <w:rPr>
          <w:color w:val="000000"/>
          <w:sz w:val="28"/>
          <w:szCs w:val="28"/>
        </w:rPr>
      </w:pPr>
      <w:r w:rsidRPr="004D7441">
        <w:rPr>
          <w:color w:val="000000"/>
          <w:sz w:val="28"/>
          <w:szCs w:val="28"/>
        </w:rPr>
        <w:t>МКУ встановлює </w:t>
      </w:r>
      <w:r w:rsidRPr="004D7441">
        <w:rPr>
          <w:i/>
          <w:iCs/>
          <w:color w:val="000000"/>
          <w:sz w:val="28"/>
          <w:szCs w:val="28"/>
        </w:rPr>
        <w:t>спеціальну підсудність</w:t>
      </w:r>
      <w:r w:rsidRPr="004D7441">
        <w:rPr>
          <w:color w:val="000000"/>
          <w:sz w:val="28"/>
          <w:szCs w:val="28"/>
        </w:rPr>
        <w:t>. На відміну від оскарження інших рішень митниці (яке відбувається в окружних адмінсудах), постанови про ПМП оскаржуються до </w:t>
      </w:r>
      <w:r w:rsidRPr="004D7441">
        <w:rPr>
          <w:i/>
          <w:iCs/>
          <w:color w:val="000000"/>
          <w:sz w:val="28"/>
          <w:szCs w:val="28"/>
        </w:rPr>
        <w:t>місцевого загального суду</w:t>
      </w:r>
      <w:r w:rsidRPr="004D7441">
        <w:rPr>
          <w:color w:val="000000"/>
          <w:sz w:val="28"/>
          <w:szCs w:val="28"/>
        </w:rPr>
        <w:t> (районного, міськрайонного, міського) </w:t>
      </w:r>
      <w:r w:rsidRPr="004D7441">
        <w:rPr>
          <w:i/>
          <w:iCs/>
          <w:color w:val="000000"/>
          <w:sz w:val="28"/>
          <w:szCs w:val="28"/>
        </w:rPr>
        <w:t>як до адміністративного суду</w:t>
      </w:r>
      <w:r w:rsidRPr="004D7441">
        <w:rPr>
          <w:color w:val="000000"/>
          <w:sz w:val="28"/>
          <w:szCs w:val="28"/>
        </w:rPr>
        <w:t> (ст. 529 МКУ).</w:t>
      </w:r>
    </w:p>
    <w:p w14:paraId="5F0FCCC5" w14:textId="785895F7" w:rsidR="007B4487" w:rsidRPr="004D7441" w:rsidRDefault="007B4487" w:rsidP="004D7441">
      <w:pPr>
        <w:ind w:firstLine="709"/>
        <w:jc w:val="both"/>
        <w:rPr>
          <w:color w:val="000000"/>
          <w:sz w:val="28"/>
          <w:szCs w:val="28"/>
        </w:rPr>
      </w:pPr>
      <w:r w:rsidRPr="004D7441">
        <w:rPr>
          <w:i/>
          <w:iCs/>
          <w:color w:val="000000"/>
          <w:sz w:val="28"/>
          <w:szCs w:val="28"/>
        </w:rPr>
        <w:lastRenderedPageBreak/>
        <w:t>Територіальна підсудність</w:t>
      </w:r>
      <w:r w:rsidRPr="004D7441">
        <w:rPr>
          <w:b/>
          <w:bCs/>
          <w:color w:val="000000"/>
          <w:sz w:val="28"/>
          <w:szCs w:val="28"/>
          <w:lang w:val="uk-UA"/>
        </w:rPr>
        <w:t xml:space="preserve"> - </w:t>
      </w:r>
      <w:r w:rsidRPr="004D7441">
        <w:rPr>
          <w:color w:val="000000"/>
          <w:sz w:val="28"/>
          <w:szCs w:val="28"/>
          <w:lang w:val="uk-UA"/>
        </w:rPr>
        <w:t>з</w:t>
      </w:r>
      <w:r w:rsidRPr="004D7441">
        <w:rPr>
          <w:color w:val="000000"/>
          <w:sz w:val="28"/>
          <w:szCs w:val="28"/>
        </w:rPr>
        <w:t>а вибором позивача – або за місцем його проживання (перебування), або за місцезнаходженням митного органу (відповідача).</w:t>
      </w:r>
    </w:p>
    <w:p w14:paraId="7C2F9C12" w14:textId="797E21C8"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Процесуальний статус учасників</w:t>
      </w:r>
    </w:p>
    <w:p w14:paraId="49835E11" w14:textId="2BEC5259" w:rsidR="007B4487" w:rsidRPr="004D7441" w:rsidRDefault="007B4487" w:rsidP="004D7441">
      <w:pPr>
        <w:numPr>
          <w:ilvl w:val="0"/>
          <w:numId w:val="61"/>
        </w:numPr>
        <w:ind w:left="0" w:firstLine="709"/>
        <w:jc w:val="both"/>
        <w:rPr>
          <w:color w:val="000000"/>
          <w:sz w:val="28"/>
          <w:szCs w:val="28"/>
        </w:rPr>
      </w:pPr>
      <w:r w:rsidRPr="004D7441">
        <w:rPr>
          <w:i/>
          <w:iCs/>
          <w:color w:val="000000"/>
          <w:sz w:val="28"/>
          <w:szCs w:val="28"/>
        </w:rPr>
        <w:t>Позивач</w:t>
      </w:r>
      <w:r w:rsidRPr="004D7441">
        <w:rPr>
          <w:b/>
          <w:bCs/>
          <w:color w:val="000000"/>
          <w:sz w:val="28"/>
          <w:szCs w:val="28"/>
          <w:lang w:val="uk-UA"/>
        </w:rPr>
        <w:t xml:space="preserve"> - </w:t>
      </w:r>
      <w:r w:rsidRPr="004D7441">
        <w:rPr>
          <w:color w:val="000000"/>
          <w:sz w:val="28"/>
          <w:szCs w:val="28"/>
          <w:lang w:val="uk-UA"/>
        </w:rPr>
        <w:t>о</w:t>
      </w:r>
      <w:r w:rsidRPr="004D7441">
        <w:rPr>
          <w:color w:val="000000"/>
          <w:sz w:val="28"/>
          <w:szCs w:val="28"/>
        </w:rPr>
        <w:t>соба, яка оскаржує постанову.</w:t>
      </w:r>
    </w:p>
    <w:p w14:paraId="4FBC91DC" w14:textId="657ADA2C" w:rsidR="007B4487" w:rsidRPr="004D7441" w:rsidRDefault="007B4487" w:rsidP="004D7441">
      <w:pPr>
        <w:numPr>
          <w:ilvl w:val="0"/>
          <w:numId w:val="61"/>
        </w:numPr>
        <w:ind w:left="0" w:firstLine="709"/>
        <w:jc w:val="both"/>
        <w:rPr>
          <w:color w:val="000000"/>
          <w:sz w:val="28"/>
          <w:szCs w:val="28"/>
        </w:rPr>
      </w:pPr>
      <w:r w:rsidRPr="004D7441">
        <w:rPr>
          <w:i/>
          <w:iCs/>
          <w:color w:val="000000"/>
          <w:sz w:val="28"/>
          <w:szCs w:val="28"/>
        </w:rPr>
        <w:t>Відповідач</w:t>
      </w:r>
      <w:r w:rsidRPr="004D7441">
        <w:rPr>
          <w:i/>
          <w:iCs/>
          <w:color w:val="000000"/>
          <w:sz w:val="28"/>
          <w:szCs w:val="28"/>
          <w:lang w:val="uk-UA"/>
        </w:rPr>
        <w:t xml:space="preserve"> -</w:t>
      </w:r>
      <w:r w:rsidRPr="004D7441">
        <w:rPr>
          <w:color w:val="000000"/>
          <w:sz w:val="28"/>
          <w:szCs w:val="28"/>
          <w:lang w:val="uk-UA"/>
        </w:rPr>
        <w:t>м</w:t>
      </w:r>
      <w:r w:rsidRPr="004D7441">
        <w:rPr>
          <w:color w:val="000000"/>
          <w:sz w:val="28"/>
          <w:szCs w:val="28"/>
        </w:rPr>
        <w:t>итний орган, посадова особа якого винесла постанову (наприклад, Одеська митниця). Відповідачем є орган як юридична особа, а не конкретний інспектор.</w:t>
      </w:r>
    </w:p>
    <w:p w14:paraId="10347D0A" w14:textId="6F6B0975"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Строки звернення до суду</w:t>
      </w:r>
    </w:p>
    <w:p w14:paraId="48ADB37C" w14:textId="207519E9" w:rsidR="007B4487" w:rsidRPr="004D7441" w:rsidRDefault="007B4487" w:rsidP="004D7441">
      <w:pPr>
        <w:ind w:firstLine="709"/>
        <w:jc w:val="both"/>
        <w:rPr>
          <w:color w:val="000000"/>
          <w:sz w:val="28"/>
          <w:szCs w:val="28"/>
        </w:rPr>
      </w:pPr>
      <w:r w:rsidRPr="004D7441">
        <w:rPr>
          <w:i/>
          <w:iCs/>
          <w:color w:val="000000"/>
          <w:sz w:val="28"/>
          <w:szCs w:val="28"/>
        </w:rPr>
        <w:t>Загальний випадок</w:t>
      </w:r>
      <w:r w:rsidRPr="004D7441">
        <w:rPr>
          <w:i/>
          <w:iCs/>
          <w:color w:val="000000"/>
          <w:sz w:val="28"/>
          <w:szCs w:val="28"/>
          <w:lang w:val="uk-UA"/>
        </w:rPr>
        <w:t xml:space="preserve"> - </w:t>
      </w:r>
      <w:r w:rsidRPr="004D7441">
        <w:rPr>
          <w:i/>
          <w:iCs/>
          <w:color w:val="000000"/>
          <w:sz w:val="28"/>
          <w:szCs w:val="28"/>
        </w:rPr>
        <w:t>10 днів</w:t>
      </w:r>
      <w:r w:rsidRPr="004D7441">
        <w:rPr>
          <w:color w:val="000000"/>
          <w:sz w:val="28"/>
          <w:szCs w:val="28"/>
        </w:rPr>
        <w:t> з дня вручення (отримання) копії постанови.</w:t>
      </w:r>
    </w:p>
    <w:p w14:paraId="7D19D8BE" w14:textId="0663650C" w:rsidR="007B4487" w:rsidRPr="004D7441" w:rsidRDefault="007B4487" w:rsidP="004D7441">
      <w:pPr>
        <w:ind w:firstLine="709"/>
        <w:jc w:val="both"/>
        <w:rPr>
          <w:color w:val="000000"/>
          <w:sz w:val="28"/>
          <w:szCs w:val="28"/>
        </w:rPr>
      </w:pPr>
      <w:r w:rsidRPr="004D7441">
        <w:rPr>
          <w:color w:val="000000"/>
          <w:sz w:val="28"/>
          <w:szCs w:val="28"/>
        </w:rPr>
        <w:t>Якщо особа спочатку зверталася до Держмитслужби, 10-денний строк на звернення до суду починає відраховуватися </w:t>
      </w:r>
      <w:r w:rsidRPr="004D7441">
        <w:rPr>
          <w:i/>
          <w:iCs/>
          <w:color w:val="000000"/>
          <w:sz w:val="28"/>
          <w:szCs w:val="28"/>
        </w:rPr>
        <w:t>з дня отримання рішення</w:t>
      </w:r>
      <w:r w:rsidRPr="004D7441">
        <w:rPr>
          <w:color w:val="000000"/>
          <w:sz w:val="28"/>
          <w:szCs w:val="28"/>
        </w:rPr>
        <w:t> за скаргою. Таким чином, досудове оскарження "зупиняє" перебіг строку для суду.Пропущений з поважних причин строк може бути поновлений судом за клопотанням позивача.</w:t>
      </w:r>
    </w:p>
    <w:p w14:paraId="639CE769" w14:textId="284C758A"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Адміністративний позов: форма, зміст, судовий збір</w:t>
      </w:r>
    </w:p>
    <w:p w14:paraId="156680B0" w14:textId="41637270" w:rsidR="007B4487" w:rsidRPr="004D7441" w:rsidRDefault="007B4487" w:rsidP="004D7441">
      <w:pPr>
        <w:numPr>
          <w:ilvl w:val="0"/>
          <w:numId w:val="63"/>
        </w:numPr>
        <w:ind w:left="0" w:firstLine="709"/>
        <w:jc w:val="both"/>
        <w:rPr>
          <w:color w:val="000000"/>
          <w:sz w:val="28"/>
          <w:szCs w:val="28"/>
        </w:rPr>
      </w:pPr>
      <w:r w:rsidRPr="004D7441">
        <w:rPr>
          <w:i/>
          <w:iCs/>
          <w:color w:val="000000"/>
          <w:sz w:val="28"/>
          <w:szCs w:val="28"/>
        </w:rPr>
        <w:t>Форма</w:t>
      </w:r>
      <w:r w:rsidRPr="004D7441">
        <w:rPr>
          <w:b/>
          <w:bCs/>
          <w:color w:val="000000"/>
          <w:sz w:val="28"/>
          <w:szCs w:val="28"/>
          <w:lang w:val="uk-UA"/>
        </w:rPr>
        <w:t xml:space="preserve"> - </w:t>
      </w:r>
      <w:r w:rsidRPr="004D7441">
        <w:rPr>
          <w:color w:val="000000"/>
          <w:sz w:val="28"/>
          <w:szCs w:val="28"/>
          <w:lang w:val="uk-UA"/>
        </w:rPr>
        <w:t>в</w:t>
      </w:r>
      <w:r w:rsidRPr="004D7441">
        <w:rPr>
          <w:color w:val="000000"/>
          <w:sz w:val="28"/>
          <w:szCs w:val="28"/>
        </w:rPr>
        <w:t>иключно письмова (паперова або електронна).</w:t>
      </w:r>
    </w:p>
    <w:p w14:paraId="408ABE7B" w14:textId="77777777" w:rsidR="004D7441" w:rsidRPr="004D7441" w:rsidRDefault="007B4487" w:rsidP="004D7441">
      <w:pPr>
        <w:pStyle w:val="ae"/>
        <w:spacing w:before="0" w:beforeAutospacing="0" w:after="0" w:afterAutospacing="0"/>
        <w:ind w:firstLine="709"/>
        <w:rPr>
          <w:color w:val="000000"/>
          <w:sz w:val="28"/>
          <w:szCs w:val="28"/>
        </w:rPr>
      </w:pPr>
      <w:r w:rsidRPr="004D7441">
        <w:rPr>
          <w:i/>
          <w:iCs/>
          <w:color w:val="000000"/>
          <w:sz w:val="28"/>
          <w:szCs w:val="28"/>
        </w:rPr>
        <w:t>Вимоги</w:t>
      </w:r>
      <w:r w:rsidRPr="004D7441">
        <w:rPr>
          <w:b/>
          <w:bCs/>
          <w:color w:val="000000"/>
          <w:sz w:val="28"/>
          <w:szCs w:val="28"/>
          <w:lang w:val="uk-UA"/>
        </w:rPr>
        <w:t xml:space="preserve"> - </w:t>
      </w:r>
      <w:r w:rsidRPr="004D7441">
        <w:rPr>
          <w:color w:val="000000"/>
          <w:sz w:val="28"/>
          <w:szCs w:val="28"/>
          <w:lang w:val="uk-UA"/>
        </w:rPr>
        <w:t>п</w:t>
      </w:r>
      <w:r w:rsidRPr="004D7441">
        <w:rPr>
          <w:color w:val="000000"/>
          <w:sz w:val="28"/>
          <w:szCs w:val="28"/>
        </w:rPr>
        <w:t>озовна заява має відповідати вимогам ст. 160-161 КАСУ</w:t>
      </w:r>
      <w:r w:rsidR="004D7441" w:rsidRPr="004D7441">
        <w:rPr>
          <w:color w:val="000000"/>
          <w:sz w:val="28"/>
          <w:szCs w:val="28"/>
          <w:lang w:val="uk-UA"/>
        </w:rPr>
        <w:t>.</w:t>
      </w:r>
      <w:r w:rsidRPr="004D7441">
        <w:rPr>
          <w:color w:val="000000"/>
          <w:sz w:val="28"/>
          <w:szCs w:val="28"/>
        </w:rPr>
        <w:t xml:space="preserve"> </w:t>
      </w:r>
      <w:r w:rsidR="004D7441" w:rsidRPr="004D7441">
        <w:rPr>
          <w:color w:val="000000"/>
          <w:sz w:val="28"/>
          <w:szCs w:val="28"/>
          <w:lang w:val="uk-UA"/>
        </w:rPr>
        <w:t xml:space="preserve">Позовна заява </w:t>
      </w:r>
      <w:r w:rsidR="004D7441" w:rsidRPr="004D7441">
        <w:rPr>
          <w:color w:val="000000"/>
          <w:sz w:val="28"/>
          <w:szCs w:val="28"/>
        </w:rPr>
        <w:t>Позовна заява подається в письмовій формі (або в електронній формі з дотриманням вимог) і повинна містити:</w:t>
      </w:r>
    </w:p>
    <w:p w14:paraId="25BA5A5D"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Найменування суду першої інстанції, до якого подається заява.</w:t>
      </w:r>
    </w:p>
    <w:p w14:paraId="792967EA"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Повні відомості про Позивача:</w:t>
      </w:r>
    </w:p>
    <w:p w14:paraId="44847CCF"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Прізвище, ім’я, по батькові (для фізичних осіб) або повне найменування (для юридичних осіб).</w:t>
      </w:r>
    </w:p>
    <w:p w14:paraId="29B4F455"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Місце проживання (для фізичних осіб) або місцезнаходження (для юридичних осіб), поштовий індекс.</w:t>
      </w:r>
    </w:p>
    <w:p w14:paraId="1E0E2045"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Реєстраційний номер облікової картки платника податків (РНОКПП) (для фізичних осіб, за наявності).</w:t>
      </w:r>
    </w:p>
    <w:p w14:paraId="1EF8C42C"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Код в Єдиному державному реєстрі підприємств і організацій України (ЄДРПОУ) (для юридичних осіб).</w:t>
      </w:r>
    </w:p>
    <w:p w14:paraId="488A7BF0"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Офіційні засоби зв’язку: номер телефону, адреса електронної пошти (за наявності).</w:t>
      </w:r>
    </w:p>
    <w:p w14:paraId="03C1899F"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Повні відомості про Відповідача:</w:t>
      </w:r>
    </w:p>
    <w:p w14:paraId="32C94DAA"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Слід зазначити, що відповідачем у даній категорії справ є відповідний митний орган (юридична особа), а не посадова особа, яка винесла постанову.</w:t>
      </w:r>
    </w:p>
    <w:p w14:paraId="6FB52F5F"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Повне найменування, місцезнаходження, поштовий індекс.</w:t>
      </w:r>
    </w:p>
    <w:p w14:paraId="14E74DB2"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Код ЄДРПОУ.</w:t>
      </w:r>
    </w:p>
    <w:p w14:paraId="089C54A6"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Офіційні засоби зв’язку (телефон, email), якщо вони відомі Позивачу.</w:t>
      </w:r>
    </w:p>
    <w:p w14:paraId="70681382"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Зміст позовних вимог.</w:t>
      </w:r>
    </w:p>
    <w:p w14:paraId="63C14CB3"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Чітко сформульована вимога до суду. Для даної категорії справ типовим є формулювання: «Визнати протиправною та скасувати постанову [повна назва митного органу] № [номер] від [дата] у справі про порушення митних правил № [номер]».</w:t>
      </w:r>
    </w:p>
    <w:p w14:paraId="09A84D37"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lastRenderedPageBreak/>
        <w:t>Виклад обставин, якими Позивач обґрунтовує свої вимоги.</w:t>
      </w:r>
    </w:p>
    <w:p w14:paraId="18A6F6D2"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Фактичний опис подій, що передували винесенню оскаржуваної постанови.</w:t>
      </w:r>
    </w:p>
    <w:p w14:paraId="5857A6D6"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Обґрунтування позовних вимог.</w:t>
      </w:r>
    </w:p>
    <w:p w14:paraId="35A843B3" w14:textId="77777777" w:rsidR="004D7441" w:rsidRPr="004D7441" w:rsidRDefault="004D7441" w:rsidP="004D7441">
      <w:pPr>
        <w:numPr>
          <w:ilvl w:val="1"/>
          <w:numId w:val="70"/>
        </w:numPr>
        <w:ind w:left="0" w:firstLine="709"/>
        <w:rPr>
          <w:color w:val="000000"/>
          <w:sz w:val="28"/>
          <w:szCs w:val="28"/>
        </w:rPr>
      </w:pPr>
      <w:r w:rsidRPr="004D7441">
        <w:rPr>
          <w:color w:val="000000"/>
          <w:sz w:val="28"/>
          <w:szCs w:val="28"/>
        </w:rPr>
        <w:t>Правова аргументація Позивача щодо незаконності постанови, з посиланням на конкретні норми Митного кодексу України, Кодексу України про адміністративні правопорушення, та/або інших нормативно-правових актів, які, на думку Позивача, були порушені Відповідачем, або які підтверджують відсутність складу правопорушення в діях Позивача.</w:t>
      </w:r>
    </w:p>
    <w:p w14:paraId="1339E958"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Відомості про вжиття заходів досудового врегулювання спору (якщо такі вживалися).</w:t>
      </w:r>
    </w:p>
    <w:p w14:paraId="2FB99B1A" w14:textId="77777777" w:rsidR="004D7441" w:rsidRPr="004D7441" w:rsidRDefault="004D7441" w:rsidP="004D7441">
      <w:pPr>
        <w:numPr>
          <w:ilvl w:val="0"/>
          <w:numId w:val="70"/>
        </w:numPr>
        <w:ind w:left="0" w:firstLine="709"/>
        <w:rPr>
          <w:color w:val="000000"/>
          <w:sz w:val="28"/>
          <w:szCs w:val="28"/>
        </w:rPr>
      </w:pPr>
      <w:r w:rsidRPr="004D7441">
        <w:rPr>
          <w:color w:val="000000"/>
          <w:sz w:val="28"/>
          <w:szCs w:val="28"/>
        </w:rPr>
        <w:t>Обов’язкове підтвердження Позивача про те, що ним не подано іншого позову (позовів) до того самого Відповідача з тим самим предметом та з тих самих підстав.</w:t>
      </w:r>
    </w:p>
    <w:p w14:paraId="11C7D729" w14:textId="59C877ED" w:rsidR="004D7441" w:rsidRPr="004D7441" w:rsidRDefault="004D7441" w:rsidP="004D7441">
      <w:pPr>
        <w:numPr>
          <w:ilvl w:val="0"/>
          <w:numId w:val="70"/>
        </w:numPr>
        <w:ind w:left="0" w:firstLine="709"/>
        <w:rPr>
          <w:color w:val="000000"/>
          <w:sz w:val="28"/>
          <w:szCs w:val="28"/>
        </w:rPr>
      </w:pPr>
      <w:r w:rsidRPr="004D7441">
        <w:rPr>
          <w:color w:val="000000"/>
          <w:sz w:val="28"/>
          <w:szCs w:val="28"/>
        </w:rPr>
        <w:t>Перелік документів та інших матеріалів, що додаються до позовної заяви.</w:t>
      </w:r>
    </w:p>
    <w:p w14:paraId="3A95F851" w14:textId="77777777" w:rsidR="004D7441" w:rsidRPr="004D7441" w:rsidRDefault="004D7441" w:rsidP="004D7441">
      <w:pPr>
        <w:ind w:firstLine="709"/>
        <w:outlineLvl w:val="1"/>
        <w:rPr>
          <w:color w:val="000000"/>
          <w:sz w:val="28"/>
          <w:szCs w:val="28"/>
          <w:u w:val="single"/>
        </w:rPr>
      </w:pPr>
      <w:r w:rsidRPr="004D7441">
        <w:rPr>
          <w:color w:val="000000"/>
          <w:sz w:val="28"/>
          <w:szCs w:val="28"/>
          <w:u w:val="single"/>
        </w:rPr>
        <w:t>Перелік документів, що додаються до позовної заяви (стаття 161 КАСУ)</w:t>
      </w:r>
    </w:p>
    <w:p w14:paraId="26640CA6" w14:textId="77777777" w:rsidR="004D7441" w:rsidRPr="004D7441" w:rsidRDefault="004D7441" w:rsidP="004D7441">
      <w:pPr>
        <w:ind w:firstLine="709"/>
        <w:rPr>
          <w:color w:val="000000"/>
          <w:sz w:val="28"/>
          <w:szCs w:val="28"/>
        </w:rPr>
      </w:pPr>
      <w:r w:rsidRPr="004D7441">
        <w:rPr>
          <w:color w:val="000000"/>
          <w:sz w:val="28"/>
          <w:szCs w:val="28"/>
        </w:rPr>
        <w:t>До позовної заяви необхідно додати:</w:t>
      </w:r>
    </w:p>
    <w:p w14:paraId="6746123F" w14:textId="77777777" w:rsidR="004D7441" w:rsidRPr="004D7441" w:rsidRDefault="004D7441" w:rsidP="004D7441">
      <w:pPr>
        <w:numPr>
          <w:ilvl w:val="0"/>
          <w:numId w:val="71"/>
        </w:numPr>
        <w:ind w:left="0" w:firstLine="709"/>
        <w:rPr>
          <w:color w:val="000000"/>
          <w:sz w:val="28"/>
          <w:szCs w:val="28"/>
        </w:rPr>
      </w:pPr>
      <w:r w:rsidRPr="004D7441">
        <w:rPr>
          <w:color w:val="000000"/>
          <w:sz w:val="28"/>
          <w:szCs w:val="28"/>
        </w:rPr>
        <w:t>Копії позовної заяви та копії всіх документів, що додаються до неї, відповідно до кількості учасників справи (для Відповідача).</w:t>
      </w:r>
    </w:p>
    <w:p w14:paraId="0636E1D8" w14:textId="77777777" w:rsidR="004D7441" w:rsidRPr="004D7441" w:rsidRDefault="004D7441" w:rsidP="004D7441">
      <w:pPr>
        <w:numPr>
          <w:ilvl w:val="0"/>
          <w:numId w:val="71"/>
        </w:numPr>
        <w:ind w:left="0" w:firstLine="709"/>
        <w:rPr>
          <w:color w:val="000000"/>
          <w:sz w:val="28"/>
          <w:szCs w:val="28"/>
        </w:rPr>
      </w:pPr>
      <w:r w:rsidRPr="004D7441">
        <w:rPr>
          <w:color w:val="000000"/>
          <w:sz w:val="28"/>
          <w:szCs w:val="28"/>
        </w:rPr>
        <w:t>Документ, що підтверджує сплату судового збору у встановленому порядку і розмірі (оригінал платіжного доручення або квитанції). Позов про скасування постанови про адміністративне правопорушення є вимогою немайнового характеру.</w:t>
      </w:r>
    </w:p>
    <w:p w14:paraId="0282BE9D" w14:textId="77777777" w:rsidR="004D7441" w:rsidRPr="004D7441" w:rsidRDefault="004D7441" w:rsidP="004D7441">
      <w:pPr>
        <w:numPr>
          <w:ilvl w:val="0"/>
          <w:numId w:val="71"/>
        </w:numPr>
        <w:ind w:left="0" w:firstLine="709"/>
        <w:rPr>
          <w:color w:val="000000"/>
          <w:sz w:val="28"/>
          <w:szCs w:val="28"/>
        </w:rPr>
      </w:pPr>
      <w:r w:rsidRPr="004D7441">
        <w:rPr>
          <w:color w:val="000000"/>
          <w:sz w:val="28"/>
          <w:szCs w:val="28"/>
        </w:rPr>
        <w:t>Копія оскаржуваної постанови про порушення митних правил.</w:t>
      </w:r>
    </w:p>
    <w:p w14:paraId="6CD747C7" w14:textId="77777777" w:rsidR="004D7441" w:rsidRPr="004D7441" w:rsidRDefault="004D7441" w:rsidP="004D7441">
      <w:pPr>
        <w:numPr>
          <w:ilvl w:val="0"/>
          <w:numId w:val="71"/>
        </w:numPr>
        <w:ind w:left="0" w:firstLine="709"/>
        <w:rPr>
          <w:color w:val="000000"/>
          <w:sz w:val="28"/>
          <w:szCs w:val="28"/>
        </w:rPr>
      </w:pPr>
      <w:r w:rsidRPr="004D7441">
        <w:rPr>
          <w:color w:val="000000"/>
          <w:sz w:val="28"/>
          <w:szCs w:val="28"/>
        </w:rPr>
        <w:t>Наявні у Позивача докази, що підтверджують обставини, на яких ґрунтуються позовні вимоги (наприклад: копія протоколу про порушення митних правил, митні декларації, інвойси, письмові пояснення тощо).</w:t>
      </w:r>
    </w:p>
    <w:p w14:paraId="2EE22121" w14:textId="0D0F5E6F" w:rsidR="004D7441" w:rsidRPr="004D7441" w:rsidRDefault="004D7441" w:rsidP="004D7441">
      <w:pPr>
        <w:numPr>
          <w:ilvl w:val="0"/>
          <w:numId w:val="71"/>
        </w:numPr>
        <w:ind w:left="0" w:firstLine="709"/>
        <w:rPr>
          <w:color w:val="000000"/>
          <w:sz w:val="28"/>
          <w:szCs w:val="28"/>
        </w:rPr>
      </w:pPr>
      <w:r w:rsidRPr="004D7441">
        <w:rPr>
          <w:color w:val="000000"/>
          <w:sz w:val="28"/>
          <w:szCs w:val="28"/>
        </w:rPr>
        <w:t>У разі подання позову представником – документ, що підтверджує його повноваження (довіреність або ордер).</w:t>
      </w:r>
    </w:p>
    <w:p w14:paraId="5F8BEB4F" w14:textId="77777777" w:rsidR="004D7441" w:rsidRPr="004D7441" w:rsidRDefault="007B4487" w:rsidP="004D7441">
      <w:pPr>
        <w:pStyle w:val="ae"/>
        <w:spacing w:before="0" w:beforeAutospacing="0" w:after="0" w:afterAutospacing="0"/>
        <w:ind w:firstLine="709"/>
        <w:rPr>
          <w:color w:val="000000"/>
          <w:sz w:val="28"/>
          <w:szCs w:val="28"/>
          <w:lang w:val="uk-UA"/>
        </w:rPr>
      </w:pPr>
      <w:r w:rsidRPr="004D7441">
        <w:rPr>
          <w:i/>
          <w:iCs/>
          <w:color w:val="000000"/>
          <w:sz w:val="28"/>
          <w:szCs w:val="28"/>
        </w:rPr>
        <w:t>Судовий збір</w:t>
      </w:r>
      <w:r w:rsidRPr="004D7441">
        <w:rPr>
          <w:b/>
          <w:bCs/>
          <w:color w:val="000000"/>
          <w:sz w:val="28"/>
          <w:szCs w:val="28"/>
          <w:lang w:val="uk-UA"/>
        </w:rPr>
        <w:t xml:space="preserve"> - </w:t>
      </w:r>
      <w:r w:rsidRPr="004D7441">
        <w:rPr>
          <w:color w:val="000000"/>
          <w:sz w:val="28"/>
          <w:szCs w:val="28"/>
          <w:lang w:val="uk-UA"/>
        </w:rPr>
        <w:t>з</w:t>
      </w:r>
      <w:r w:rsidRPr="004D7441">
        <w:rPr>
          <w:color w:val="000000"/>
          <w:sz w:val="28"/>
          <w:szCs w:val="28"/>
        </w:rPr>
        <w:t>а подання такого позову сплачується судовий збір у розмірі, встановленому Законом "Про судовий збір"</w:t>
      </w:r>
      <w:r w:rsidR="004D7441" w:rsidRPr="004D7441">
        <w:rPr>
          <w:color w:val="000000"/>
          <w:sz w:val="28"/>
          <w:szCs w:val="28"/>
          <w:lang w:val="uk-UA"/>
        </w:rPr>
        <w:t>.</w:t>
      </w:r>
    </w:p>
    <w:p w14:paraId="1CA71618" w14:textId="74B04FF7" w:rsidR="004D7441" w:rsidRPr="004D7441" w:rsidRDefault="004D7441" w:rsidP="004D7441">
      <w:pPr>
        <w:pStyle w:val="ae"/>
        <w:spacing w:before="0" w:beforeAutospacing="0" w:after="0" w:afterAutospacing="0"/>
        <w:ind w:firstLine="709"/>
        <w:rPr>
          <w:color w:val="000000"/>
          <w:sz w:val="28"/>
          <w:szCs w:val="28"/>
        </w:rPr>
      </w:pPr>
      <w:r w:rsidRPr="004D7441">
        <w:rPr>
          <w:color w:val="000000"/>
          <w:sz w:val="28"/>
          <w:szCs w:val="28"/>
        </w:rPr>
        <w:t xml:space="preserve">Станом на 2025 </w:t>
      </w:r>
      <w:r w:rsidRPr="004D7441">
        <w:rPr>
          <w:color w:val="000000"/>
          <w:sz w:val="28"/>
          <w:szCs w:val="28"/>
          <w:lang w:val="uk-UA"/>
        </w:rPr>
        <w:t xml:space="preserve">рік </w:t>
      </w:r>
      <w:r w:rsidRPr="004D7441">
        <w:rPr>
          <w:color w:val="000000"/>
          <w:sz w:val="28"/>
          <w:szCs w:val="28"/>
        </w:rPr>
        <w:t>судовий збір за подання позову про скасування постанови про порушення митних правил (який є немайновим позовом) прив'язаний до прожиткового мінімуму (3028 грн) і складає:</w:t>
      </w:r>
    </w:p>
    <w:p w14:paraId="51075702" w14:textId="04F1A260" w:rsidR="004D7441" w:rsidRPr="004D7441" w:rsidRDefault="004D7441" w:rsidP="004D7441">
      <w:pPr>
        <w:pStyle w:val="ae"/>
        <w:spacing w:before="0" w:beforeAutospacing="0" w:after="0" w:afterAutospacing="0"/>
        <w:ind w:firstLine="709"/>
        <w:rPr>
          <w:color w:val="000000"/>
          <w:sz w:val="28"/>
          <w:szCs w:val="28"/>
        </w:rPr>
      </w:pPr>
      <w:r w:rsidRPr="004D7441">
        <w:rPr>
          <w:color w:val="000000"/>
          <w:sz w:val="28"/>
          <w:szCs w:val="28"/>
          <w:lang w:val="uk-UA"/>
        </w:rPr>
        <w:t>- д</w:t>
      </w:r>
      <w:r w:rsidRPr="004D7441">
        <w:rPr>
          <w:color w:val="000000"/>
          <w:sz w:val="28"/>
          <w:szCs w:val="28"/>
        </w:rPr>
        <w:t>ля фізичної особи: 1211,20 грн (0,4 розміру прожиткового мінімуму).</w:t>
      </w:r>
    </w:p>
    <w:p w14:paraId="21A1BBB9" w14:textId="59372AA1" w:rsidR="004D7441" w:rsidRPr="004D7441" w:rsidRDefault="004D7441" w:rsidP="004D7441">
      <w:pPr>
        <w:pStyle w:val="ae"/>
        <w:spacing w:before="0" w:beforeAutospacing="0" w:after="0" w:afterAutospacing="0"/>
        <w:ind w:firstLine="709"/>
        <w:rPr>
          <w:color w:val="000000"/>
          <w:sz w:val="28"/>
          <w:szCs w:val="28"/>
        </w:rPr>
      </w:pPr>
      <w:r w:rsidRPr="004D7441">
        <w:rPr>
          <w:color w:val="000000"/>
          <w:sz w:val="28"/>
          <w:szCs w:val="28"/>
          <w:lang w:val="uk-UA"/>
        </w:rPr>
        <w:t>- д</w:t>
      </w:r>
      <w:r w:rsidRPr="004D7441">
        <w:rPr>
          <w:color w:val="000000"/>
          <w:sz w:val="28"/>
          <w:szCs w:val="28"/>
        </w:rPr>
        <w:t>ля юридичної особи або ФОП: 3028 грн (1 розмір прожиткового мінімуму).</w:t>
      </w:r>
    </w:p>
    <w:p w14:paraId="54AB736F" w14:textId="77777777" w:rsidR="004D7441" w:rsidRPr="004D7441" w:rsidRDefault="004D7441" w:rsidP="004D7441">
      <w:pPr>
        <w:pStyle w:val="ae"/>
        <w:spacing w:before="0" w:beforeAutospacing="0" w:after="0" w:afterAutospacing="0"/>
        <w:ind w:firstLine="709"/>
        <w:rPr>
          <w:color w:val="000000"/>
          <w:sz w:val="28"/>
          <w:szCs w:val="28"/>
        </w:rPr>
      </w:pPr>
      <w:r w:rsidRPr="004D7441">
        <w:rPr>
          <w:color w:val="000000"/>
          <w:sz w:val="28"/>
          <w:szCs w:val="28"/>
        </w:rPr>
        <w:t>До позову слід додати оригінал квитанції про сплату.</w:t>
      </w:r>
    </w:p>
    <w:p w14:paraId="79E5A2F4" w14:textId="136C4CDD" w:rsidR="007B4487" w:rsidRPr="004D7441" w:rsidRDefault="007B4487" w:rsidP="004D7441">
      <w:pPr>
        <w:ind w:firstLine="709"/>
        <w:jc w:val="both"/>
        <w:outlineLvl w:val="3"/>
        <w:rPr>
          <w:color w:val="000000"/>
          <w:sz w:val="28"/>
          <w:szCs w:val="28"/>
          <w:u w:val="single"/>
        </w:rPr>
      </w:pPr>
      <w:r w:rsidRPr="004D7441">
        <w:rPr>
          <w:color w:val="000000"/>
          <w:sz w:val="28"/>
          <w:szCs w:val="28"/>
          <w:u w:val="single"/>
        </w:rPr>
        <w:t>Судовий розгляд та інстанційний перегляд</w:t>
      </w:r>
    </w:p>
    <w:p w14:paraId="79A962AC" w14:textId="1D1E7CF3" w:rsidR="007B4487" w:rsidRPr="004D7441" w:rsidRDefault="007B4487" w:rsidP="004D7441">
      <w:pPr>
        <w:ind w:firstLine="709"/>
        <w:jc w:val="both"/>
        <w:rPr>
          <w:color w:val="000000"/>
          <w:sz w:val="28"/>
          <w:szCs w:val="28"/>
        </w:rPr>
      </w:pPr>
      <w:r w:rsidRPr="004D7441">
        <w:rPr>
          <w:color w:val="000000"/>
          <w:sz w:val="28"/>
          <w:szCs w:val="28"/>
        </w:rPr>
        <w:t>Справи цієї категорії, як правило, розглядаються у порядку спрощеного позовного провадження, часто без виклику сторін (на основі письмових доказів), що прискорює процес.</w:t>
      </w:r>
    </w:p>
    <w:p w14:paraId="723B603C" w14:textId="3B75C4E2" w:rsidR="007B4487" w:rsidRPr="004D7441" w:rsidRDefault="007B4487" w:rsidP="004D7441">
      <w:pPr>
        <w:ind w:firstLine="709"/>
        <w:jc w:val="both"/>
        <w:rPr>
          <w:color w:val="000000"/>
          <w:sz w:val="28"/>
          <w:szCs w:val="28"/>
        </w:rPr>
      </w:pPr>
      <w:r w:rsidRPr="004D7441">
        <w:rPr>
          <w:color w:val="000000"/>
          <w:sz w:val="28"/>
          <w:szCs w:val="28"/>
        </w:rPr>
        <w:lastRenderedPageBreak/>
        <w:t>Суд може або відмовити у позові (залишивши постанову в силі), або задовольнити позов (визнати постанову протиправною та скасувати її, закривши справу про ПМП).</w:t>
      </w:r>
    </w:p>
    <w:p w14:paraId="6AE7D275" w14:textId="6FDA0938" w:rsidR="007B4487" w:rsidRPr="004D7441" w:rsidRDefault="007B4487" w:rsidP="004D7441">
      <w:pPr>
        <w:ind w:firstLine="709"/>
        <w:jc w:val="both"/>
        <w:rPr>
          <w:color w:val="000000"/>
          <w:sz w:val="28"/>
          <w:szCs w:val="28"/>
        </w:rPr>
      </w:pPr>
      <w:r w:rsidRPr="004D7441">
        <w:rPr>
          <w:color w:val="000000"/>
          <w:sz w:val="28"/>
          <w:szCs w:val="28"/>
        </w:rPr>
        <w:t>Рішення місцевого суду може бути оскаржене в апеляційному порядку до відповідного апеляційного адміністративного суду (строк – 10 днів).</w:t>
      </w:r>
    </w:p>
    <w:p w14:paraId="5A81CBA9" w14:textId="5F1C1613" w:rsidR="007B4487" w:rsidRPr="004D7441" w:rsidRDefault="007B4487" w:rsidP="004D7441">
      <w:pPr>
        <w:ind w:firstLine="709"/>
        <w:jc w:val="both"/>
        <w:rPr>
          <w:color w:val="000000"/>
          <w:sz w:val="28"/>
          <w:szCs w:val="28"/>
        </w:rPr>
      </w:pPr>
      <w:r w:rsidRPr="004D7441">
        <w:rPr>
          <w:color w:val="000000"/>
          <w:sz w:val="28"/>
          <w:szCs w:val="28"/>
        </w:rPr>
        <w:t>Рішення апеляційного суду може бути оскаржене до </w:t>
      </w:r>
      <w:r w:rsidRPr="004D7441">
        <w:rPr>
          <w:i/>
          <w:iCs/>
          <w:color w:val="000000"/>
          <w:sz w:val="28"/>
          <w:szCs w:val="28"/>
        </w:rPr>
        <w:t>Верховного Суду</w:t>
      </w:r>
      <w:r w:rsidRPr="004D7441">
        <w:rPr>
          <w:color w:val="000000"/>
          <w:sz w:val="28"/>
          <w:szCs w:val="28"/>
        </w:rPr>
        <w:t> (у складі Касаційного адміністративного суду), але лише за наявності підстав, визначених КАСУ (наприклад, справа становить значний суспільний інтерес або є виняткове правове питання).</w:t>
      </w:r>
    </w:p>
    <w:p w14:paraId="66C3B7F7" w14:textId="77777777" w:rsidR="007B4487" w:rsidRPr="004D7441" w:rsidRDefault="007B4487" w:rsidP="004D7441">
      <w:pPr>
        <w:ind w:firstLine="709"/>
        <w:jc w:val="both"/>
        <w:rPr>
          <w:color w:val="000000"/>
          <w:sz w:val="28"/>
          <w:szCs w:val="28"/>
        </w:rPr>
      </w:pPr>
      <w:r w:rsidRPr="004D7441">
        <w:rPr>
          <w:color w:val="000000"/>
          <w:sz w:val="28"/>
          <w:szCs w:val="28"/>
        </w:rPr>
        <w:t>В адміністративних справах про протиправність рішень, дій чи бездіяльності суб’єкта владних повноважень </w:t>
      </w:r>
      <w:r w:rsidRPr="004D7441">
        <w:rPr>
          <w:i/>
          <w:iCs/>
          <w:color w:val="000000"/>
          <w:sz w:val="28"/>
          <w:szCs w:val="28"/>
        </w:rPr>
        <w:t>обов’язок щодо доказування правомірності свого рішення, дії чи бездіяльності покладається на відповідача</w:t>
      </w:r>
      <w:r w:rsidRPr="004D7441">
        <w:rPr>
          <w:color w:val="000000"/>
          <w:sz w:val="28"/>
          <w:szCs w:val="28"/>
        </w:rPr>
        <w:t> (тобто на митний орган).</w:t>
      </w:r>
    </w:p>
    <w:p w14:paraId="7D75630E" w14:textId="77777777" w:rsidR="007B4487" w:rsidRPr="004D7441" w:rsidRDefault="007B4487" w:rsidP="004D7441">
      <w:pPr>
        <w:ind w:firstLine="709"/>
        <w:jc w:val="both"/>
        <w:rPr>
          <w:color w:val="000000"/>
          <w:sz w:val="28"/>
          <w:szCs w:val="28"/>
        </w:rPr>
      </w:pPr>
      <w:r w:rsidRPr="004D7441">
        <w:rPr>
          <w:color w:val="000000"/>
          <w:sz w:val="28"/>
          <w:szCs w:val="28"/>
        </w:rPr>
        <w:t>Це означає, що </w:t>
      </w:r>
      <w:r w:rsidRPr="004D7441">
        <w:rPr>
          <w:i/>
          <w:iCs/>
          <w:color w:val="000000"/>
          <w:sz w:val="28"/>
          <w:szCs w:val="28"/>
        </w:rPr>
        <w:t>не позивач має доводити свою невинуватість</w:t>
      </w:r>
      <w:r w:rsidRPr="004D7441">
        <w:rPr>
          <w:color w:val="000000"/>
          <w:sz w:val="28"/>
          <w:szCs w:val="28"/>
        </w:rPr>
        <w:t>. Це </w:t>
      </w:r>
      <w:r w:rsidRPr="004D7441">
        <w:rPr>
          <w:i/>
          <w:iCs/>
          <w:color w:val="000000"/>
          <w:sz w:val="28"/>
          <w:szCs w:val="28"/>
        </w:rPr>
        <w:t>митниця зобов’язана надати суду всі докази</w:t>
      </w:r>
      <w:r w:rsidRPr="004D7441">
        <w:rPr>
          <w:color w:val="000000"/>
          <w:sz w:val="28"/>
          <w:szCs w:val="28"/>
        </w:rPr>
        <w:t>, які підтверджують, що:</w:t>
      </w:r>
    </w:p>
    <w:p w14:paraId="1B66189C" w14:textId="77777777" w:rsidR="007B4487" w:rsidRPr="004D7441" w:rsidRDefault="007B4487" w:rsidP="004D7441">
      <w:pPr>
        <w:numPr>
          <w:ilvl w:val="0"/>
          <w:numId w:val="65"/>
        </w:numPr>
        <w:ind w:left="0" w:firstLine="709"/>
        <w:jc w:val="both"/>
        <w:rPr>
          <w:color w:val="000000"/>
          <w:sz w:val="28"/>
          <w:szCs w:val="28"/>
        </w:rPr>
      </w:pPr>
      <w:r w:rsidRPr="004D7441">
        <w:rPr>
          <w:color w:val="000000"/>
          <w:sz w:val="28"/>
          <w:szCs w:val="28"/>
        </w:rPr>
        <w:t>факт порушення дійсно був;</w:t>
      </w:r>
    </w:p>
    <w:p w14:paraId="36CACA33" w14:textId="77777777" w:rsidR="007B4487" w:rsidRPr="004D7441" w:rsidRDefault="007B4487" w:rsidP="004D7441">
      <w:pPr>
        <w:numPr>
          <w:ilvl w:val="0"/>
          <w:numId w:val="65"/>
        </w:numPr>
        <w:ind w:left="0" w:firstLine="709"/>
        <w:jc w:val="both"/>
        <w:rPr>
          <w:color w:val="000000"/>
          <w:sz w:val="28"/>
          <w:szCs w:val="28"/>
        </w:rPr>
      </w:pPr>
      <w:r w:rsidRPr="004D7441">
        <w:rPr>
          <w:color w:val="000000"/>
          <w:sz w:val="28"/>
          <w:szCs w:val="28"/>
        </w:rPr>
        <w:t>в діях особи була вина;</w:t>
      </w:r>
    </w:p>
    <w:p w14:paraId="1CBBE2D7" w14:textId="77777777" w:rsidR="007B4487" w:rsidRPr="004D7441" w:rsidRDefault="007B4487" w:rsidP="004D7441">
      <w:pPr>
        <w:numPr>
          <w:ilvl w:val="0"/>
          <w:numId w:val="65"/>
        </w:numPr>
        <w:ind w:left="0" w:firstLine="709"/>
        <w:jc w:val="both"/>
        <w:rPr>
          <w:color w:val="000000"/>
          <w:sz w:val="28"/>
          <w:szCs w:val="28"/>
        </w:rPr>
      </w:pPr>
      <w:r w:rsidRPr="004D7441">
        <w:rPr>
          <w:color w:val="000000"/>
          <w:sz w:val="28"/>
          <w:szCs w:val="28"/>
        </w:rPr>
        <w:t>процедура розгляду справи була дотримана бездоганно;</w:t>
      </w:r>
    </w:p>
    <w:p w14:paraId="6EFA238D" w14:textId="77777777" w:rsidR="007B4487" w:rsidRPr="004D7441" w:rsidRDefault="007B4487" w:rsidP="004D7441">
      <w:pPr>
        <w:numPr>
          <w:ilvl w:val="0"/>
          <w:numId w:val="65"/>
        </w:numPr>
        <w:ind w:left="0" w:firstLine="709"/>
        <w:jc w:val="both"/>
        <w:rPr>
          <w:color w:val="000000"/>
          <w:sz w:val="28"/>
          <w:szCs w:val="28"/>
        </w:rPr>
      </w:pPr>
      <w:r w:rsidRPr="004D7441">
        <w:rPr>
          <w:color w:val="000000"/>
          <w:sz w:val="28"/>
          <w:szCs w:val="28"/>
        </w:rPr>
        <w:t>санкція застосована правомірно.</w:t>
      </w:r>
    </w:p>
    <w:p w14:paraId="0D32C313" w14:textId="77777777" w:rsidR="007B4487" w:rsidRPr="004D7441" w:rsidRDefault="007B4487" w:rsidP="004D7441">
      <w:pPr>
        <w:ind w:firstLine="709"/>
        <w:jc w:val="both"/>
        <w:rPr>
          <w:color w:val="000000"/>
          <w:sz w:val="28"/>
          <w:szCs w:val="28"/>
        </w:rPr>
      </w:pPr>
      <w:r w:rsidRPr="004D7441">
        <w:rPr>
          <w:color w:val="000000"/>
          <w:sz w:val="28"/>
          <w:szCs w:val="28"/>
        </w:rPr>
        <w:t>Якщо митниця не надасть суду належних доказів хоча б по одному з цих пунктів (наприклад, не доведе належне повідомлення особи про розгляд справи), суд зобов'язаний скасувати постанову.</w:t>
      </w:r>
    </w:p>
    <w:p w14:paraId="6F726420" w14:textId="141F0939" w:rsidR="007B4487" w:rsidRPr="004D7441" w:rsidRDefault="007B4487" w:rsidP="004D7441">
      <w:pPr>
        <w:ind w:firstLine="709"/>
        <w:jc w:val="both"/>
        <w:outlineLvl w:val="2"/>
        <w:rPr>
          <w:color w:val="000000"/>
          <w:sz w:val="28"/>
          <w:szCs w:val="28"/>
          <w:u w:val="single"/>
        </w:rPr>
      </w:pPr>
      <w:r w:rsidRPr="004D7441">
        <w:rPr>
          <w:color w:val="000000"/>
          <w:sz w:val="28"/>
          <w:szCs w:val="28"/>
          <w:u w:val="single"/>
        </w:rPr>
        <w:t>Виконання рішень та правові наслідки скасування постанови</w:t>
      </w:r>
    </w:p>
    <w:p w14:paraId="1278109F" w14:textId="47C709D3" w:rsidR="007B4487" w:rsidRPr="004D7441" w:rsidRDefault="007B4487" w:rsidP="004D7441">
      <w:pPr>
        <w:numPr>
          <w:ilvl w:val="0"/>
          <w:numId w:val="66"/>
        </w:numPr>
        <w:ind w:left="0" w:firstLine="709"/>
        <w:jc w:val="both"/>
        <w:rPr>
          <w:color w:val="000000"/>
          <w:sz w:val="28"/>
          <w:szCs w:val="28"/>
        </w:rPr>
      </w:pPr>
      <w:r w:rsidRPr="004D7441">
        <w:rPr>
          <w:i/>
          <w:iCs/>
          <w:color w:val="000000"/>
          <w:sz w:val="28"/>
          <w:szCs w:val="28"/>
        </w:rPr>
        <w:t>Наслідки залишення постанови в силі</w:t>
      </w:r>
      <w:r w:rsidRPr="004D7441">
        <w:rPr>
          <w:b/>
          <w:bCs/>
          <w:color w:val="000000"/>
          <w:sz w:val="28"/>
          <w:szCs w:val="28"/>
          <w:lang w:val="uk-UA"/>
        </w:rPr>
        <w:t xml:space="preserve"> - </w:t>
      </w:r>
      <w:r w:rsidRPr="004D7441">
        <w:rPr>
          <w:color w:val="000000"/>
          <w:sz w:val="28"/>
          <w:szCs w:val="28"/>
          <w:lang w:val="uk-UA"/>
        </w:rPr>
        <w:t>п</w:t>
      </w:r>
      <w:r w:rsidRPr="004D7441">
        <w:rPr>
          <w:color w:val="000000"/>
          <w:sz w:val="28"/>
          <w:szCs w:val="28"/>
        </w:rPr>
        <w:t>останова набирає законної сили. Особа зобов'язана сплатити штраф, а конфісковані товари/транспортні засоби переходять у власність держави.</w:t>
      </w:r>
    </w:p>
    <w:p w14:paraId="232253F1" w14:textId="39D0AF68" w:rsidR="007B4487" w:rsidRPr="004D7441" w:rsidRDefault="007B4487" w:rsidP="004D7441">
      <w:pPr>
        <w:ind w:firstLine="709"/>
        <w:jc w:val="both"/>
        <w:rPr>
          <w:color w:val="000000"/>
          <w:sz w:val="28"/>
          <w:szCs w:val="28"/>
        </w:rPr>
      </w:pPr>
      <w:r w:rsidRPr="004D7441">
        <w:rPr>
          <w:color w:val="000000"/>
          <w:sz w:val="28"/>
          <w:szCs w:val="28"/>
        </w:rPr>
        <w:t>Якщо суд скасовує постанову, вона вважається нечинною з моменту її винесення.</w:t>
      </w:r>
    </w:p>
    <w:p w14:paraId="199BE195" w14:textId="39131B17" w:rsidR="007B4487" w:rsidRPr="004D7441" w:rsidRDefault="007B4487" w:rsidP="004D7441">
      <w:pPr>
        <w:ind w:firstLine="709"/>
        <w:jc w:val="both"/>
        <w:rPr>
          <w:color w:val="000000"/>
          <w:sz w:val="28"/>
          <w:szCs w:val="28"/>
        </w:rPr>
      </w:pPr>
      <w:r w:rsidRPr="004D7441">
        <w:rPr>
          <w:color w:val="000000"/>
          <w:sz w:val="28"/>
          <w:szCs w:val="28"/>
        </w:rPr>
        <w:t>Особа має право на повернення сплаченої суми з бюджету.</w:t>
      </w:r>
      <w:r w:rsidRPr="004D7441">
        <w:rPr>
          <w:color w:val="000000"/>
          <w:sz w:val="28"/>
          <w:szCs w:val="28"/>
          <w:lang w:val="uk-UA"/>
        </w:rPr>
        <w:t xml:space="preserve"> </w:t>
      </w:r>
      <w:r w:rsidRPr="004D7441">
        <w:rPr>
          <w:color w:val="000000"/>
          <w:sz w:val="28"/>
          <w:szCs w:val="28"/>
        </w:rPr>
        <w:t>Якщо товари/транспорт були конфісковані</w:t>
      </w:r>
      <w:r w:rsidRPr="004D7441">
        <w:rPr>
          <w:b/>
          <w:bCs/>
          <w:color w:val="000000"/>
          <w:sz w:val="28"/>
          <w:szCs w:val="28"/>
          <w:lang w:val="uk-UA"/>
        </w:rPr>
        <w:t xml:space="preserve">, </w:t>
      </w:r>
      <w:r w:rsidRPr="004D7441">
        <w:rPr>
          <w:color w:val="000000"/>
          <w:sz w:val="28"/>
          <w:szCs w:val="28"/>
          <w:lang w:val="uk-UA"/>
        </w:rPr>
        <w:t>в</w:t>
      </w:r>
      <w:r w:rsidRPr="004D7441">
        <w:rPr>
          <w:color w:val="000000"/>
          <w:sz w:val="28"/>
          <w:szCs w:val="28"/>
        </w:rPr>
        <w:t>они підлягають негайному поверненню власнику.</w:t>
      </w:r>
    </w:p>
    <w:p w14:paraId="0C29CEF3" w14:textId="2D1E22AA" w:rsidR="007B4487" w:rsidRPr="004D7441" w:rsidRDefault="007B4487" w:rsidP="004D7441">
      <w:pPr>
        <w:ind w:firstLine="709"/>
        <w:jc w:val="both"/>
        <w:rPr>
          <w:color w:val="000000"/>
          <w:sz w:val="28"/>
          <w:szCs w:val="28"/>
        </w:rPr>
      </w:pPr>
      <w:r w:rsidRPr="004D7441">
        <w:rPr>
          <w:color w:val="000000"/>
          <w:sz w:val="28"/>
          <w:szCs w:val="28"/>
        </w:rPr>
        <w:t>Якщо товари були вилучені (і зберігалися на складі митниці)</w:t>
      </w:r>
      <w:r w:rsidRPr="004D7441">
        <w:rPr>
          <w:color w:val="000000"/>
          <w:sz w:val="28"/>
          <w:szCs w:val="28"/>
          <w:lang w:val="uk-UA"/>
        </w:rPr>
        <w:t>, в</w:t>
      </w:r>
      <w:r w:rsidRPr="004D7441">
        <w:rPr>
          <w:color w:val="000000"/>
          <w:sz w:val="28"/>
          <w:szCs w:val="28"/>
        </w:rPr>
        <w:t>они повертаються особі, яка також має право вимагати відшкодування витрат на зберігання.</w:t>
      </w:r>
    </w:p>
    <w:p w14:paraId="3AF4EE22" w14:textId="43C44210" w:rsidR="007B4487" w:rsidRPr="007B4487" w:rsidRDefault="007B4487" w:rsidP="007B4487">
      <w:pPr>
        <w:ind w:firstLine="709"/>
        <w:jc w:val="both"/>
        <w:outlineLvl w:val="2"/>
        <w:rPr>
          <w:color w:val="000000"/>
          <w:sz w:val="28"/>
          <w:szCs w:val="28"/>
          <w:u w:val="single"/>
        </w:rPr>
      </w:pPr>
      <w:r w:rsidRPr="007B4487">
        <w:rPr>
          <w:color w:val="000000"/>
          <w:sz w:val="28"/>
          <w:szCs w:val="28"/>
          <w:u w:val="single"/>
        </w:rPr>
        <w:t>Порівняльний аналіз та вибір оптимальної стратегії захисту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3685"/>
        <w:gridCol w:w="3515"/>
      </w:tblGrid>
      <w:tr w:rsidR="007B4487" w:rsidRPr="007B4487" w14:paraId="4FE2DD97" w14:textId="77777777" w:rsidTr="007B4487">
        <w:trPr>
          <w:tblHeader/>
          <w:tblCellSpacing w:w="15" w:type="dxa"/>
        </w:trPr>
        <w:tc>
          <w:tcPr>
            <w:tcW w:w="2644" w:type="dxa"/>
            <w:shd w:val="clear" w:color="auto" w:fill="BFBFBF" w:themeFill="background1" w:themeFillShade="BF"/>
            <w:vAlign w:val="center"/>
            <w:hideMark/>
          </w:tcPr>
          <w:p w14:paraId="61606E7C" w14:textId="77777777" w:rsidR="007B4487" w:rsidRPr="007B4487" w:rsidRDefault="007B4487" w:rsidP="007B4487">
            <w:pPr>
              <w:jc w:val="both"/>
              <w:rPr>
                <w:b/>
                <w:bCs/>
                <w:sz w:val="28"/>
                <w:szCs w:val="28"/>
              </w:rPr>
            </w:pPr>
            <w:r w:rsidRPr="007B4487">
              <w:rPr>
                <w:b/>
                <w:bCs/>
                <w:sz w:val="28"/>
                <w:szCs w:val="28"/>
              </w:rPr>
              <w:t>Характеристика</w:t>
            </w:r>
          </w:p>
        </w:tc>
        <w:tc>
          <w:tcPr>
            <w:tcW w:w="3655" w:type="dxa"/>
            <w:shd w:val="clear" w:color="auto" w:fill="BFBFBF" w:themeFill="background1" w:themeFillShade="BF"/>
            <w:vAlign w:val="center"/>
            <w:hideMark/>
          </w:tcPr>
          <w:p w14:paraId="4B7B669C" w14:textId="77777777" w:rsidR="007B4487" w:rsidRPr="007B4487" w:rsidRDefault="007B4487" w:rsidP="007B4487">
            <w:pPr>
              <w:ind w:firstLine="709"/>
              <w:jc w:val="both"/>
              <w:rPr>
                <w:b/>
                <w:bCs/>
                <w:sz w:val="28"/>
                <w:szCs w:val="28"/>
              </w:rPr>
            </w:pPr>
            <w:r w:rsidRPr="007B4487">
              <w:rPr>
                <w:b/>
                <w:bCs/>
                <w:sz w:val="28"/>
                <w:szCs w:val="28"/>
              </w:rPr>
              <w:t>Адміністративний порядок (Держмитслужба)</w:t>
            </w:r>
          </w:p>
        </w:tc>
        <w:tc>
          <w:tcPr>
            <w:tcW w:w="3470" w:type="dxa"/>
            <w:shd w:val="clear" w:color="auto" w:fill="BFBFBF" w:themeFill="background1" w:themeFillShade="BF"/>
            <w:vAlign w:val="center"/>
            <w:hideMark/>
          </w:tcPr>
          <w:p w14:paraId="581C4729" w14:textId="77777777" w:rsidR="007B4487" w:rsidRPr="007B4487" w:rsidRDefault="007B4487" w:rsidP="007B4487">
            <w:pPr>
              <w:ind w:firstLine="709"/>
              <w:jc w:val="both"/>
              <w:rPr>
                <w:b/>
                <w:bCs/>
                <w:sz w:val="28"/>
                <w:szCs w:val="28"/>
              </w:rPr>
            </w:pPr>
            <w:r w:rsidRPr="007B4487">
              <w:rPr>
                <w:b/>
                <w:bCs/>
                <w:sz w:val="28"/>
                <w:szCs w:val="28"/>
              </w:rPr>
              <w:t>Судовий порядок (Суд)</w:t>
            </w:r>
          </w:p>
        </w:tc>
      </w:tr>
      <w:tr w:rsidR="007B4487" w:rsidRPr="007B4487" w14:paraId="29A495F8" w14:textId="77777777" w:rsidTr="007B4487">
        <w:trPr>
          <w:tblCellSpacing w:w="15" w:type="dxa"/>
        </w:trPr>
        <w:tc>
          <w:tcPr>
            <w:tcW w:w="2644" w:type="dxa"/>
            <w:vAlign w:val="center"/>
            <w:hideMark/>
          </w:tcPr>
          <w:p w14:paraId="4D5BC0B2" w14:textId="77777777" w:rsidR="007B4487" w:rsidRPr="007B4487" w:rsidRDefault="007B4487" w:rsidP="007B4487">
            <w:pPr>
              <w:jc w:val="center"/>
              <w:rPr>
                <w:sz w:val="28"/>
                <w:szCs w:val="28"/>
              </w:rPr>
            </w:pPr>
            <w:r w:rsidRPr="007B4487">
              <w:rPr>
                <w:b/>
                <w:bCs/>
                <w:sz w:val="28"/>
                <w:szCs w:val="28"/>
              </w:rPr>
              <w:t>Орган</w:t>
            </w:r>
          </w:p>
        </w:tc>
        <w:tc>
          <w:tcPr>
            <w:tcW w:w="3655" w:type="dxa"/>
            <w:vAlign w:val="center"/>
            <w:hideMark/>
          </w:tcPr>
          <w:p w14:paraId="53FC5A82" w14:textId="77777777" w:rsidR="007B4487" w:rsidRPr="007B4487" w:rsidRDefault="007B4487" w:rsidP="007B4487">
            <w:pPr>
              <w:jc w:val="center"/>
              <w:rPr>
                <w:sz w:val="28"/>
                <w:szCs w:val="28"/>
              </w:rPr>
            </w:pPr>
            <w:r w:rsidRPr="007B4487">
              <w:rPr>
                <w:sz w:val="28"/>
                <w:szCs w:val="28"/>
              </w:rPr>
              <w:t>Вищий орган тієї ж митної системи</w:t>
            </w:r>
          </w:p>
        </w:tc>
        <w:tc>
          <w:tcPr>
            <w:tcW w:w="3470" w:type="dxa"/>
            <w:vAlign w:val="center"/>
            <w:hideMark/>
          </w:tcPr>
          <w:p w14:paraId="13291202" w14:textId="77777777" w:rsidR="007B4487" w:rsidRPr="007B4487" w:rsidRDefault="007B4487" w:rsidP="007B4487">
            <w:pPr>
              <w:jc w:val="center"/>
              <w:rPr>
                <w:sz w:val="28"/>
                <w:szCs w:val="28"/>
              </w:rPr>
            </w:pPr>
            <w:r w:rsidRPr="007B4487">
              <w:rPr>
                <w:sz w:val="28"/>
                <w:szCs w:val="28"/>
              </w:rPr>
              <w:t>Незалежний орган судової влади</w:t>
            </w:r>
          </w:p>
        </w:tc>
      </w:tr>
      <w:tr w:rsidR="007B4487" w:rsidRPr="007B4487" w14:paraId="24682416" w14:textId="77777777" w:rsidTr="007B4487">
        <w:trPr>
          <w:tblCellSpacing w:w="15" w:type="dxa"/>
        </w:trPr>
        <w:tc>
          <w:tcPr>
            <w:tcW w:w="2644" w:type="dxa"/>
            <w:vAlign w:val="center"/>
            <w:hideMark/>
          </w:tcPr>
          <w:p w14:paraId="2A1A0A43" w14:textId="77777777" w:rsidR="007B4487" w:rsidRPr="007B4487" w:rsidRDefault="007B4487" w:rsidP="007B4487">
            <w:pPr>
              <w:jc w:val="center"/>
              <w:rPr>
                <w:sz w:val="28"/>
                <w:szCs w:val="28"/>
              </w:rPr>
            </w:pPr>
            <w:r w:rsidRPr="007B4487">
              <w:rPr>
                <w:b/>
                <w:bCs/>
                <w:sz w:val="28"/>
                <w:szCs w:val="28"/>
              </w:rPr>
              <w:t>Вартість</w:t>
            </w:r>
          </w:p>
        </w:tc>
        <w:tc>
          <w:tcPr>
            <w:tcW w:w="3655" w:type="dxa"/>
            <w:vAlign w:val="center"/>
            <w:hideMark/>
          </w:tcPr>
          <w:p w14:paraId="44086489" w14:textId="77777777" w:rsidR="007B4487" w:rsidRPr="007B4487" w:rsidRDefault="007B4487" w:rsidP="007B4487">
            <w:pPr>
              <w:jc w:val="center"/>
              <w:rPr>
                <w:sz w:val="28"/>
                <w:szCs w:val="28"/>
              </w:rPr>
            </w:pPr>
            <w:r w:rsidRPr="007B4487">
              <w:rPr>
                <w:sz w:val="28"/>
                <w:szCs w:val="28"/>
              </w:rPr>
              <w:t>Безкоштовно</w:t>
            </w:r>
          </w:p>
        </w:tc>
        <w:tc>
          <w:tcPr>
            <w:tcW w:w="3470" w:type="dxa"/>
            <w:vAlign w:val="center"/>
            <w:hideMark/>
          </w:tcPr>
          <w:p w14:paraId="1105BE74" w14:textId="77777777" w:rsidR="007B4487" w:rsidRPr="007B4487" w:rsidRDefault="007B4487" w:rsidP="007B4487">
            <w:pPr>
              <w:jc w:val="center"/>
              <w:rPr>
                <w:sz w:val="28"/>
                <w:szCs w:val="28"/>
              </w:rPr>
            </w:pPr>
            <w:r w:rsidRPr="007B4487">
              <w:rPr>
                <w:sz w:val="28"/>
                <w:szCs w:val="28"/>
              </w:rPr>
              <w:t>Сплачується судовий збір</w:t>
            </w:r>
          </w:p>
        </w:tc>
      </w:tr>
      <w:tr w:rsidR="007B4487" w:rsidRPr="007B4487" w14:paraId="3C2E7D63" w14:textId="77777777" w:rsidTr="007B4487">
        <w:trPr>
          <w:tblCellSpacing w:w="15" w:type="dxa"/>
        </w:trPr>
        <w:tc>
          <w:tcPr>
            <w:tcW w:w="2644" w:type="dxa"/>
            <w:vAlign w:val="center"/>
            <w:hideMark/>
          </w:tcPr>
          <w:p w14:paraId="4A3D1F75" w14:textId="77777777" w:rsidR="007B4487" w:rsidRPr="007B4487" w:rsidRDefault="007B4487" w:rsidP="007B4487">
            <w:pPr>
              <w:jc w:val="center"/>
              <w:rPr>
                <w:sz w:val="28"/>
                <w:szCs w:val="28"/>
              </w:rPr>
            </w:pPr>
            <w:r w:rsidRPr="007B4487">
              <w:rPr>
                <w:b/>
                <w:bCs/>
                <w:sz w:val="28"/>
                <w:szCs w:val="28"/>
              </w:rPr>
              <w:t>Строк розгляду</w:t>
            </w:r>
          </w:p>
        </w:tc>
        <w:tc>
          <w:tcPr>
            <w:tcW w:w="3655" w:type="dxa"/>
            <w:vAlign w:val="center"/>
            <w:hideMark/>
          </w:tcPr>
          <w:p w14:paraId="25EC9F93" w14:textId="77777777" w:rsidR="007B4487" w:rsidRPr="007B4487" w:rsidRDefault="007B4487" w:rsidP="007B4487">
            <w:pPr>
              <w:jc w:val="center"/>
              <w:rPr>
                <w:sz w:val="28"/>
                <w:szCs w:val="28"/>
              </w:rPr>
            </w:pPr>
            <w:r w:rsidRPr="007B4487">
              <w:rPr>
                <w:sz w:val="28"/>
                <w:szCs w:val="28"/>
              </w:rPr>
              <w:t>20 днів (дуже швидко)</w:t>
            </w:r>
          </w:p>
        </w:tc>
        <w:tc>
          <w:tcPr>
            <w:tcW w:w="3470" w:type="dxa"/>
            <w:vAlign w:val="center"/>
            <w:hideMark/>
          </w:tcPr>
          <w:p w14:paraId="01B29C9A" w14:textId="77777777" w:rsidR="007B4487" w:rsidRPr="007B4487" w:rsidRDefault="007B4487" w:rsidP="007B4487">
            <w:pPr>
              <w:jc w:val="center"/>
              <w:rPr>
                <w:sz w:val="28"/>
                <w:szCs w:val="28"/>
              </w:rPr>
            </w:pPr>
            <w:r w:rsidRPr="007B4487">
              <w:rPr>
                <w:sz w:val="28"/>
                <w:szCs w:val="28"/>
              </w:rPr>
              <w:t>2-3 місяці (перша інстанція), з апеляцією – 6-12 міс.</w:t>
            </w:r>
          </w:p>
        </w:tc>
      </w:tr>
      <w:tr w:rsidR="007B4487" w:rsidRPr="007B4487" w14:paraId="6631DE61" w14:textId="77777777" w:rsidTr="007B4487">
        <w:trPr>
          <w:tblCellSpacing w:w="15" w:type="dxa"/>
        </w:trPr>
        <w:tc>
          <w:tcPr>
            <w:tcW w:w="2644" w:type="dxa"/>
            <w:vAlign w:val="center"/>
            <w:hideMark/>
          </w:tcPr>
          <w:p w14:paraId="5E8D16B5" w14:textId="77777777" w:rsidR="007B4487" w:rsidRPr="007B4487" w:rsidRDefault="007B4487" w:rsidP="007B4487">
            <w:pPr>
              <w:jc w:val="center"/>
              <w:rPr>
                <w:sz w:val="28"/>
                <w:szCs w:val="28"/>
              </w:rPr>
            </w:pPr>
            <w:r w:rsidRPr="007B4487">
              <w:rPr>
                <w:b/>
                <w:bCs/>
                <w:sz w:val="28"/>
                <w:szCs w:val="28"/>
              </w:rPr>
              <w:lastRenderedPageBreak/>
              <w:t>Формалізм</w:t>
            </w:r>
          </w:p>
        </w:tc>
        <w:tc>
          <w:tcPr>
            <w:tcW w:w="3655" w:type="dxa"/>
            <w:vAlign w:val="center"/>
            <w:hideMark/>
          </w:tcPr>
          <w:p w14:paraId="65AD0321" w14:textId="77777777" w:rsidR="007B4487" w:rsidRPr="007B4487" w:rsidRDefault="007B4487" w:rsidP="007B4487">
            <w:pPr>
              <w:jc w:val="center"/>
              <w:rPr>
                <w:sz w:val="28"/>
                <w:szCs w:val="28"/>
              </w:rPr>
            </w:pPr>
            <w:r w:rsidRPr="007B4487">
              <w:rPr>
                <w:sz w:val="28"/>
                <w:szCs w:val="28"/>
              </w:rPr>
              <w:t>Низький (відносно довільна форма скарги)</w:t>
            </w:r>
          </w:p>
        </w:tc>
        <w:tc>
          <w:tcPr>
            <w:tcW w:w="3470" w:type="dxa"/>
            <w:vAlign w:val="center"/>
            <w:hideMark/>
          </w:tcPr>
          <w:p w14:paraId="395DFFFA" w14:textId="77777777" w:rsidR="007B4487" w:rsidRPr="007B4487" w:rsidRDefault="007B4487" w:rsidP="007B4487">
            <w:pPr>
              <w:jc w:val="center"/>
              <w:rPr>
                <w:sz w:val="28"/>
                <w:szCs w:val="28"/>
              </w:rPr>
            </w:pPr>
            <w:r w:rsidRPr="007B4487">
              <w:rPr>
                <w:sz w:val="28"/>
                <w:szCs w:val="28"/>
              </w:rPr>
              <w:t>Високий (позовна заява за вимогами КАСУ)</w:t>
            </w:r>
          </w:p>
        </w:tc>
      </w:tr>
      <w:tr w:rsidR="007B4487" w:rsidRPr="007B4487" w14:paraId="6F564DE0" w14:textId="77777777" w:rsidTr="007B4487">
        <w:trPr>
          <w:tblCellSpacing w:w="15" w:type="dxa"/>
        </w:trPr>
        <w:tc>
          <w:tcPr>
            <w:tcW w:w="2644" w:type="dxa"/>
            <w:vAlign w:val="center"/>
            <w:hideMark/>
          </w:tcPr>
          <w:p w14:paraId="222D10CC" w14:textId="77777777" w:rsidR="007B4487" w:rsidRPr="007B4487" w:rsidRDefault="007B4487" w:rsidP="007B4487">
            <w:pPr>
              <w:jc w:val="center"/>
              <w:rPr>
                <w:sz w:val="28"/>
                <w:szCs w:val="28"/>
              </w:rPr>
            </w:pPr>
            <w:r w:rsidRPr="007B4487">
              <w:rPr>
                <w:b/>
                <w:bCs/>
                <w:sz w:val="28"/>
                <w:szCs w:val="28"/>
              </w:rPr>
              <w:t>Тягар доказування</w:t>
            </w:r>
          </w:p>
        </w:tc>
        <w:tc>
          <w:tcPr>
            <w:tcW w:w="3655" w:type="dxa"/>
            <w:vAlign w:val="center"/>
            <w:hideMark/>
          </w:tcPr>
          <w:p w14:paraId="35EA289E" w14:textId="77777777" w:rsidR="007B4487" w:rsidRPr="007B4487" w:rsidRDefault="007B4487" w:rsidP="007B4487">
            <w:pPr>
              <w:jc w:val="center"/>
              <w:rPr>
                <w:sz w:val="28"/>
                <w:szCs w:val="28"/>
              </w:rPr>
            </w:pPr>
            <w:r w:rsidRPr="007B4487">
              <w:rPr>
                <w:sz w:val="28"/>
                <w:szCs w:val="28"/>
              </w:rPr>
              <w:t>Не чітко врегульований</w:t>
            </w:r>
          </w:p>
        </w:tc>
        <w:tc>
          <w:tcPr>
            <w:tcW w:w="3470" w:type="dxa"/>
            <w:vAlign w:val="center"/>
            <w:hideMark/>
          </w:tcPr>
          <w:p w14:paraId="73250C50" w14:textId="6436D44D" w:rsidR="007B4487" w:rsidRPr="007B4487" w:rsidRDefault="007B4487" w:rsidP="007B4487">
            <w:pPr>
              <w:jc w:val="center"/>
              <w:rPr>
                <w:sz w:val="28"/>
                <w:szCs w:val="28"/>
              </w:rPr>
            </w:pPr>
            <w:r w:rsidRPr="007B4487">
              <w:rPr>
                <w:sz w:val="28"/>
                <w:szCs w:val="28"/>
              </w:rPr>
              <w:t xml:space="preserve">На митному органі </w:t>
            </w:r>
            <w:r>
              <w:rPr>
                <w:sz w:val="28"/>
                <w:szCs w:val="28"/>
                <w:lang w:val="uk-UA"/>
              </w:rPr>
              <w:t xml:space="preserve">              </w:t>
            </w:r>
            <w:r w:rsidRPr="007B4487">
              <w:rPr>
                <w:sz w:val="28"/>
                <w:szCs w:val="28"/>
              </w:rPr>
              <w:t>(ст. 77 КАСУ)</w:t>
            </w:r>
          </w:p>
        </w:tc>
      </w:tr>
      <w:tr w:rsidR="007B4487" w:rsidRPr="007B4487" w14:paraId="70506538" w14:textId="77777777" w:rsidTr="007B4487">
        <w:trPr>
          <w:tblCellSpacing w:w="15" w:type="dxa"/>
        </w:trPr>
        <w:tc>
          <w:tcPr>
            <w:tcW w:w="2644" w:type="dxa"/>
            <w:vAlign w:val="center"/>
            <w:hideMark/>
          </w:tcPr>
          <w:p w14:paraId="5CF66B1B" w14:textId="77777777" w:rsidR="007B4487" w:rsidRPr="007B4487" w:rsidRDefault="007B4487" w:rsidP="007B4487">
            <w:pPr>
              <w:jc w:val="center"/>
              <w:rPr>
                <w:sz w:val="28"/>
                <w:szCs w:val="28"/>
              </w:rPr>
            </w:pPr>
            <w:r w:rsidRPr="007B4487">
              <w:rPr>
                <w:b/>
                <w:bCs/>
                <w:sz w:val="28"/>
                <w:szCs w:val="28"/>
              </w:rPr>
              <w:t>Ефективність</w:t>
            </w:r>
          </w:p>
        </w:tc>
        <w:tc>
          <w:tcPr>
            <w:tcW w:w="3655" w:type="dxa"/>
            <w:vAlign w:val="center"/>
            <w:hideMark/>
          </w:tcPr>
          <w:p w14:paraId="7477D7D4" w14:textId="77777777" w:rsidR="007B4487" w:rsidRPr="007B4487" w:rsidRDefault="007B4487" w:rsidP="007B4487">
            <w:pPr>
              <w:jc w:val="center"/>
              <w:rPr>
                <w:sz w:val="28"/>
                <w:szCs w:val="28"/>
              </w:rPr>
            </w:pPr>
            <w:r w:rsidRPr="007B4487">
              <w:rPr>
                <w:sz w:val="28"/>
                <w:szCs w:val="28"/>
              </w:rPr>
              <w:t>Вважається менш ефективним (система перевіряє сама себе)</w:t>
            </w:r>
          </w:p>
        </w:tc>
        <w:tc>
          <w:tcPr>
            <w:tcW w:w="3470" w:type="dxa"/>
            <w:vAlign w:val="center"/>
            <w:hideMark/>
          </w:tcPr>
          <w:p w14:paraId="349FC4DF" w14:textId="63849079" w:rsidR="007B4487" w:rsidRPr="007B4487" w:rsidRDefault="007B4487" w:rsidP="007B4487">
            <w:pPr>
              <w:jc w:val="center"/>
              <w:rPr>
                <w:sz w:val="28"/>
                <w:szCs w:val="28"/>
              </w:rPr>
            </w:pPr>
            <w:r w:rsidRPr="007B4487">
              <w:rPr>
                <w:sz w:val="28"/>
                <w:szCs w:val="28"/>
              </w:rPr>
              <w:t xml:space="preserve">Вважається більш ефективним завдяки незалежності суду та </w:t>
            </w:r>
            <w:r>
              <w:rPr>
                <w:sz w:val="28"/>
                <w:szCs w:val="28"/>
                <w:lang w:val="uk-UA"/>
              </w:rPr>
              <w:t xml:space="preserve">           </w:t>
            </w:r>
            <w:r w:rsidRPr="007B4487">
              <w:rPr>
                <w:sz w:val="28"/>
                <w:szCs w:val="28"/>
              </w:rPr>
              <w:t>ст. 77 КАСУ</w:t>
            </w:r>
          </w:p>
        </w:tc>
      </w:tr>
      <w:tr w:rsidR="007B4487" w:rsidRPr="007B4487" w14:paraId="624A43FF" w14:textId="77777777" w:rsidTr="007B4487">
        <w:trPr>
          <w:tblCellSpacing w:w="15" w:type="dxa"/>
        </w:trPr>
        <w:tc>
          <w:tcPr>
            <w:tcW w:w="2644" w:type="dxa"/>
            <w:vAlign w:val="center"/>
            <w:hideMark/>
          </w:tcPr>
          <w:p w14:paraId="5747F6C0" w14:textId="77777777" w:rsidR="007B4487" w:rsidRPr="007B4487" w:rsidRDefault="007B4487" w:rsidP="007B4487">
            <w:pPr>
              <w:jc w:val="center"/>
              <w:rPr>
                <w:sz w:val="28"/>
                <w:szCs w:val="28"/>
              </w:rPr>
            </w:pPr>
            <w:r w:rsidRPr="007B4487">
              <w:rPr>
                <w:b/>
                <w:bCs/>
                <w:sz w:val="28"/>
                <w:szCs w:val="28"/>
              </w:rPr>
              <w:t>Зупинення виконання</w:t>
            </w:r>
          </w:p>
        </w:tc>
        <w:tc>
          <w:tcPr>
            <w:tcW w:w="3655" w:type="dxa"/>
            <w:vAlign w:val="center"/>
            <w:hideMark/>
          </w:tcPr>
          <w:p w14:paraId="7ED202AE" w14:textId="256E3883" w:rsidR="007B4487" w:rsidRPr="007B4487" w:rsidRDefault="007B4487" w:rsidP="007B4487">
            <w:pPr>
              <w:jc w:val="center"/>
              <w:rPr>
                <w:sz w:val="28"/>
                <w:szCs w:val="28"/>
              </w:rPr>
            </w:pPr>
            <w:r w:rsidRPr="007B4487">
              <w:rPr>
                <w:sz w:val="28"/>
                <w:szCs w:val="28"/>
              </w:rPr>
              <w:t xml:space="preserve">Не автоматичне </w:t>
            </w:r>
            <w:r>
              <w:rPr>
                <w:sz w:val="28"/>
                <w:szCs w:val="28"/>
                <w:lang w:val="uk-UA"/>
              </w:rPr>
              <w:t xml:space="preserve">                       </w:t>
            </w:r>
            <w:r w:rsidRPr="007B4487">
              <w:rPr>
                <w:sz w:val="28"/>
                <w:szCs w:val="28"/>
              </w:rPr>
              <w:t>(на розсуд органу)</w:t>
            </w:r>
          </w:p>
        </w:tc>
        <w:tc>
          <w:tcPr>
            <w:tcW w:w="3470" w:type="dxa"/>
            <w:vAlign w:val="center"/>
            <w:hideMark/>
          </w:tcPr>
          <w:p w14:paraId="59BDD2BB" w14:textId="77777777" w:rsidR="007B4487" w:rsidRPr="007B4487" w:rsidRDefault="007B4487" w:rsidP="007B4487">
            <w:pPr>
              <w:jc w:val="center"/>
              <w:rPr>
                <w:sz w:val="28"/>
                <w:szCs w:val="28"/>
              </w:rPr>
            </w:pPr>
            <w:r w:rsidRPr="007B4487">
              <w:rPr>
                <w:sz w:val="28"/>
                <w:szCs w:val="28"/>
              </w:rPr>
              <w:t>Не автоматичне, але суд може зупинити за клопотанням</w:t>
            </w:r>
          </w:p>
        </w:tc>
      </w:tr>
    </w:tbl>
    <w:p w14:paraId="561F7556" w14:textId="55B649AE" w:rsidR="007B4487" w:rsidRPr="007B4487" w:rsidRDefault="007B4487" w:rsidP="007B4487">
      <w:pPr>
        <w:ind w:firstLine="709"/>
        <w:jc w:val="both"/>
        <w:rPr>
          <w:color w:val="000000"/>
          <w:sz w:val="28"/>
          <w:szCs w:val="28"/>
        </w:rPr>
      </w:pPr>
    </w:p>
    <w:p w14:paraId="6ACA636F" w14:textId="77777777" w:rsidR="007B4487" w:rsidRPr="007B4487" w:rsidRDefault="007B4487" w:rsidP="007B4487">
      <w:pPr>
        <w:ind w:firstLine="709"/>
        <w:jc w:val="both"/>
        <w:rPr>
          <w:color w:val="000000"/>
          <w:sz w:val="28"/>
          <w:szCs w:val="28"/>
        </w:rPr>
      </w:pPr>
      <w:r w:rsidRPr="007B4487">
        <w:rPr>
          <w:i/>
          <w:iCs/>
          <w:color w:val="000000"/>
          <w:sz w:val="28"/>
          <w:szCs w:val="28"/>
        </w:rPr>
        <w:t>Адміністративний порядок</w:t>
      </w:r>
      <w:r w:rsidRPr="007B4487">
        <w:rPr>
          <w:color w:val="000000"/>
          <w:sz w:val="28"/>
          <w:szCs w:val="28"/>
        </w:rPr>
        <w:t> доцільно використовувати при очевидних технічних помилках митниці, які легко перевірити, або якщо мета – не повне скасування, а пом'якшення санкції (наприклад, зменшення штрафу), і при цьому потрібно швидке рішення.</w:t>
      </w:r>
    </w:p>
    <w:p w14:paraId="7155867E" w14:textId="77777777" w:rsidR="007B4487" w:rsidRPr="007B4487" w:rsidRDefault="007B4487" w:rsidP="007B4487">
      <w:pPr>
        <w:ind w:firstLine="709"/>
        <w:jc w:val="both"/>
        <w:rPr>
          <w:color w:val="000000"/>
          <w:sz w:val="28"/>
          <w:szCs w:val="28"/>
        </w:rPr>
      </w:pPr>
      <w:r w:rsidRPr="007B4487">
        <w:rPr>
          <w:i/>
          <w:iCs/>
          <w:color w:val="000000"/>
          <w:sz w:val="28"/>
          <w:szCs w:val="28"/>
        </w:rPr>
        <w:t>Судовий порядок</w:t>
      </w:r>
      <w:r w:rsidRPr="007B4487">
        <w:rPr>
          <w:color w:val="000000"/>
          <w:sz w:val="28"/>
          <w:szCs w:val="28"/>
        </w:rPr>
        <w:t> є пріоритетним у всіх складних справах: коли особа не визнає вину, коли є спір щодо вартості товару, коли митницею допущено грубі процесуальні порушення, або коли йдеться про значні суми штрафів чи конфіскацію цінного майна (наприклад, автомобіля).</w:t>
      </w:r>
    </w:p>
    <w:p w14:paraId="752E12B8" w14:textId="77777777" w:rsidR="00F7074C" w:rsidRPr="007B4487" w:rsidRDefault="00F7074C" w:rsidP="007B4487">
      <w:pPr>
        <w:pStyle w:val="ae"/>
        <w:spacing w:before="0" w:beforeAutospacing="0" w:after="0" w:afterAutospacing="0"/>
        <w:ind w:firstLine="709"/>
        <w:jc w:val="both"/>
        <w:rPr>
          <w:color w:val="000000"/>
          <w:sz w:val="28"/>
          <w:szCs w:val="28"/>
        </w:rPr>
      </w:pPr>
    </w:p>
    <w:p w14:paraId="7A4D5B73" w14:textId="2E94AB84" w:rsidR="00B63829" w:rsidRPr="00F7074C" w:rsidRDefault="00773C71" w:rsidP="00F7074C">
      <w:pPr>
        <w:ind w:firstLine="709"/>
        <w:jc w:val="both"/>
        <w:rPr>
          <w:b/>
          <w:bCs/>
          <w:color w:val="333333"/>
          <w:sz w:val="28"/>
          <w:szCs w:val="28"/>
          <w:shd w:val="clear" w:color="auto" w:fill="FFFFFF"/>
          <w:lang w:val="uk-UA"/>
        </w:rPr>
      </w:pPr>
      <w:r w:rsidRPr="00F7074C">
        <w:rPr>
          <w:b/>
          <w:bCs/>
          <w:color w:val="333333"/>
          <w:sz w:val="28"/>
          <w:szCs w:val="28"/>
          <w:shd w:val="clear" w:color="auto" w:fill="FFFFFF"/>
          <w:lang w:val="uk-UA"/>
        </w:rPr>
        <w:t>Список рекомендованих джерел:</w:t>
      </w:r>
    </w:p>
    <w:p w14:paraId="369946BC" w14:textId="4ADA99C5"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Конституція України,</w:t>
      </w:r>
      <w:r w:rsidRPr="007B4487">
        <w:rPr>
          <w:rStyle w:val="apple-converted-space"/>
          <w:rFonts w:eastAsiaTheme="majorEastAsia"/>
          <w:sz w:val="28"/>
          <w:szCs w:val="28"/>
        </w:rPr>
        <w:t> </w:t>
      </w:r>
      <w:hyperlink r:id="rId5" w:tgtFrame="_blank" w:history="1">
        <w:r w:rsidRPr="007B4487">
          <w:rPr>
            <w:rStyle w:val="ac"/>
            <w:rFonts w:eastAsiaTheme="majorEastAsia"/>
            <w:sz w:val="28"/>
            <w:szCs w:val="28"/>
          </w:rPr>
          <w:t>https://zakon.rada.gov.ua/laws/show/254к/96-вр</w:t>
        </w:r>
      </w:hyperlink>
    </w:p>
    <w:p w14:paraId="313B63CE" w14:textId="205C4C9C"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Митний кодекс України,</w:t>
      </w:r>
      <w:r w:rsidRPr="007B4487">
        <w:rPr>
          <w:rStyle w:val="apple-converted-space"/>
          <w:rFonts w:eastAsiaTheme="majorEastAsia"/>
          <w:sz w:val="28"/>
          <w:szCs w:val="28"/>
        </w:rPr>
        <w:t> </w:t>
      </w:r>
      <w:hyperlink r:id="rId6" w:tgtFrame="_blank" w:history="1">
        <w:r w:rsidRPr="007B4487">
          <w:rPr>
            <w:rStyle w:val="ac"/>
            <w:rFonts w:eastAsiaTheme="majorEastAsia"/>
            <w:sz w:val="28"/>
            <w:szCs w:val="28"/>
          </w:rPr>
          <w:t>https://zakon.rada.gov.ua/laws/show/4495-17</w:t>
        </w:r>
      </w:hyperlink>
    </w:p>
    <w:p w14:paraId="4E709094" w14:textId="07CA6E33"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Кодекс адміністративного судочинства України,</w:t>
      </w:r>
      <w:r w:rsidRPr="007B4487">
        <w:rPr>
          <w:rStyle w:val="apple-converted-space"/>
          <w:rFonts w:eastAsiaTheme="majorEastAsia"/>
          <w:sz w:val="28"/>
          <w:szCs w:val="28"/>
        </w:rPr>
        <w:t> </w:t>
      </w:r>
      <w:hyperlink r:id="rId7" w:tgtFrame="_blank" w:history="1">
        <w:r w:rsidRPr="007B4487">
          <w:rPr>
            <w:rStyle w:val="ac"/>
            <w:rFonts w:eastAsiaTheme="majorEastAsia"/>
            <w:sz w:val="28"/>
            <w:szCs w:val="28"/>
          </w:rPr>
          <w:t>https://zakon.rada.gov.ua/laws/show/2747-15</w:t>
        </w:r>
      </w:hyperlink>
    </w:p>
    <w:p w14:paraId="4F676730" w14:textId="42D39FBD"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Кодекс України про адміністративні правопорушення,</w:t>
      </w:r>
      <w:r w:rsidRPr="007B4487">
        <w:rPr>
          <w:rStyle w:val="apple-converted-space"/>
          <w:rFonts w:eastAsiaTheme="majorEastAsia"/>
          <w:sz w:val="28"/>
          <w:szCs w:val="28"/>
        </w:rPr>
        <w:t> </w:t>
      </w:r>
      <w:hyperlink r:id="rId8" w:tgtFrame="_blank" w:history="1">
        <w:r w:rsidRPr="007B4487">
          <w:rPr>
            <w:rStyle w:val="ac"/>
            <w:rFonts w:eastAsiaTheme="majorEastAsia"/>
            <w:sz w:val="28"/>
            <w:szCs w:val="28"/>
          </w:rPr>
          <w:t>https://zakon.rada.gov.ua/laws/show/80731-10</w:t>
        </w:r>
      </w:hyperlink>
    </w:p>
    <w:p w14:paraId="4CEE8C15" w14:textId="00025C3D"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Закон України "Про судовий збір",</w:t>
      </w:r>
      <w:r w:rsidRPr="007B4487">
        <w:rPr>
          <w:rStyle w:val="apple-converted-space"/>
          <w:rFonts w:eastAsiaTheme="majorEastAsia"/>
          <w:sz w:val="28"/>
          <w:szCs w:val="28"/>
        </w:rPr>
        <w:t> </w:t>
      </w:r>
      <w:hyperlink r:id="rId9" w:tgtFrame="_blank" w:history="1">
        <w:r w:rsidRPr="007B4487">
          <w:rPr>
            <w:rStyle w:val="ac"/>
            <w:rFonts w:eastAsiaTheme="majorEastAsia"/>
            <w:sz w:val="28"/>
            <w:szCs w:val="28"/>
          </w:rPr>
          <w:t>https://zakon.rada.gov.ua/laws/show/3674-17</w:t>
        </w:r>
      </w:hyperlink>
    </w:p>
    <w:p w14:paraId="7680CDD4" w14:textId="010AE175"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Офіційний вебпортал Державної митної служби України. Розділ "Громадянам",</w:t>
      </w:r>
      <w:r w:rsidRPr="007B4487">
        <w:rPr>
          <w:rStyle w:val="apple-converted-space"/>
          <w:rFonts w:eastAsiaTheme="majorEastAsia"/>
          <w:sz w:val="28"/>
          <w:szCs w:val="28"/>
        </w:rPr>
        <w:t> </w:t>
      </w:r>
      <w:hyperlink r:id="rId10" w:tgtFrame="_blank" w:history="1">
        <w:r w:rsidRPr="007B4487">
          <w:rPr>
            <w:rStyle w:val="ac"/>
            <w:rFonts w:eastAsiaTheme="majorEastAsia"/>
            <w:sz w:val="28"/>
            <w:szCs w:val="28"/>
          </w:rPr>
          <w:t>https://customs.gov.ua/gromadianam</w:t>
        </w:r>
      </w:hyperlink>
    </w:p>
    <w:p w14:paraId="466533CE" w14:textId="68FC3254"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Єдиний державний реєстр судових рішень,</w:t>
      </w:r>
      <w:r w:rsidRPr="007B4487">
        <w:rPr>
          <w:rStyle w:val="apple-converted-space"/>
          <w:rFonts w:eastAsiaTheme="majorEastAsia"/>
          <w:sz w:val="28"/>
          <w:szCs w:val="28"/>
        </w:rPr>
        <w:t> </w:t>
      </w:r>
      <w:hyperlink r:id="rId11" w:tgtFrame="_blank" w:history="1">
        <w:r w:rsidRPr="007B4487">
          <w:rPr>
            <w:rStyle w:val="ac"/>
            <w:rFonts w:eastAsiaTheme="majorEastAsia"/>
            <w:sz w:val="28"/>
            <w:szCs w:val="28"/>
          </w:rPr>
          <w:t>https://reyestr.court.gov.ua/</w:t>
        </w:r>
      </w:hyperlink>
    </w:p>
    <w:p w14:paraId="33812DFE" w14:textId="7D484BEC"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Оскарження постанови про порушення митних правил: порядок та строки. Система безоплатної правничої допомоги,</w:t>
      </w:r>
      <w:r w:rsidRPr="007B4487">
        <w:rPr>
          <w:rStyle w:val="apple-converted-space"/>
          <w:rFonts w:eastAsiaTheme="majorEastAsia"/>
          <w:sz w:val="28"/>
          <w:szCs w:val="28"/>
        </w:rPr>
        <w:t> </w:t>
      </w:r>
      <w:hyperlink r:id="rId12" w:tgtFrame="_blank" w:history="1">
        <w:r w:rsidRPr="007B4487">
          <w:rPr>
            <w:rStyle w:val="ac"/>
            <w:rFonts w:eastAsiaTheme="majorEastAsia"/>
            <w:sz w:val="28"/>
            <w:szCs w:val="28"/>
          </w:rPr>
          <w:t>https://legalaid.gov.ua/publikatsiyi/oskarzhennya-postanovy-pro-porushennya-mytnyh-pravyl-poryadok-ta-stroky/</w:t>
        </w:r>
      </w:hyperlink>
    </w:p>
    <w:p w14:paraId="7DCE4009" w14:textId="15D45914" w:rsidR="007B4487" w:rsidRPr="007B4487" w:rsidRDefault="007B4487" w:rsidP="007B4487">
      <w:pPr>
        <w:pStyle w:val="ae"/>
        <w:numPr>
          <w:ilvl w:val="1"/>
          <w:numId w:val="55"/>
        </w:numPr>
        <w:spacing w:before="0" w:beforeAutospacing="0" w:after="0" w:afterAutospacing="0"/>
        <w:ind w:left="0" w:firstLine="709"/>
        <w:jc w:val="both"/>
        <w:rPr>
          <w:sz w:val="28"/>
          <w:szCs w:val="28"/>
        </w:rPr>
      </w:pPr>
      <w:r w:rsidRPr="007B4487">
        <w:rPr>
          <w:sz w:val="28"/>
          <w:szCs w:val="28"/>
        </w:rPr>
        <w:t xml:space="preserve">Судова практика в спорах з митницею щодо порушення митних правил. Юридичний портал </w:t>
      </w:r>
      <w:r w:rsidRPr="007B4487">
        <w:rPr>
          <w:sz w:val="28"/>
          <w:szCs w:val="28"/>
        </w:rPr>
        <w:lastRenderedPageBreak/>
        <w:t>"Протокол",</w:t>
      </w:r>
      <w:r w:rsidRPr="007B4487">
        <w:rPr>
          <w:rStyle w:val="apple-converted-space"/>
          <w:rFonts w:eastAsiaTheme="majorEastAsia"/>
          <w:sz w:val="28"/>
          <w:szCs w:val="28"/>
        </w:rPr>
        <w:t> </w:t>
      </w:r>
      <w:hyperlink r:id="rId13" w:tgtFrame="_blank" w:history="1">
        <w:r w:rsidRPr="007B4487">
          <w:rPr>
            <w:rStyle w:val="ac"/>
            <w:rFonts w:eastAsiaTheme="majorEastAsia"/>
            <w:sz w:val="28"/>
            <w:szCs w:val="28"/>
          </w:rPr>
          <w:t>https://protocol.ua/ua/statatti_ta_konsultatsii/oskar_ennya_rishen_mitnitsi_pro_porushennya_mitnih_pravil_sudova_praktika/</w:t>
        </w:r>
      </w:hyperlink>
    </w:p>
    <w:p w14:paraId="598BD8A8" w14:textId="77777777" w:rsidR="00F672F0" w:rsidRPr="00F7074C" w:rsidRDefault="00F672F0" w:rsidP="007B4487">
      <w:pPr>
        <w:ind w:left="709"/>
        <w:jc w:val="both"/>
        <w:rPr>
          <w:color w:val="333333"/>
          <w:sz w:val="28"/>
          <w:szCs w:val="28"/>
          <w:shd w:val="clear" w:color="auto" w:fill="FFFFFF"/>
        </w:rPr>
      </w:pPr>
    </w:p>
    <w:p w14:paraId="7A082323" w14:textId="77777777" w:rsidR="00B32270" w:rsidRPr="00F7074C" w:rsidRDefault="00B32270" w:rsidP="00F7074C">
      <w:pPr>
        <w:ind w:firstLine="709"/>
        <w:jc w:val="both"/>
        <w:rPr>
          <w:sz w:val="28"/>
          <w:szCs w:val="28"/>
          <w:lang w:val="uk-UA"/>
        </w:rPr>
      </w:pPr>
    </w:p>
    <w:sectPr w:rsidR="00B32270" w:rsidRPr="00F7074C"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FD"/>
    <w:multiLevelType w:val="hybridMultilevel"/>
    <w:tmpl w:val="D8027DEA"/>
    <w:lvl w:ilvl="0" w:tplc="3DAE8D22">
      <w:start w:val="1"/>
      <w:numFmt w:val="decimal"/>
      <w:lvlText w:val="%1."/>
      <w:lvlJc w:val="left"/>
      <w:pPr>
        <w:ind w:left="1229" w:hanging="5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63592"/>
    <w:multiLevelType w:val="multilevel"/>
    <w:tmpl w:val="C0DC4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F0FFF"/>
    <w:multiLevelType w:val="multilevel"/>
    <w:tmpl w:val="B9E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55B6E"/>
    <w:multiLevelType w:val="multilevel"/>
    <w:tmpl w:val="83B05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F7943"/>
    <w:multiLevelType w:val="hybridMultilevel"/>
    <w:tmpl w:val="7FD6C54C"/>
    <w:lvl w:ilvl="0" w:tplc="DE727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8258FE"/>
    <w:multiLevelType w:val="multilevel"/>
    <w:tmpl w:val="3C84E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54A3C"/>
    <w:multiLevelType w:val="multilevel"/>
    <w:tmpl w:val="6BA8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67B1"/>
    <w:multiLevelType w:val="multilevel"/>
    <w:tmpl w:val="6BE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A14E7"/>
    <w:multiLevelType w:val="multilevel"/>
    <w:tmpl w:val="0FC8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8D7B6D"/>
    <w:multiLevelType w:val="multilevel"/>
    <w:tmpl w:val="BBE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D699E"/>
    <w:multiLevelType w:val="multilevel"/>
    <w:tmpl w:val="5BA6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151E630C"/>
    <w:multiLevelType w:val="hybridMultilevel"/>
    <w:tmpl w:val="E80CB6DA"/>
    <w:lvl w:ilvl="0" w:tplc="80E2ED3C">
      <w:start w:val="1"/>
      <w:numFmt w:val="decimal"/>
      <w:lvlText w:val="%1."/>
      <w:lvlJc w:val="left"/>
      <w:pPr>
        <w:ind w:left="1089" w:hanging="380"/>
      </w:pPr>
      <w:rPr>
        <w:rFonts w:hint="default"/>
      </w:rPr>
    </w:lvl>
    <w:lvl w:ilvl="1" w:tplc="584CD6E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62956A1"/>
    <w:multiLevelType w:val="hybridMultilevel"/>
    <w:tmpl w:val="92182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E29CC"/>
    <w:multiLevelType w:val="hybridMultilevel"/>
    <w:tmpl w:val="9468E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530740"/>
    <w:multiLevelType w:val="multilevel"/>
    <w:tmpl w:val="BEE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381162"/>
    <w:multiLevelType w:val="multilevel"/>
    <w:tmpl w:val="098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15:restartNumberingAfterBreak="0">
    <w:nsid w:val="2544645A"/>
    <w:multiLevelType w:val="hybridMultilevel"/>
    <w:tmpl w:val="A9CEF1AC"/>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6AD773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A8341B"/>
    <w:multiLevelType w:val="hybridMultilevel"/>
    <w:tmpl w:val="5BEA8130"/>
    <w:lvl w:ilvl="0" w:tplc="3DAE8D22">
      <w:start w:val="1"/>
      <w:numFmt w:val="decimal"/>
      <w:lvlText w:val="%1."/>
      <w:lvlJc w:val="left"/>
      <w:pPr>
        <w:ind w:left="1229" w:hanging="5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80045A"/>
    <w:multiLevelType w:val="hybridMultilevel"/>
    <w:tmpl w:val="632C1870"/>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13B6118"/>
    <w:multiLevelType w:val="hybridMultilevel"/>
    <w:tmpl w:val="55B8E414"/>
    <w:lvl w:ilvl="0" w:tplc="05E2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25B114A"/>
    <w:multiLevelType w:val="hybridMultilevel"/>
    <w:tmpl w:val="C870EB14"/>
    <w:lvl w:ilvl="0" w:tplc="05C82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9B23D0"/>
    <w:multiLevelType w:val="hybridMultilevel"/>
    <w:tmpl w:val="981A9158"/>
    <w:lvl w:ilvl="0" w:tplc="7794D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DC6038C"/>
    <w:multiLevelType w:val="multilevel"/>
    <w:tmpl w:val="A256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5C5F96"/>
    <w:multiLevelType w:val="multilevel"/>
    <w:tmpl w:val="79A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35951"/>
    <w:multiLevelType w:val="hybridMultilevel"/>
    <w:tmpl w:val="F1A61D96"/>
    <w:lvl w:ilvl="0" w:tplc="3222ABEC">
      <w:start w:val="1"/>
      <w:numFmt w:val="decimal"/>
      <w:lvlText w:val="%1."/>
      <w:lvlJc w:val="left"/>
      <w:pPr>
        <w:ind w:left="1329" w:hanging="6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403664C"/>
    <w:multiLevelType w:val="multilevel"/>
    <w:tmpl w:val="64A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44376D5"/>
    <w:multiLevelType w:val="hybridMultilevel"/>
    <w:tmpl w:val="12C44334"/>
    <w:lvl w:ilvl="0" w:tplc="DE727A5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4732D2B"/>
    <w:multiLevelType w:val="multilevel"/>
    <w:tmpl w:val="061C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B016E1"/>
    <w:multiLevelType w:val="multilevel"/>
    <w:tmpl w:val="DBC6C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15:restartNumberingAfterBreak="0">
    <w:nsid w:val="4B9F5263"/>
    <w:multiLevelType w:val="multilevel"/>
    <w:tmpl w:val="A92C7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4" w15:restartNumberingAfterBreak="0">
    <w:nsid w:val="5109093F"/>
    <w:multiLevelType w:val="multilevel"/>
    <w:tmpl w:val="B38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3AC3684"/>
    <w:multiLevelType w:val="multilevel"/>
    <w:tmpl w:val="2D465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8" w15:restartNumberingAfterBreak="0">
    <w:nsid w:val="550F5828"/>
    <w:multiLevelType w:val="multilevel"/>
    <w:tmpl w:val="86A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784484"/>
    <w:multiLevelType w:val="multilevel"/>
    <w:tmpl w:val="9C94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776360"/>
    <w:multiLevelType w:val="multilevel"/>
    <w:tmpl w:val="51F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6D74AA"/>
    <w:multiLevelType w:val="multilevel"/>
    <w:tmpl w:val="F15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483B0B"/>
    <w:multiLevelType w:val="multilevel"/>
    <w:tmpl w:val="CC4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BF158B"/>
    <w:multiLevelType w:val="multilevel"/>
    <w:tmpl w:val="4804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6BB5030"/>
    <w:multiLevelType w:val="hybridMultilevel"/>
    <w:tmpl w:val="438E1762"/>
    <w:lvl w:ilvl="0" w:tplc="E0628E36">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9" w15:restartNumberingAfterBreak="0">
    <w:nsid w:val="68AE3592"/>
    <w:multiLevelType w:val="multilevel"/>
    <w:tmpl w:val="CAE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3846F6"/>
    <w:multiLevelType w:val="multilevel"/>
    <w:tmpl w:val="3C84E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C74DE1"/>
    <w:multiLevelType w:val="multilevel"/>
    <w:tmpl w:val="DFFC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260146"/>
    <w:multiLevelType w:val="hybridMultilevel"/>
    <w:tmpl w:val="E84681F4"/>
    <w:lvl w:ilvl="0" w:tplc="CF7A39DC">
      <w:start w:val="1"/>
      <w:numFmt w:val="decimal"/>
      <w:lvlText w:val="%1."/>
      <w:lvlJc w:val="left"/>
      <w:pPr>
        <w:ind w:left="1069" w:hanging="360"/>
      </w:pPr>
      <w:rPr>
        <w:rFonts w:ascii="Times New Roman" w:eastAsiaTheme="minorEastAsia"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6C025B7E"/>
    <w:multiLevelType w:val="multilevel"/>
    <w:tmpl w:val="6DA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28724D"/>
    <w:multiLevelType w:val="multilevel"/>
    <w:tmpl w:val="8AE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29293D"/>
    <w:multiLevelType w:val="multilevel"/>
    <w:tmpl w:val="636E0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AC39C8"/>
    <w:multiLevelType w:val="multilevel"/>
    <w:tmpl w:val="F2F4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6E502F"/>
    <w:multiLevelType w:val="multilevel"/>
    <w:tmpl w:val="B8D0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811B06"/>
    <w:multiLevelType w:val="multilevel"/>
    <w:tmpl w:val="7CA67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14"/>
  </w:num>
  <w:num w:numId="2" w16cid:durableId="1001464530">
    <w:abstractNumId w:val="70"/>
  </w:num>
  <w:num w:numId="3" w16cid:durableId="1602180306">
    <w:abstractNumId w:val="35"/>
  </w:num>
  <w:num w:numId="4" w16cid:durableId="1716924436">
    <w:abstractNumId w:val="56"/>
  </w:num>
  <w:num w:numId="5" w16cid:durableId="921529510">
    <w:abstractNumId w:val="69"/>
  </w:num>
  <w:num w:numId="6" w16cid:durableId="1773083079">
    <w:abstractNumId w:val="11"/>
  </w:num>
  <w:num w:numId="7" w16cid:durableId="153689507">
    <w:abstractNumId w:val="21"/>
  </w:num>
  <w:num w:numId="8" w16cid:durableId="704406106">
    <w:abstractNumId w:val="43"/>
  </w:num>
  <w:num w:numId="9" w16cid:durableId="2070878122">
    <w:abstractNumId w:val="40"/>
  </w:num>
  <w:num w:numId="10" w16cid:durableId="594287105">
    <w:abstractNumId w:val="51"/>
  </w:num>
  <w:num w:numId="11" w16cid:durableId="1334992408">
    <w:abstractNumId w:val="13"/>
  </w:num>
  <w:num w:numId="12" w16cid:durableId="1880972962">
    <w:abstractNumId w:val="45"/>
  </w:num>
  <w:num w:numId="13" w16cid:durableId="2081056507">
    <w:abstractNumId w:val="58"/>
  </w:num>
  <w:num w:numId="14" w16cid:durableId="1208446663">
    <w:abstractNumId w:val="47"/>
  </w:num>
  <w:num w:numId="15" w16cid:durableId="1896351067">
    <w:abstractNumId w:val="20"/>
  </w:num>
  <w:num w:numId="16" w16cid:durableId="119954416">
    <w:abstractNumId w:val="42"/>
  </w:num>
  <w:num w:numId="17" w16cid:durableId="1093748298">
    <w:abstractNumId w:val="28"/>
  </w:num>
  <w:num w:numId="18" w16cid:durableId="1991978076">
    <w:abstractNumId w:val="32"/>
  </w:num>
  <w:num w:numId="19" w16cid:durableId="616715281">
    <w:abstractNumId w:val="12"/>
  </w:num>
  <w:num w:numId="20" w16cid:durableId="842206971">
    <w:abstractNumId w:val="39"/>
  </w:num>
  <w:num w:numId="21" w16cid:durableId="1916476343">
    <w:abstractNumId w:val="71"/>
  </w:num>
  <w:num w:numId="22" w16cid:durableId="694044322">
    <w:abstractNumId w:val="50"/>
  </w:num>
  <w:num w:numId="23" w16cid:durableId="841552488">
    <w:abstractNumId w:val="59"/>
  </w:num>
  <w:num w:numId="24" w16cid:durableId="2118599326">
    <w:abstractNumId w:val="34"/>
  </w:num>
  <w:num w:numId="25" w16cid:durableId="8217696">
    <w:abstractNumId w:val="53"/>
  </w:num>
  <w:num w:numId="26" w16cid:durableId="398673632">
    <w:abstractNumId w:val="44"/>
  </w:num>
  <w:num w:numId="27" w16cid:durableId="1122382486">
    <w:abstractNumId w:val="23"/>
  </w:num>
  <w:num w:numId="28" w16cid:durableId="184907186">
    <w:abstractNumId w:val="26"/>
  </w:num>
  <w:num w:numId="29" w16cid:durableId="109324330">
    <w:abstractNumId w:val="27"/>
  </w:num>
  <w:num w:numId="30" w16cid:durableId="2075078562">
    <w:abstractNumId w:val="62"/>
  </w:num>
  <w:num w:numId="31" w16cid:durableId="2080519527">
    <w:abstractNumId w:val="36"/>
  </w:num>
  <w:num w:numId="32" w16cid:durableId="1512450324">
    <w:abstractNumId w:val="33"/>
  </w:num>
  <w:num w:numId="33" w16cid:durableId="647130907">
    <w:abstractNumId w:val="4"/>
  </w:num>
  <w:num w:numId="34" w16cid:durableId="1544053157">
    <w:abstractNumId w:val="15"/>
  </w:num>
  <w:num w:numId="35" w16cid:durableId="165246700">
    <w:abstractNumId w:val="0"/>
  </w:num>
  <w:num w:numId="36" w16cid:durableId="2024549883">
    <w:abstractNumId w:val="24"/>
  </w:num>
  <w:num w:numId="37" w16cid:durableId="1188369934">
    <w:abstractNumId w:val="29"/>
  </w:num>
  <w:num w:numId="38" w16cid:durableId="317006018">
    <w:abstractNumId w:val="57"/>
  </w:num>
  <w:num w:numId="39" w16cid:durableId="986520067">
    <w:abstractNumId w:val="60"/>
  </w:num>
  <w:num w:numId="40" w16cid:durableId="53630324">
    <w:abstractNumId w:val="8"/>
  </w:num>
  <w:num w:numId="41" w16cid:durableId="2138910656">
    <w:abstractNumId w:val="2"/>
  </w:num>
  <w:num w:numId="42" w16cid:durableId="400058362">
    <w:abstractNumId w:val="1"/>
  </w:num>
  <w:num w:numId="43" w16cid:durableId="631599126">
    <w:abstractNumId w:val="30"/>
  </w:num>
  <w:num w:numId="44" w16cid:durableId="1955867296">
    <w:abstractNumId w:val="48"/>
  </w:num>
  <w:num w:numId="45" w16cid:durableId="1771466413">
    <w:abstractNumId w:val="66"/>
  </w:num>
  <w:num w:numId="46" w16cid:durableId="791705588">
    <w:abstractNumId w:val="54"/>
  </w:num>
  <w:num w:numId="47" w16cid:durableId="465465573">
    <w:abstractNumId w:val="16"/>
  </w:num>
  <w:num w:numId="48" w16cid:durableId="1379822330">
    <w:abstractNumId w:val="5"/>
  </w:num>
  <w:num w:numId="49" w16cid:durableId="349648938">
    <w:abstractNumId w:val="22"/>
  </w:num>
  <w:num w:numId="50" w16cid:durableId="289164600">
    <w:abstractNumId w:val="25"/>
  </w:num>
  <w:num w:numId="51" w16cid:durableId="1212501378">
    <w:abstractNumId w:val="55"/>
  </w:num>
  <w:num w:numId="52" w16cid:durableId="1650090434">
    <w:abstractNumId w:val="41"/>
  </w:num>
  <w:num w:numId="53" w16cid:durableId="1301837988">
    <w:abstractNumId w:val="67"/>
  </w:num>
  <w:num w:numId="54" w16cid:durableId="362175670">
    <w:abstractNumId w:val="6"/>
  </w:num>
  <w:num w:numId="55" w16cid:durableId="1350254842">
    <w:abstractNumId w:val="68"/>
  </w:num>
  <w:num w:numId="56" w16cid:durableId="1334648042">
    <w:abstractNumId w:val="64"/>
  </w:num>
  <w:num w:numId="57" w16cid:durableId="433207292">
    <w:abstractNumId w:val="52"/>
  </w:num>
  <w:num w:numId="58" w16cid:durableId="1321498926">
    <w:abstractNumId w:val="65"/>
  </w:num>
  <w:num w:numId="59" w16cid:durableId="1264455348">
    <w:abstractNumId w:val="31"/>
  </w:num>
  <w:num w:numId="60" w16cid:durableId="528489036">
    <w:abstractNumId w:val="37"/>
  </w:num>
  <w:num w:numId="61" w16cid:durableId="1095128725">
    <w:abstractNumId w:val="9"/>
  </w:num>
  <w:num w:numId="62" w16cid:durableId="855264471">
    <w:abstractNumId w:val="61"/>
  </w:num>
  <w:num w:numId="63" w16cid:durableId="1582523298">
    <w:abstractNumId w:val="19"/>
  </w:num>
  <w:num w:numId="64" w16cid:durableId="1728459111">
    <w:abstractNumId w:val="7"/>
  </w:num>
  <w:num w:numId="65" w16cid:durableId="325086490">
    <w:abstractNumId w:val="10"/>
  </w:num>
  <w:num w:numId="66" w16cid:durableId="726609475">
    <w:abstractNumId w:val="38"/>
  </w:num>
  <w:num w:numId="67" w16cid:durableId="839470709">
    <w:abstractNumId w:val="63"/>
  </w:num>
  <w:num w:numId="68" w16cid:durableId="1688481094">
    <w:abstractNumId w:val="17"/>
  </w:num>
  <w:num w:numId="69" w16cid:durableId="563491601">
    <w:abstractNumId w:val="3"/>
  </w:num>
  <w:num w:numId="70" w16cid:durableId="2063674299">
    <w:abstractNumId w:val="46"/>
  </w:num>
  <w:num w:numId="71" w16cid:durableId="399402626">
    <w:abstractNumId w:val="49"/>
  </w:num>
  <w:num w:numId="72" w16cid:durableId="113911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2BBD"/>
    <w:rsid w:val="000C4C2E"/>
    <w:rsid w:val="000D7B9E"/>
    <w:rsid w:val="000F4E65"/>
    <w:rsid w:val="001A5B28"/>
    <w:rsid w:val="001E1372"/>
    <w:rsid w:val="001E30B2"/>
    <w:rsid w:val="00226D97"/>
    <w:rsid w:val="002379FA"/>
    <w:rsid w:val="002522B7"/>
    <w:rsid w:val="00292D09"/>
    <w:rsid w:val="002D2F4B"/>
    <w:rsid w:val="002D618B"/>
    <w:rsid w:val="002E6DCA"/>
    <w:rsid w:val="00301B28"/>
    <w:rsid w:val="00306211"/>
    <w:rsid w:val="003277C4"/>
    <w:rsid w:val="003364F6"/>
    <w:rsid w:val="00361483"/>
    <w:rsid w:val="003851A6"/>
    <w:rsid w:val="003A5623"/>
    <w:rsid w:val="00415AB2"/>
    <w:rsid w:val="004502A2"/>
    <w:rsid w:val="00490FC8"/>
    <w:rsid w:val="004A5183"/>
    <w:rsid w:val="004D7441"/>
    <w:rsid w:val="00501111"/>
    <w:rsid w:val="00506443"/>
    <w:rsid w:val="005216DD"/>
    <w:rsid w:val="00525838"/>
    <w:rsid w:val="0055123F"/>
    <w:rsid w:val="00587BA6"/>
    <w:rsid w:val="00600FC4"/>
    <w:rsid w:val="00611C93"/>
    <w:rsid w:val="006351F7"/>
    <w:rsid w:val="00671090"/>
    <w:rsid w:val="006A408A"/>
    <w:rsid w:val="006C5F74"/>
    <w:rsid w:val="006C7E3D"/>
    <w:rsid w:val="006D062A"/>
    <w:rsid w:val="006E0D58"/>
    <w:rsid w:val="00725C54"/>
    <w:rsid w:val="00736F34"/>
    <w:rsid w:val="00743EEF"/>
    <w:rsid w:val="007513CE"/>
    <w:rsid w:val="00771B4A"/>
    <w:rsid w:val="00773C71"/>
    <w:rsid w:val="007842EC"/>
    <w:rsid w:val="007A54B5"/>
    <w:rsid w:val="007B4487"/>
    <w:rsid w:val="007E2ABC"/>
    <w:rsid w:val="00800D94"/>
    <w:rsid w:val="0080424B"/>
    <w:rsid w:val="008162B5"/>
    <w:rsid w:val="00832F68"/>
    <w:rsid w:val="00884709"/>
    <w:rsid w:val="00892D70"/>
    <w:rsid w:val="008A3A98"/>
    <w:rsid w:val="008D01B7"/>
    <w:rsid w:val="008F18A1"/>
    <w:rsid w:val="00902260"/>
    <w:rsid w:val="00904D68"/>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55747"/>
    <w:rsid w:val="00E8274E"/>
    <w:rsid w:val="00F44389"/>
    <w:rsid w:val="00F45F68"/>
    <w:rsid w:val="00F672F0"/>
    <w:rsid w:val="00F7074C"/>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48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 w:type="character" w:customStyle="1" w:styleId="ng-star-inserted">
    <w:name w:val="ng-star-inserted"/>
    <w:basedOn w:val="a0"/>
    <w:rsid w:val="007B4487"/>
  </w:style>
  <w:style w:type="character" w:customStyle="1" w:styleId="export-sheets-button">
    <w:name w:val="export-sheets-button"/>
    <w:basedOn w:val="a0"/>
    <w:rsid w:val="007B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369306576">
      <w:bodyDiv w:val="1"/>
      <w:marLeft w:val="0"/>
      <w:marRight w:val="0"/>
      <w:marTop w:val="0"/>
      <w:marBottom w:val="0"/>
      <w:divBdr>
        <w:top w:val="none" w:sz="0" w:space="0" w:color="auto"/>
        <w:left w:val="none" w:sz="0" w:space="0" w:color="auto"/>
        <w:bottom w:val="none" w:sz="0" w:space="0" w:color="auto"/>
        <w:right w:val="none" w:sz="0" w:space="0" w:color="auto"/>
      </w:divBdr>
      <w:divsChild>
        <w:div w:id="969938065">
          <w:marLeft w:val="0"/>
          <w:marRight w:val="0"/>
          <w:marTop w:val="0"/>
          <w:marBottom w:val="0"/>
          <w:divBdr>
            <w:top w:val="none" w:sz="0" w:space="0" w:color="auto"/>
            <w:left w:val="none" w:sz="0" w:space="0" w:color="auto"/>
            <w:bottom w:val="none" w:sz="0" w:space="0" w:color="auto"/>
            <w:right w:val="none" w:sz="0" w:space="0" w:color="auto"/>
          </w:divBdr>
        </w:div>
        <w:div w:id="128405240">
          <w:marLeft w:val="0"/>
          <w:marRight w:val="0"/>
          <w:marTop w:val="0"/>
          <w:marBottom w:val="0"/>
          <w:divBdr>
            <w:top w:val="none" w:sz="0" w:space="0" w:color="auto"/>
            <w:left w:val="none" w:sz="0" w:space="0" w:color="auto"/>
            <w:bottom w:val="none" w:sz="0" w:space="0" w:color="auto"/>
            <w:right w:val="none" w:sz="0" w:space="0" w:color="auto"/>
          </w:divBdr>
        </w:div>
        <w:div w:id="778571983">
          <w:marLeft w:val="0"/>
          <w:marRight w:val="0"/>
          <w:marTop w:val="0"/>
          <w:marBottom w:val="0"/>
          <w:divBdr>
            <w:top w:val="none" w:sz="0" w:space="0" w:color="auto"/>
            <w:left w:val="none" w:sz="0" w:space="0" w:color="auto"/>
            <w:bottom w:val="none" w:sz="0" w:space="0" w:color="auto"/>
            <w:right w:val="none" w:sz="0" w:space="0" w:color="auto"/>
          </w:divBdr>
        </w:div>
        <w:div w:id="1781140829">
          <w:marLeft w:val="0"/>
          <w:marRight w:val="0"/>
          <w:marTop w:val="0"/>
          <w:marBottom w:val="0"/>
          <w:divBdr>
            <w:top w:val="none" w:sz="0" w:space="0" w:color="auto"/>
            <w:left w:val="none" w:sz="0" w:space="0" w:color="auto"/>
            <w:bottom w:val="none" w:sz="0" w:space="0" w:color="auto"/>
            <w:right w:val="none" w:sz="0" w:space="0" w:color="auto"/>
          </w:divBdr>
        </w:div>
        <w:div w:id="1007093914">
          <w:marLeft w:val="0"/>
          <w:marRight w:val="0"/>
          <w:marTop w:val="0"/>
          <w:marBottom w:val="0"/>
          <w:divBdr>
            <w:top w:val="none" w:sz="0" w:space="0" w:color="auto"/>
            <w:left w:val="none" w:sz="0" w:space="0" w:color="auto"/>
            <w:bottom w:val="none" w:sz="0" w:space="0" w:color="auto"/>
            <w:right w:val="none" w:sz="0" w:space="0" w:color="auto"/>
          </w:divBdr>
        </w:div>
        <w:div w:id="20516564">
          <w:marLeft w:val="0"/>
          <w:marRight w:val="0"/>
          <w:marTop w:val="0"/>
          <w:marBottom w:val="0"/>
          <w:divBdr>
            <w:top w:val="none" w:sz="0" w:space="0" w:color="auto"/>
            <w:left w:val="none" w:sz="0" w:space="0" w:color="auto"/>
            <w:bottom w:val="none" w:sz="0" w:space="0" w:color="auto"/>
            <w:right w:val="none" w:sz="0" w:space="0" w:color="auto"/>
          </w:divBdr>
        </w:div>
        <w:div w:id="1992170878">
          <w:marLeft w:val="0"/>
          <w:marRight w:val="0"/>
          <w:marTop w:val="0"/>
          <w:marBottom w:val="0"/>
          <w:divBdr>
            <w:top w:val="none" w:sz="0" w:space="0" w:color="auto"/>
            <w:left w:val="none" w:sz="0" w:space="0" w:color="auto"/>
            <w:bottom w:val="none" w:sz="0" w:space="0" w:color="auto"/>
            <w:right w:val="none" w:sz="0" w:space="0" w:color="auto"/>
          </w:divBdr>
        </w:div>
        <w:div w:id="166679669">
          <w:marLeft w:val="0"/>
          <w:marRight w:val="0"/>
          <w:marTop w:val="0"/>
          <w:marBottom w:val="0"/>
          <w:divBdr>
            <w:top w:val="none" w:sz="0" w:space="0" w:color="auto"/>
            <w:left w:val="none" w:sz="0" w:space="0" w:color="auto"/>
            <w:bottom w:val="none" w:sz="0" w:space="0" w:color="auto"/>
            <w:right w:val="none" w:sz="0" w:space="0" w:color="auto"/>
          </w:divBdr>
        </w:div>
        <w:div w:id="994987487">
          <w:marLeft w:val="0"/>
          <w:marRight w:val="0"/>
          <w:marTop w:val="0"/>
          <w:marBottom w:val="0"/>
          <w:divBdr>
            <w:top w:val="none" w:sz="0" w:space="0" w:color="auto"/>
            <w:left w:val="none" w:sz="0" w:space="0" w:color="auto"/>
            <w:bottom w:val="none" w:sz="0" w:space="0" w:color="auto"/>
            <w:right w:val="none" w:sz="0" w:space="0" w:color="auto"/>
          </w:divBdr>
        </w:div>
        <w:div w:id="51125470">
          <w:marLeft w:val="0"/>
          <w:marRight w:val="0"/>
          <w:marTop w:val="0"/>
          <w:marBottom w:val="0"/>
          <w:divBdr>
            <w:top w:val="none" w:sz="0" w:space="0" w:color="auto"/>
            <w:left w:val="none" w:sz="0" w:space="0" w:color="auto"/>
            <w:bottom w:val="none" w:sz="0" w:space="0" w:color="auto"/>
            <w:right w:val="none" w:sz="0" w:space="0" w:color="auto"/>
          </w:divBdr>
        </w:div>
        <w:div w:id="2007394404">
          <w:marLeft w:val="0"/>
          <w:marRight w:val="0"/>
          <w:marTop w:val="0"/>
          <w:marBottom w:val="0"/>
          <w:divBdr>
            <w:top w:val="none" w:sz="0" w:space="0" w:color="auto"/>
            <w:left w:val="none" w:sz="0" w:space="0" w:color="auto"/>
            <w:bottom w:val="none" w:sz="0" w:space="0" w:color="auto"/>
            <w:right w:val="none" w:sz="0" w:space="0" w:color="auto"/>
          </w:divBdr>
        </w:div>
        <w:div w:id="1912616205">
          <w:marLeft w:val="0"/>
          <w:marRight w:val="0"/>
          <w:marTop w:val="0"/>
          <w:marBottom w:val="0"/>
          <w:divBdr>
            <w:top w:val="none" w:sz="0" w:space="0" w:color="auto"/>
            <w:left w:val="none" w:sz="0" w:space="0" w:color="auto"/>
            <w:bottom w:val="none" w:sz="0" w:space="0" w:color="auto"/>
            <w:right w:val="none" w:sz="0" w:space="0" w:color="auto"/>
          </w:divBdr>
        </w:div>
        <w:div w:id="1246719232">
          <w:marLeft w:val="0"/>
          <w:marRight w:val="0"/>
          <w:marTop w:val="0"/>
          <w:marBottom w:val="0"/>
          <w:divBdr>
            <w:top w:val="none" w:sz="0" w:space="0" w:color="auto"/>
            <w:left w:val="none" w:sz="0" w:space="0" w:color="auto"/>
            <w:bottom w:val="none" w:sz="0" w:space="0" w:color="auto"/>
            <w:right w:val="none" w:sz="0" w:space="0" w:color="auto"/>
          </w:divBdr>
        </w:div>
        <w:div w:id="1059551467">
          <w:marLeft w:val="0"/>
          <w:marRight w:val="0"/>
          <w:marTop w:val="0"/>
          <w:marBottom w:val="0"/>
          <w:divBdr>
            <w:top w:val="none" w:sz="0" w:space="0" w:color="auto"/>
            <w:left w:val="none" w:sz="0" w:space="0" w:color="auto"/>
            <w:bottom w:val="none" w:sz="0" w:space="0" w:color="auto"/>
            <w:right w:val="none" w:sz="0" w:space="0" w:color="auto"/>
          </w:divBdr>
        </w:div>
        <w:div w:id="2122147587">
          <w:marLeft w:val="0"/>
          <w:marRight w:val="0"/>
          <w:marTop w:val="0"/>
          <w:marBottom w:val="0"/>
          <w:divBdr>
            <w:top w:val="none" w:sz="0" w:space="0" w:color="auto"/>
            <w:left w:val="none" w:sz="0" w:space="0" w:color="auto"/>
            <w:bottom w:val="none" w:sz="0" w:space="0" w:color="auto"/>
            <w:right w:val="none" w:sz="0" w:space="0" w:color="auto"/>
          </w:divBdr>
        </w:div>
        <w:div w:id="332686704">
          <w:marLeft w:val="0"/>
          <w:marRight w:val="0"/>
          <w:marTop w:val="0"/>
          <w:marBottom w:val="0"/>
          <w:divBdr>
            <w:top w:val="none" w:sz="0" w:space="0" w:color="auto"/>
            <w:left w:val="none" w:sz="0" w:space="0" w:color="auto"/>
            <w:bottom w:val="none" w:sz="0" w:space="0" w:color="auto"/>
            <w:right w:val="none" w:sz="0" w:space="0" w:color="auto"/>
          </w:divBdr>
        </w:div>
        <w:div w:id="828251719">
          <w:marLeft w:val="0"/>
          <w:marRight w:val="0"/>
          <w:marTop w:val="0"/>
          <w:marBottom w:val="0"/>
          <w:divBdr>
            <w:top w:val="none" w:sz="0" w:space="0" w:color="auto"/>
            <w:left w:val="none" w:sz="0" w:space="0" w:color="auto"/>
            <w:bottom w:val="none" w:sz="0" w:space="0" w:color="auto"/>
            <w:right w:val="none" w:sz="0" w:space="0" w:color="auto"/>
          </w:divBdr>
        </w:div>
        <w:div w:id="360740412">
          <w:marLeft w:val="0"/>
          <w:marRight w:val="0"/>
          <w:marTop w:val="0"/>
          <w:marBottom w:val="0"/>
          <w:divBdr>
            <w:top w:val="none" w:sz="0" w:space="0" w:color="auto"/>
            <w:left w:val="none" w:sz="0" w:space="0" w:color="auto"/>
            <w:bottom w:val="none" w:sz="0" w:space="0" w:color="auto"/>
            <w:right w:val="none" w:sz="0" w:space="0" w:color="auto"/>
          </w:divBdr>
        </w:div>
        <w:div w:id="359204853">
          <w:marLeft w:val="0"/>
          <w:marRight w:val="0"/>
          <w:marTop w:val="0"/>
          <w:marBottom w:val="0"/>
          <w:divBdr>
            <w:top w:val="none" w:sz="0" w:space="0" w:color="auto"/>
            <w:left w:val="none" w:sz="0" w:space="0" w:color="auto"/>
            <w:bottom w:val="none" w:sz="0" w:space="0" w:color="auto"/>
            <w:right w:val="none" w:sz="0" w:space="0" w:color="auto"/>
          </w:divBdr>
        </w:div>
        <w:div w:id="1217937325">
          <w:marLeft w:val="0"/>
          <w:marRight w:val="0"/>
          <w:marTop w:val="0"/>
          <w:marBottom w:val="0"/>
          <w:divBdr>
            <w:top w:val="none" w:sz="0" w:space="0" w:color="auto"/>
            <w:left w:val="none" w:sz="0" w:space="0" w:color="auto"/>
            <w:bottom w:val="none" w:sz="0" w:space="0" w:color="auto"/>
            <w:right w:val="none" w:sz="0" w:space="0" w:color="auto"/>
          </w:divBdr>
        </w:div>
        <w:div w:id="1695957235">
          <w:marLeft w:val="0"/>
          <w:marRight w:val="0"/>
          <w:marTop w:val="0"/>
          <w:marBottom w:val="0"/>
          <w:divBdr>
            <w:top w:val="none" w:sz="0" w:space="0" w:color="auto"/>
            <w:left w:val="none" w:sz="0" w:space="0" w:color="auto"/>
            <w:bottom w:val="none" w:sz="0" w:space="0" w:color="auto"/>
            <w:right w:val="none" w:sz="0" w:space="0" w:color="auto"/>
          </w:divBdr>
        </w:div>
        <w:div w:id="956183807">
          <w:marLeft w:val="0"/>
          <w:marRight w:val="0"/>
          <w:marTop w:val="0"/>
          <w:marBottom w:val="0"/>
          <w:divBdr>
            <w:top w:val="none" w:sz="0" w:space="0" w:color="auto"/>
            <w:left w:val="none" w:sz="0" w:space="0" w:color="auto"/>
            <w:bottom w:val="none" w:sz="0" w:space="0" w:color="auto"/>
            <w:right w:val="none" w:sz="0" w:space="0" w:color="auto"/>
          </w:divBdr>
        </w:div>
        <w:div w:id="544408268">
          <w:marLeft w:val="0"/>
          <w:marRight w:val="0"/>
          <w:marTop w:val="0"/>
          <w:marBottom w:val="0"/>
          <w:divBdr>
            <w:top w:val="none" w:sz="0" w:space="0" w:color="auto"/>
            <w:left w:val="none" w:sz="0" w:space="0" w:color="auto"/>
            <w:bottom w:val="none" w:sz="0" w:space="0" w:color="auto"/>
            <w:right w:val="none" w:sz="0" w:space="0" w:color="auto"/>
          </w:divBdr>
        </w:div>
        <w:div w:id="1367681936">
          <w:marLeft w:val="0"/>
          <w:marRight w:val="0"/>
          <w:marTop w:val="0"/>
          <w:marBottom w:val="0"/>
          <w:divBdr>
            <w:top w:val="none" w:sz="0" w:space="0" w:color="auto"/>
            <w:left w:val="none" w:sz="0" w:space="0" w:color="auto"/>
            <w:bottom w:val="none" w:sz="0" w:space="0" w:color="auto"/>
            <w:right w:val="none" w:sz="0" w:space="0" w:color="auto"/>
          </w:divBdr>
        </w:div>
        <w:div w:id="1384596235">
          <w:marLeft w:val="0"/>
          <w:marRight w:val="0"/>
          <w:marTop w:val="0"/>
          <w:marBottom w:val="0"/>
          <w:divBdr>
            <w:top w:val="none" w:sz="0" w:space="0" w:color="auto"/>
            <w:left w:val="none" w:sz="0" w:space="0" w:color="auto"/>
            <w:bottom w:val="none" w:sz="0" w:space="0" w:color="auto"/>
            <w:right w:val="none" w:sz="0" w:space="0" w:color="auto"/>
          </w:divBdr>
        </w:div>
        <w:div w:id="647629449">
          <w:marLeft w:val="0"/>
          <w:marRight w:val="0"/>
          <w:marTop w:val="0"/>
          <w:marBottom w:val="0"/>
          <w:divBdr>
            <w:top w:val="none" w:sz="0" w:space="0" w:color="auto"/>
            <w:left w:val="none" w:sz="0" w:space="0" w:color="auto"/>
            <w:bottom w:val="none" w:sz="0" w:space="0" w:color="auto"/>
            <w:right w:val="none" w:sz="0" w:space="0" w:color="auto"/>
          </w:divBdr>
        </w:div>
        <w:div w:id="1119299878">
          <w:marLeft w:val="0"/>
          <w:marRight w:val="0"/>
          <w:marTop w:val="0"/>
          <w:marBottom w:val="0"/>
          <w:divBdr>
            <w:top w:val="none" w:sz="0" w:space="0" w:color="auto"/>
            <w:left w:val="none" w:sz="0" w:space="0" w:color="auto"/>
            <w:bottom w:val="none" w:sz="0" w:space="0" w:color="auto"/>
            <w:right w:val="none" w:sz="0" w:space="0" w:color="auto"/>
          </w:divBdr>
        </w:div>
        <w:div w:id="766852902">
          <w:marLeft w:val="0"/>
          <w:marRight w:val="0"/>
          <w:marTop w:val="0"/>
          <w:marBottom w:val="0"/>
          <w:divBdr>
            <w:top w:val="none" w:sz="0" w:space="0" w:color="auto"/>
            <w:left w:val="none" w:sz="0" w:space="0" w:color="auto"/>
            <w:bottom w:val="none" w:sz="0" w:space="0" w:color="auto"/>
            <w:right w:val="none" w:sz="0" w:space="0" w:color="auto"/>
          </w:divBdr>
        </w:div>
        <w:div w:id="912158187">
          <w:marLeft w:val="0"/>
          <w:marRight w:val="0"/>
          <w:marTop w:val="0"/>
          <w:marBottom w:val="0"/>
          <w:divBdr>
            <w:top w:val="none" w:sz="0" w:space="0" w:color="auto"/>
            <w:left w:val="none" w:sz="0" w:space="0" w:color="auto"/>
            <w:bottom w:val="none" w:sz="0" w:space="0" w:color="auto"/>
            <w:right w:val="none" w:sz="0" w:space="0" w:color="auto"/>
          </w:divBdr>
        </w:div>
        <w:div w:id="1960842964">
          <w:marLeft w:val="0"/>
          <w:marRight w:val="0"/>
          <w:marTop w:val="0"/>
          <w:marBottom w:val="0"/>
          <w:divBdr>
            <w:top w:val="none" w:sz="0" w:space="0" w:color="auto"/>
            <w:left w:val="none" w:sz="0" w:space="0" w:color="auto"/>
            <w:bottom w:val="none" w:sz="0" w:space="0" w:color="auto"/>
            <w:right w:val="none" w:sz="0" w:space="0" w:color="auto"/>
          </w:divBdr>
        </w:div>
        <w:div w:id="1280186676">
          <w:marLeft w:val="0"/>
          <w:marRight w:val="0"/>
          <w:marTop w:val="0"/>
          <w:marBottom w:val="0"/>
          <w:divBdr>
            <w:top w:val="none" w:sz="0" w:space="0" w:color="auto"/>
            <w:left w:val="none" w:sz="0" w:space="0" w:color="auto"/>
            <w:bottom w:val="none" w:sz="0" w:space="0" w:color="auto"/>
            <w:right w:val="none" w:sz="0" w:space="0" w:color="auto"/>
          </w:divBdr>
        </w:div>
        <w:div w:id="1722945644">
          <w:marLeft w:val="0"/>
          <w:marRight w:val="0"/>
          <w:marTop w:val="0"/>
          <w:marBottom w:val="0"/>
          <w:divBdr>
            <w:top w:val="none" w:sz="0" w:space="0" w:color="auto"/>
            <w:left w:val="none" w:sz="0" w:space="0" w:color="auto"/>
            <w:bottom w:val="none" w:sz="0" w:space="0" w:color="auto"/>
            <w:right w:val="none" w:sz="0" w:space="0" w:color="auto"/>
          </w:divBdr>
        </w:div>
        <w:div w:id="154807993">
          <w:marLeft w:val="0"/>
          <w:marRight w:val="0"/>
          <w:marTop w:val="0"/>
          <w:marBottom w:val="0"/>
          <w:divBdr>
            <w:top w:val="none" w:sz="0" w:space="0" w:color="auto"/>
            <w:left w:val="none" w:sz="0" w:space="0" w:color="auto"/>
            <w:bottom w:val="none" w:sz="0" w:space="0" w:color="auto"/>
            <w:right w:val="none" w:sz="0" w:space="0" w:color="auto"/>
          </w:divBdr>
        </w:div>
        <w:div w:id="302469150">
          <w:marLeft w:val="0"/>
          <w:marRight w:val="0"/>
          <w:marTop w:val="0"/>
          <w:marBottom w:val="0"/>
          <w:divBdr>
            <w:top w:val="none" w:sz="0" w:space="0" w:color="auto"/>
            <w:left w:val="none" w:sz="0" w:space="0" w:color="auto"/>
            <w:bottom w:val="none" w:sz="0" w:space="0" w:color="auto"/>
            <w:right w:val="none" w:sz="0" w:space="0" w:color="auto"/>
          </w:divBdr>
        </w:div>
        <w:div w:id="1015840171">
          <w:marLeft w:val="0"/>
          <w:marRight w:val="0"/>
          <w:marTop w:val="0"/>
          <w:marBottom w:val="0"/>
          <w:divBdr>
            <w:top w:val="none" w:sz="0" w:space="0" w:color="auto"/>
            <w:left w:val="none" w:sz="0" w:space="0" w:color="auto"/>
            <w:bottom w:val="none" w:sz="0" w:space="0" w:color="auto"/>
            <w:right w:val="none" w:sz="0" w:space="0" w:color="auto"/>
          </w:divBdr>
        </w:div>
        <w:div w:id="1186209704">
          <w:marLeft w:val="0"/>
          <w:marRight w:val="0"/>
          <w:marTop w:val="0"/>
          <w:marBottom w:val="0"/>
          <w:divBdr>
            <w:top w:val="none" w:sz="0" w:space="0" w:color="auto"/>
            <w:left w:val="none" w:sz="0" w:space="0" w:color="auto"/>
            <w:bottom w:val="none" w:sz="0" w:space="0" w:color="auto"/>
            <w:right w:val="none" w:sz="0" w:space="0" w:color="auto"/>
          </w:divBdr>
        </w:div>
        <w:div w:id="1850829731">
          <w:marLeft w:val="0"/>
          <w:marRight w:val="0"/>
          <w:marTop w:val="0"/>
          <w:marBottom w:val="0"/>
          <w:divBdr>
            <w:top w:val="none" w:sz="0" w:space="0" w:color="auto"/>
            <w:left w:val="none" w:sz="0" w:space="0" w:color="auto"/>
            <w:bottom w:val="none" w:sz="0" w:space="0" w:color="auto"/>
            <w:right w:val="none" w:sz="0" w:space="0" w:color="auto"/>
          </w:divBdr>
        </w:div>
        <w:div w:id="1884097473">
          <w:marLeft w:val="0"/>
          <w:marRight w:val="0"/>
          <w:marTop w:val="0"/>
          <w:marBottom w:val="0"/>
          <w:divBdr>
            <w:top w:val="none" w:sz="0" w:space="0" w:color="auto"/>
            <w:left w:val="none" w:sz="0" w:space="0" w:color="auto"/>
            <w:bottom w:val="none" w:sz="0" w:space="0" w:color="auto"/>
            <w:right w:val="none" w:sz="0" w:space="0" w:color="auto"/>
          </w:divBdr>
        </w:div>
        <w:div w:id="1879932546">
          <w:marLeft w:val="0"/>
          <w:marRight w:val="0"/>
          <w:marTop w:val="0"/>
          <w:marBottom w:val="0"/>
          <w:divBdr>
            <w:top w:val="none" w:sz="0" w:space="0" w:color="auto"/>
            <w:left w:val="none" w:sz="0" w:space="0" w:color="auto"/>
            <w:bottom w:val="none" w:sz="0" w:space="0" w:color="auto"/>
            <w:right w:val="none" w:sz="0" w:space="0" w:color="auto"/>
          </w:divBdr>
        </w:div>
        <w:div w:id="1586649430">
          <w:marLeft w:val="0"/>
          <w:marRight w:val="0"/>
          <w:marTop w:val="0"/>
          <w:marBottom w:val="0"/>
          <w:divBdr>
            <w:top w:val="none" w:sz="0" w:space="0" w:color="auto"/>
            <w:left w:val="none" w:sz="0" w:space="0" w:color="auto"/>
            <w:bottom w:val="none" w:sz="0" w:space="0" w:color="auto"/>
            <w:right w:val="none" w:sz="0" w:space="0" w:color="auto"/>
          </w:divBdr>
        </w:div>
        <w:div w:id="1537889065">
          <w:marLeft w:val="0"/>
          <w:marRight w:val="0"/>
          <w:marTop w:val="0"/>
          <w:marBottom w:val="0"/>
          <w:divBdr>
            <w:top w:val="none" w:sz="0" w:space="0" w:color="auto"/>
            <w:left w:val="none" w:sz="0" w:space="0" w:color="auto"/>
            <w:bottom w:val="none" w:sz="0" w:space="0" w:color="auto"/>
            <w:right w:val="none" w:sz="0" w:space="0" w:color="auto"/>
          </w:divBdr>
        </w:div>
        <w:div w:id="1758942507">
          <w:marLeft w:val="0"/>
          <w:marRight w:val="0"/>
          <w:marTop w:val="0"/>
          <w:marBottom w:val="0"/>
          <w:divBdr>
            <w:top w:val="none" w:sz="0" w:space="0" w:color="auto"/>
            <w:left w:val="none" w:sz="0" w:space="0" w:color="auto"/>
            <w:bottom w:val="none" w:sz="0" w:space="0" w:color="auto"/>
            <w:right w:val="none" w:sz="0" w:space="0" w:color="auto"/>
          </w:divBdr>
        </w:div>
        <w:div w:id="1852909879">
          <w:marLeft w:val="0"/>
          <w:marRight w:val="0"/>
          <w:marTop w:val="0"/>
          <w:marBottom w:val="0"/>
          <w:divBdr>
            <w:top w:val="none" w:sz="0" w:space="0" w:color="auto"/>
            <w:left w:val="none" w:sz="0" w:space="0" w:color="auto"/>
            <w:bottom w:val="none" w:sz="0" w:space="0" w:color="auto"/>
            <w:right w:val="none" w:sz="0" w:space="0" w:color="auto"/>
          </w:divBdr>
        </w:div>
        <w:div w:id="794256554">
          <w:marLeft w:val="0"/>
          <w:marRight w:val="0"/>
          <w:marTop w:val="0"/>
          <w:marBottom w:val="0"/>
          <w:divBdr>
            <w:top w:val="none" w:sz="0" w:space="0" w:color="auto"/>
            <w:left w:val="none" w:sz="0" w:space="0" w:color="auto"/>
            <w:bottom w:val="none" w:sz="0" w:space="0" w:color="auto"/>
            <w:right w:val="none" w:sz="0" w:space="0" w:color="auto"/>
          </w:divBdr>
        </w:div>
        <w:div w:id="2116291962">
          <w:marLeft w:val="0"/>
          <w:marRight w:val="0"/>
          <w:marTop w:val="0"/>
          <w:marBottom w:val="0"/>
          <w:divBdr>
            <w:top w:val="none" w:sz="0" w:space="0" w:color="auto"/>
            <w:left w:val="none" w:sz="0" w:space="0" w:color="auto"/>
            <w:bottom w:val="none" w:sz="0" w:space="0" w:color="auto"/>
            <w:right w:val="none" w:sz="0" w:space="0" w:color="auto"/>
          </w:divBdr>
        </w:div>
        <w:div w:id="471102519">
          <w:marLeft w:val="0"/>
          <w:marRight w:val="0"/>
          <w:marTop w:val="0"/>
          <w:marBottom w:val="0"/>
          <w:divBdr>
            <w:top w:val="none" w:sz="0" w:space="0" w:color="auto"/>
            <w:left w:val="none" w:sz="0" w:space="0" w:color="auto"/>
            <w:bottom w:val="none" w:sz="0" w:space="0" w:color="auto"/>
            <w:right w:val="none" w:sz="0" w:space="0" w:color="auto"/>
          </w:divBdr>
        </w:div>
        <w:div w:id="2095978101">
          <w:marLeft w:val="0"/>
          <w:marRight w:val="0"/>
          <w:marTop w:val="0"/>
          <w:marBottom w:val="0"/>
          <w:divBdr>
            <w:top w:val="none" w:sz="0" w:space="0" w:color="auto"/>
            <w:left w:val="none" w:sz="0" w:space="0" w:color="auto"/>
            <w:bottom w:val="none" w:sz="0" w:space="0" w:color="auto"/>
            <w:right w:val="none" w:sz="0" w:space="0" w:color="auto"/>
          </w:divBdr>
        </w:div>
        <w:div w:id="651178920">
          <w:marLeft w:val="0"/>
          <w:marRight w:val="0"/>
          <w:marTop w:val="0"/>
          <w:marBottom w:val="0"/>
          <w:divBdr>
            <w:top w:val="none" w:sz="0" w:space="0" w:color="auto"/>
            <w:left w:val="none" w:sz="0" w:space="0" w:color="auto"/>
            <w:bottom w:val="none" w:sz="0" w:space="0" w:color="auto"/>
            <w:right w:val="none" w:sz="0" w:space="0" w:color="auto"/>
          </w:divBdr>
        </w:div>
        <w:div w:id="1182934623">
          <w:marLeft w:val="0"/>
          <w:marRight w:val="0"/>
          <w:marTop w:val="0"/>
          <w:marBottom w:val="0"/>
          <w:divBdr>
            <w:top w:val="none" w:sz="0" w:space="0" w:color="auto"/>
            <w:left w:val="none" w:sz="0" w:space="0" w:color="auto"/>
            <w:bottom w:val="none" w:sz="0" w:space="0" w:color="auto"/>
            <w:right w:val="none" w:sz="0" w:space="0" w:color="auto"/>
          </w:divBdr>
        </w:div>
        <w:div w:id="719403927">
          <w:marLeft w:val="0"/>
          <w:marRight w:val="0"/>
          <w:marTop w:val="0"/>
          <w:marBottom w:val="0"/>
          <w:divBdr>
            <w:top w:val="none" w:sz="0" w:space="0" w:color="auto"/>
            <w:left w:val="none" w:sz="0" w:space="0" w:color="auto"/>
            <w:bottom w:val="none" w:sz="0" w:space="0" w:color="auto"/>
            <w:right w:val="none" w:sz="0" w:space="0" w:color="auto"/>
          </w:divBdr>
        </w:div>
        <w:div w:id="743993769">
          <w:marLeft w:val="0"/>
          <w:marRight w:val="0"/>
          <w:marTop w:val="0"/>
          <w:marBottom w:val="0"/>
          <w:divBdr>
            <w:top w:val="none" w:sz="0" w:space="0" w:color="auto"/>
            <w:left w:val="none" w:sz="0" w:space="0" w:color="auto"/>
            <w:bottom w:val="none" w:sz="0" w:space="0" w:color="auto"/>
            <w:right w:val="none" w:sz="0" w:space="0" w:color="auto"/>
          </w:divBdr>
        </w:div>
        <w:div w:id="263460176">
          <w:marLeft w:val="0"/>
          <w:marRight w:val="0"/>
          <w:marTop w:val="0"/>
          <w:marBottom w:val="0"/>
          <w:divBdr>
            <w:top w:val="none" w:sz="0" w:space="0" w:color="auto"/>
            <w:left w:val="none" w:sz="0" w:space="0" w:color="auto"/>
            <w:bottom w:val="none" w:sz="0" w:space="0" w:color="auto"/>
            <w:right w:val="none" w:sz="0" w:space="0" w:color="auto"/>
          </w:divBdr>
        </w:div>
        <w:div w:id="782699139">
          <w:marLeft w:val="0"/>
          <w:marRight w:val="0"/>
          <w:marTop w:val="0"/>
          <w:marBottom w:val="0"/>
          <w:divBdr>
            <w:top w:val="none" w:sz="0" w:space="0" w:color="auto"/>
            <w:left w:val="none" w:sz="0" w:space="0" w:color="auto"/>
            <w:bottom w:val="none" w:sz="0" w:space="0" w:color="auto"/>
            <w:right w:val="none" w:sz="0" w:space="0" w:color="auto"/>
          </w:divBdr>
        </w:div>
        <w:div w:id="1213276165">
          <w:marLeft w:val="0"/>
          <w:marRight w:val="0"/>
          <w:marTop w:val="0"/>
          <w:marBottom w:val="0"/>
          <w:divBdr>
            <w:top w:val="none" w:sz="0" w:space="0" w:color="auto"/>
            <w:left w:val="none" w:sz="0" w:space="0" w:color="auto"/>
            <w:bottom w:val="none" w:sz="0" w:space="0" w:color="auto"/>
            <w:right w:val="none" w:sz="0" w:space="0" w:color="auto"/>
          </w:divBdr>
        </w:div>
        <w:div w:id="1876114330">
          <w:marLeft w:val="0"/>
          <w:marRight w:val="0"/>
          <w:marTop w:val="0"/>
          <w:marBottom w:val="0"/>
          <w:divBdr>
            <w:top w:val="none" w:sz="0" w:space="0" w:color="auto"/>
            <w:left w:val="none" w:sz="0" w:space="0" w:color="auto"/>
            <w:bottom w:val="none" w:sz="0" w:space="0" w:color="auto"/>
            <w:right w:val="none" w:sz="0" w:space="0" w:color="auto"/>
          </w:divBdr>
        </w:div>
        <w:div w:id="674839375">
          <w:marLeft w:val="0"/>
          <w:marRight w:val="0"/>
          <w:marTop w:val="0"/>
          <w:marBottom w:val="0"/>
          <w:divBdr>
            <w:top w:val="none" w:sz="0" w:space="0" w:color="auto"/>
            <w:left w:val="none" w:sz="0" w:space="0" w:color="auto"/>
            <w:bottom w:val="none" w:sz="0" w:space="0" w:color="auto"/>
            <w:right w:val="none" w:sz="0" w:space="0" w:color="auto"/>
          </w:divBdr>
        </w:div>
        <w:div w:id="1846744697">
          <w:marLeft w:val="0"/>
          <w:marRight w:val="0"/>
          <w:marTop w:val="0"/>
          <w:marBottom w:val="0"/>
          <w:divBdr>
            <w:top w:val="none" w:sz="0" w:space="0" w:color="auto"/>
            <w:left w:val="none" w:sz="0" w:space="0" w:color="auto"/>
            <w:bottom w:val="none" w:sz="0" w:space="0" w:color="auto"/>
            <w:right w:val="none" w:sz="0" w:space="0" w:color="auto"/>
          </w:divBdr>
        </w:div>
        <w:div w:id="983464588">
          <w:marLeft w:val="0"/>
          <w:marRight w:val="0"/>
          <w:marTop w:val="0"/>
          <w:marBottom w:val="0"/>
          <w:divBdr>
            <w:top w:val="none" w:sz="0" w:space="0" w:color="auto"/>
            <w:left w:val="none" w:sz="0" w:space="0" w:color="auto"/>
            <w:bottom w:val="none" w:sz="0" w:space="0" w:color="auto"/>
            <w:right w:val="none" w:sz="0" w:space="0" w:color="auto"/>
          </w:divBdr>
        </w:div>
        <w:div w:id="1915897643">
          <w:marLeft w:val="0"/>
          <w:marRight w:val="0"/>
          <w:marTop w:val="0"/>
          <w:marBottom w:val="0"/>
          <w:divBdr>
            <w:top w:val="none" w:sz="0" w:space="0" w:color="auto"/>
            <w:left w:val="none" w:sz="0" w:space="0" w:color="auto"/>
            <w:bottom w:val="none" w:sz="0" w:space="0" w:color="auto"/>
            <w:right w:val="none" w:sz="0" w:space="0" w:color="auto"/>
          </w:divBdr>
        </w:div>
        <w:div w:id="1638298082">
          <w:marLeft w:val="0"/>
          <w:marRight w:val="0"/>
          <w:marTop w:val="0"/>
          <w:marBottom w:val="0"/>
          <w:divBdr>
            <w:top w:val="none" w:sz="0" w:space="0" w:color="auto"/>
            <w:left w:val="none" w:sz="0" w:space="0" w:color="auto"/>
            <w:bottom w:val="none" w:sz="0" w:space="0" w:color="auto"/>
            <w:right w:val="none" w:sz="0" w:space="0" w:color="auto"/>
          </w:divBdr>
        </w:div>
        <w:div w:id="156385620">
          <w:marLeft w:val="0"/>
          <w:marRight w:val="0"/>
          <w:marTop w:val="0"/>
          <w:marBottom w:val="0"/>
          <w:divBdr>
            <w:top w:val="none" w:sz="0" w:space="0" w:color="auto"/>
            <w:left w:val="none" w:sz="0" w:space="0" w:color="auto"/>
            <w:bottom w:val="none" w:sz="0" w:space="0" w:color="auto"/>
            <w:right w:val="none" w:sz="0" w:space="0" w:color="auto"/>
          </w:divBdr>
        </w:div>
        <w:div w:id="1172796387">
          <w:marLeft w:val="0"/>
          <w:marRight w:val="0"/>
          <w:marTop w:val="0"/>
          <w:marBottom w:val="0"/>
          <w:divBdr>
            <w:top w:val="none" w:sz="0" w:space="0" w:color="auto"/>
            <w:left w:val="none" w:sz="0" w:space="0" w:color="auto"/>
            <w:bottom w:val="none" w:sz="0" w:space="0" w:color="auto"/>
            <w:right w:val="none" w:sz="0" w:space="0" w:color="auto"/>
          </w:divBdr>
        </w:div>
        <w:div w:id="1790390422">
          <w:marLeft w:val="0"/>
          <w:marRight w:val="0"/>
          <w:marTop w:val="0"/>
          <w:marBottom w:val="0"/>
          <w:divBdr>
            <w:top w:val="none" w:sz="0" w:space="0" w:color="auto"/>
            <w:left w:val="none" w:sz="0" w:space="0" w:color="auto"/>
            <w:bottom w:val="none" w:sz="0" w:space="0" w:color="auto"/>
            <w:right w:val="none" w:sz="0" w:space="0" w:color="auto"/>
          </w:divBdr>
        </w:div>
        <w:div w:id="276912036">
          <w:marLeft w:val="0"/>
          <w:marRight w:val="0"/>
          <w:marTop w:val="0"/>
          <w:marBottom w:val="0"/>
          <w:divBdr>
            <w:top w:val="none" w:sz="0" w:space="0" w:color="auto"/>
            <w:left w:val="none" w:sz="0" w:space="0" w:color="auto"/>
            <w:bottom w:val="none" w:sz="0" w:space="0" w:color="auto"/>
            <w:right w:val="none" w:sz="0" w:space="0" w:color="auto"/>
          </w:divBdr>
        </w:div>
        <w:div w:id="1253002855">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911766260">
          <w:marLeft w:val="0"/>
          <w:marRight w:val="0"/>
          <w:marTop w:val="0"/>
          <w:marBottom w:val="0"/>
          <w:divBdr>
            <w:top w:val="none" w:sz="0" w:space="0" w:color="auto"/>
            <w:left w:val="none" w:sz="0" w:space="0" w:color="auto"/>
            <w:bottom w:val="none" w:sz="0" w:space="0" w:color="auto"/>
            <w:right w:val="none" w:sz="0" w:space="0" w:color="auto"/>
          </w:divBdr>
        </w:div>
        <w:div w:id="1876111223">
          <w:marLeft w:val="0"/>
          <w:marRight w:val="0"/>
          <w:marTop w:val="0"/>
          <w:marBottom w:val="0"/>
          <w:divBdr>
            <w:top w:val="none" w:sz="0" w:space="0" w:color="auto"/>
            <w:left w:val="none" w:sz="0" w:space="0" w:color="auto"/>
            <w:bottom w:val="none" w:sz="0" w:space="0" w:color="auto"/>
            <w:right w:val="none" w:sz="0" w:space="0" w:color="auto"/>
          </w:divBdr>
        </w:div>
        <w:div w:id="2011640323">
          <w:marLeft w:val="0"/>
          <w:marRight w:val="0"/>
          <w:marTop w:val="0"/>
          <w:marBottom w:val="0"/>
          <w:divBdr>
            <w:top w:val="none" w:sz="0" w:space="0" w:color="auto"/>
            <w:left w:val="none" w:sz="0" w:space="0" w:color="auto"/>
            <w:bottom w:val="none" w:sz="0" w:space="0" w:color="auto"/>
            <w:right w:val="none" w:sz="0" w:space="0" w:color="auto"/>
          </w:divBdr>
        </w:div>
        <w:div w:id="874849467">
          <w:marLeft w:val="0"/>
          <w:marRight w:val="0"/>
          <w:marTop w:val="0"/>
          <w:marBottom w:val="0"/>
          <w:divBdr>
            <w:top w:val="none" w:sz="0" w:space="0" w:color="auto"/>
            <w:left w:val="none" w:sz="0" w:space="0" w:color="auto"/>
            <w:bottom w:val="none" w:sz="0" w:space="0" w:color="auto"/>
            <w:right w:val="none" w:sz="0" w:space="0" w:color="auto"/>
          </w:divBdr>
        </w:div>
        <w:div w:id="969743389">
          <w:marLeft w:val="0"/>
          <w:marRight w:val="0"/>
          <w:marTop w:val="0"/>
          <w:marBottom w:val="0"/>
          <w:divBdr>
            <w:top w:val="none" w:sz="0" w:space="0" w:color="auto"/>
            <w:left w:val="none" w:sz="0" w:space="0" w:color="auto"/>
            <w:bottom w:val="none" w:sz="0" w:space="0" w:color="auto"/>
            <w:right w:val="none" w:sz="0" w:space="0" w:color="auto"/>
          </w:divBdr>
        </w:div>
        <w:div w:id="98332331">
          <w:marLeft w:val="0"/>
          <w:marRight w:val="0"/>
          <w:marTop w:val="0"/>
          <w:marBottom w:val="0"/>
          <w:divBdr>
            <w:top w:val="none" w:sz="0" w:space="0" w:color="auto"/>
            <w:left w:val="none" w:sz="0" w:space="0" w:color="auto"/>
            <w:bottom w:val="none" w:sz="0" w:space="0" w:color="auto"/>
            <w:right w:val="none" w:sz="0" w:space="0" w:color="auto"/>
          </w:divBdr>
        </w:div>
        <w:div w:id="848640940">
          <w:marLeft w:val="0"/>
          <w:marRight w:val="0"/>
          <w:marTop w:val="0"/>
          <w:marBottom w:val="0"/>
          <w:divBdr>
            <w:top w:val="none" w:sz="0" w:space="0" w:color="auto"/>
            <w:left w:val="none" w:sz="0" w:space="0" w:color="auto"/>
            <w:bottom w:val="none" w:sz="0" w:space="0" w:color="auto"/>
            <w:right w:val="none" w:sz="0" w:space="0" w:color="auto"/>
          </w:divBdr>
        </w:div>
        <w:div w:id="1497189162">
          <w:marLeft w:val="0"/>
          <w:marRight w:val="0"/>
          <w:marTop w:val="0"/>
          <w:marBottom w:val="0"/>
          <w:divBdr>
            <w:top w:val="none" w:sz="0" w:space="0" w:color="auto"/>
            <w:left w:val="none" w:sz="0" w:space="0" w:color="auto"/>
            <w:bottom w:val="none" w:sz="0" w:space="0" w:color="auto"/>
            <w:right w:val="none" w:sz="0" w:space="0" w:color="auto"/>
          </w:divBdr>
        </w:div>
        <w:div w:id="624581724">
          <w:marLeft w:val="0"/>
          <w:marRight w:val="0"/>
          <w:marTop w:val="0"/>
          <w:marBottom w:val="0"/>
          <w:divBdr>
            <w:top w:val="none" w:sz="0" w:space="0" w:color="auto"/>
            <w:left w:val="none" w:sz="0" w:space="0" w:color="auto"/>
            <w:bottom w:val="none" w:sz="0" w:space="0" w:color="auto"/>
            <w:right w:val="none" w:sz="0" w:space="0" w:color="auto"/>
          </w:divBdr>
        </w:div>
        <w:div w:id="1722243369">
          <w:marLeft w:val="0"/>
          <w:marRight w:val="0"/>
          <w:marTop w:val="0"/>
          <w:marBottom w:val="0"/>
          <w:divBdr>
            <w:top w:val="none" w:sz="0" w:space="0" w:color="auto"/>
            <w:left w:val="none" w:sz="0" w:space="0" w:color="auto"/>
            <w:bottom w:val="none" w:sz="0" w:space="0" w:color="auto"/>
            <w:right w:val="none" w:sz="0" w:space="0" w:color="auto"/>
          </w:divBdr>
        </w:div>
        <w:div w:id="622927038">
          <w:marLeft w:val="0"/>
          <w:marRight w:val="0"/>
          <w:marTop w:val="0"/>
          <w:marBottom w:val="0"/>
          <w:divBdr>
            <w:top w:val="none" w:sz="0" w:space="0" w:color="auto"/>
            <w:left w:val="none" w:sz="0" w:space="0" w:color="auto"/>
            <w:bottom w:val="none" w:sz="0" w:space="0" w:color="auto"/>
            <w:right w:val="none" w:sz="0" w:space="0" w:color="auto"/>
          </w:divBdr>
        </w:div>
        <w:div w:id="1112241753">
          <w:marLeft w:val="0"/>
          <w:marRight w:val="0"/>
          <w:marTop w:val="0"/>
          <w:marBottom w:val="0"/>
          <w:divBdr>
            <w:top w:val="none" w:sz="0" w:space="0" w:color="auto"/>
            <w:left w:val="none" w:sz="0" w:space="0" w:color="auto"/>
            <w:bottom w:val="none" w:sz="0" w:space="0" w:color="auto"/>
            <w:right w:val="none" w:sz="0" w:space="0" w:color="auto"/>
          </w:divBdr>
        </w:div>
        <w:div w:id="1332174857">
          <w:marLeft w:val="0"/>
          <w:marRight w:val="0"/>
          <w:marTop w:val="0"/>
          <w:marBottom w:val="0"/>
          <w:divBdr>
            <w:top w:val="none" w:sz="0" w:space="0" w:color="auto"/>
            <w:left w:val="none" w:sz="0" w:space="0" w:color="auto"/>
            <w:bottom w:val="none" w:sz="0" w:space="0" w:color="auto"/>
            <w:right w:val="none" w:sz="0" w:space="0" w:color="auto"/>
          </w:divBdr>
        </w:div>
        <w:div w:id="1770275963">
          <w:marLeft w:val="0"/>
          <w:marRight w:val="0"/>
          <w:marTop w:val="0"/>
          <w:marBottom w:val="0"/>
          <w:divBdr>
            <w:top w:val="none" w:sz="0" w:space="0" w:color="auto"/>
            <w:left w:val="none" w:sz="0" w:space="0" w:color="auto"/>
            <w:bottom w:val="none" w:sz="0" w:space="0" w:color="auto"/>
            <w:right w:val="none" w:sz="0" w:space="0" w:color="auto"/>
          </w:divBdr>
        </w:div>
        <w:div w:id="1368020803">
          <w:marLeft w:val="0"/>
          <w:marRight w:val="0"/>
          <w:marTop w:val="0"/>
          <w:marBottom w:val="0"/>
          <w:divBdr>
            <w:top w:val="none" w:sz="0" w:space="0" w:color="auto"/>
            <w:left w:val="none" w:sz="0" w:space="0" w:color="auto"/>
            <w:bottom w:val="none" w:sz="0" w:space="0" w:color="auto"/>
            <w:right w:val="none" w:sz="0" w:space="0" w:color="auto"/>
          </w:divBdr>
        </w:div>
        <w:div w:id="1050300524">
          <w:marLeft w:val="0"/>
          <w:marRight w:val="0"/>
          <w:marTop w:val="0"/>
          <w:marBottom w:val="0"/>
          <w:divBdr>
            <w:top w:val="none" w:sz="0" w:space="0" w:color="auto"/>
            <w:left w:val="none" w:sz="0" w:space="0" w:color="auto"/>
            <w:bottom w:val="none" w:sz="0" w:space="0" w:color="auto"/>
            <w:right w:val="none" w:sz="0" w:space="0" w:color="auto"/>
          </w:divBdr>
        </w:div>
        <w:div w:id="1681856414">
          <w:marLeft w:val="0"/>
          <w:marRight w:val="0"/>
          <w:marTop w:val="0"/>
          <w:marBottom w:val="0"/>
          <w:divBdr>
            <w:top w:val="none" w:sz="0" w:space="0" w:color="auto"/>
            <w:left w:val="none" w:sz="0" w:space="0" w:color="auto"/>
            <w:bottom w:val="none" w:sz="0" w:space="0" w:color="auto"/>
            <w:right w:val="none" w:sz="0" w:space="0" w:color="auto"/>
          </w:divBdr>
        </w:div>
        <w:div w:id="559171172">
          <w:marLeft w:val="0"/>
          <w:marRight w:val="0"/>
          <w:marTop w:val="0"/>
          <w:marBottom w:val="0"/>
          <w:divBdr>
            <w:top w:val="none" w:sz="0" w:space="0" w:color="auto"/>
            <w:left w:val="none" w:sz="0" w:space="0" w:color="auto"/>
            <w:bottom w:val="none" w:sz="0" w:space="0" w:color="auto"/>
            <w:right w:val="none" w:sz="0" w:space="0" w:color="auto"/>
          </w:divBdr>
        </w:div>
        <w:div w:id="2000498701">
          <w:marLeft w:val="0"/>
          <w:marRight w:val="0"/>
          <w:marTop w:val="0"/>
          <w:marBottom w:val="0"/>
          <w:divBdr>
            <w:top w:val="none" w:sz="0" w:space="0" w:color="auto"/>
            <w:left w:val="none" w:sz="0" w:space="0" w:color="auto"/>
            <w:bottom w:val="none" w:sz="0" w:space="0" w:color="auto"/>
            <w:right w:val="none" w:sz="0" w:space="0" w:color="auto"/>
          </w:divBdr>
        </w:div>
        <w:div w:id="2057730033">
          <w:marLeft w:val="0"/>
          <w:marRight w:val="0"/>
          <w:marTop w:val="0"/>
          <w:marBottom w:val="0"/>
          <w:divBdr>
            <w:top w:val="none" w:sz="0" w:space="0" w:color="auto"/>
            <w:left w:val="none" w:sz="0" w:space="0" w:color="auto"/>
            <w:bottom w:val="none" w:sz="0" w:space="0" w:color="auto"/>
            <w:right w:val="none" w:sz="0" w:space="0" w:color="auto"/>
          </w:divBdr>
        </w:div>
        <w:div w:id="270206561">
          <w:marLeft w:val="0"/>
          <w:marRight w:val="0"/>
          <w:marTop w:val="0"/>
          <w:marBottom w:val="0"/>
          <w:divBdr>
            <w:top w:val="none" w:sz="0" w:space="0" w:color="auto"/>
            <w:left w:val="none" w:sz="0" w:space="0" w:color="auto"/>
            <w:bottom w:val="none" w:sz="0" w:space="0" w:color="auto"/>
            <w:right w:val="none" w:sz="0" w:space="0" w:color="auto"/>
          </w:divBdr>
        </w:div>
        <w:div w:id="947543473">
          <w:marLeft w:val="0"/>
          <w:marRight w:val="0"/>
          <w:marTop w:val="0"/>
          <w:marBottom w:val="0"/>
          <w:divBdr>
            <w:top w:val="none" w:sz="0" w:space="0" w:color="auto"/>
            <w:left w:val="none" w:sz="0" w:space="0" w:color="auto"/>
            <w:bottom w:val="none" w:sz="0" w:space="0" w:color="auto"/>
            <w:right w:val="none" w:sz="0" w:space="0" w:color="auto"/>
          </w:divBdr>
        </w:div>
        <w:div w:id="4134603">
          <w:marLeft w:val="0"/>
          <w:marRight w:val="0"/>
          <w:marTop w:val="0"/>
          <w:marBottom w:val="0"/>
          <w:divBdr>
            <w:top w:val="none" w:sz="0" w:space="0" w:color="auto"/>
            <w:left w:val="none" w:sz="0" w:space="0" w:color="auto"/>
            <w:bottom w:val="none" w:sz="0" w:space="0" w:color="auto"/>
            <w:right w:val="none" w:sz="0" w:space="0" w:color="auto"/>
          </w:divBdr>
        </w:div>
        <w:div w:id="2096436403">
          <w:marLeft w:val="0"/>
          <w:marRight w:val="0"/>
          <w:marTop w:val="0"/>
          <w:marBottom w:val="0"/>
          <w:divBdr>
            <w:top w:val="none" w:sz="0" w:space="0" w:color="auto"/>
            <w:left w:val="none" w:sz="0" w:space="0" w:color="auto"/>
            <w:bottom w:val="none" w:sz="0" w:space="0" w:color="auto"/>
            <w:right w:val="none" w:sz="0" w:space="0" w:color="auto"/>
          </w:divBdr>
        </w:div>
        <w:div w:id="780997388">
          <w:marLeft w:val="0"/>
          <w:marRight w:val="0"/>
          <w:marTop w:val="0"/>
          <w:marBottom w:val="0"/>
          <w:divBdr>
            <w:top w:val="none" w:sz="0" w:space="0" w:color="auto"/>
            <w:left w:val="none" w:sz="0" w:space="0" w:color="auto"/>
            <w:bottom w:val="none" w:sz="0" w:space="0" w:color="auto"/>
            <w:right w:val="none" w:sz="0" w:space="0" w:color="auto"/>
          </w:divBdr>
        </w:div>
        <w:div w:id="1291091817">
          <w:marLeft w:val="0"/>
          <w:marRight w:val="0"/>
          <w:marTop w:val="0"/>
          <w:marBottom w:val="0"/>
          <w:divBdr>
            <w:top w:val="none" w:sz="0" w:space="0" w:color="auto"/>
            <w:left w:val="none" w:sz="0" w:space="0" w:color="auto"/>
            <w:bottom w:val="none" w:sz="0" w:space="0" w:color="auto"/>
            <w:right w:val="none" w:sz="0" w:space="0" w:color="auto"/>
          </w:divBdr>
        </w:div>
        <w:div w:id="483207448">
          <w:marLeft w:val="0"/>
          <w:marRight w:val="0"/>
          <w:marTop w:val="0"/>
          <w:marBottom w:val="0"/>
          <w:divBdr>
            <w:top w:val="none" w:sz="0" w:space="0" w:color="auto"/>
            <w:left w:val="none" w:sz="0" w:space="0" w:color="auto"/>
            <w:bottom w:val="none" w:sz="0" w:space="0" w:color="auto"/>
            <w:right w:val="none" w:sz="0" w:space="0" w:color="auto"/>
          </w:divBdr>
        </w:div>
        <w:div w:id="351422731">
          <w:marLeft w:val="0"/>
          <w:marRight w:val="0"/>
          <w:marTop w:val="0"/>
          <w:marBottom w:val="0"/>
          <w:divBdr>
            <w:top w:val="none" w:sz="0" w:space="0" w:color="auto"/>
            <w:left w:val="none" w:sz="0" w:space="0" w:color="auto"/>
            <w:bottom w:val="none" w:sz="0" w:space="0" w:color="auto"/>
            <w:right w:val="none" w:sz="0" w:space="0" w:color="auto"/>
          </w:divBdr>
        </w:div>
        <w:div w:id="1512446449">
          <w:marLeft w:val="0"/>
          <w:marRight w:val="0"/>
          <w:marTop w:val="0"/>
          <w:marBottom w:val="0"/>
          <w:divBdr>
            <w:top w:val="none" w:sz="0" w:space="0" w:color="auto"/>
            <w:left w:val="none" w:sz="0" w:space="0" w:color="auto"/>
            <w:bottom w:val="none" w:sz="0" w:space="0" w:color="auto"/>
            <w:right w:val="none" w:sz="0" w:space="0" w:color="auto"/>
          </w:divBdr>
        </w:div>
        <w:div w:id="1332371387">
          <w:marLeft w:val="0"/>
          <w:marRight w:val="0"/>
          <w:marTop w:val="0"/>
          <w:marBottom w:val="0"/>
          <w:divBdr>
            <w:top w:val="none" w:sz="0" w:space="0" w:color="auto"/>
            <w:left w:val="none" w:sz="0" w:space="0" w:color="auto"/>
            <w:bottom w:val="none" w:sz="0" w:space="0" w:color="auto"/>
            <w:right w:val="none" w:sz="0" w:space="0" w:color="auto"/>
          </w:divBdr>
        </w:div>
        <w:div w:id="606085258">
          <w:marLeft w:val="0"/>
          <w:marRight w:val="0"/>
          <w:marTop w:val="0"/>
          <w:marBottom w:val="0"/>
          <w:divBdr>
            <w:top w:val="none" w:sz="0" w:space="0" w:color="auto"/>
            <w:left w:val="none" w:sz="0" w:space="0" w:color="auto"/>
            <w:bottom w:val="none" w:sz="0" w:space="0" w:color="auto"/>
            <w:right w:val="none" w:sz="0" w:space="0" w:color="auto"/>
          </w:divBdr>
        </w:div>
        <w:div w:id="1699350520">
          <w:marLeft w:val="0"/>
          <w:marRight w:val="0"/>
          <w:marTop w:val="0"/>
          <w:marBottom w:val="0"/>
          <w:divBdr>
            <w:top w:val="none" w:sz="0" w:space="0" w:color="auto"/>
            <w:left w:val="none" w:sz="0" w:space="0" w:color="auto"/>
            <w:bottom w:val="none" w:sz="0" w:space="0" w:color="auto"/>
            <w:right w:val="none" w:sz="0" w:space="0" w:color="auto"/>
          </w:divBdr>
        </w:div>
        <w:div w:id="1112243074">
          <w:marLeft w:val="0"/>
          <w:marRight w:val="0"/>
          <w:marTop w:val="0"/>
          <w:marBottom w:val="0"/>
          <w:divBdr>
            <w:top w:val="none" w:sz="0" w:space="0" w:color="auto"/>
            <w:left w:val="none" w:sz="0" w:space="0" w:color="auto"/>
            <w:bottom w:val="none" w:sz="0" w:space="0" w:color="auto"/>
            <w:right w:val="none" w:sz="0" w:space="0" w:color="auto"/>
          </w:divBdr>
        </w:div>
        <w:div w:id="1653362284">
          <w:marLeft w:val="0"/>
          <w:marRight w:val="0"/>
          <w:marTop w:val="0"/>
          <w:marBottom w:val="0"/>
          <w:divBdr>
            <w:top w:val="none" w:sz="0" w:space="0" w:color="auto"/>
            <w:left w:val="none" w:sz="0" w:space="0" w:color="auto"/>
            <w:bottom w:val="none" w:sz="0" w:space="0" w:color="auto"/>
            <w:right w:val="none" w:sz="0" w:space="0" w:color="auto"/>
          </w:divBdr>
        </w:div>
      </w:divsChild>
    </w:div>
    <w:div w:id="38491448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638417644">
      <w:bodyDiv w:val="1"/>
      <w:marLeft w:val="0"/>
      <w:marRight w:val="0"/>
      <w:marTop w:val="0"/>
      <w:marBottom w:val="0"/>
      <w:divBdr>
        <w:top w:val="none" w:sz="0" w:space="0" w:color="auto"/>
        <w:left w:val="none" w:sz="0" w:space="0" w:color="auto"/>
        <w:bottom w:val="none" w:sz="0" w:space="0" w:color="auto"/>
        <w:right w:val="none" w:sz="0" w:space="0" w:color="auto"/>
      </w:divBdr>
    </w:div>
    <w:div w:id="720128392">
      <w:bodyDiv w:val="1"/>
      <w:marLeft w:val="0"/>
      <w:marRight w:val="0"/>
      <w:marTop w:val="0"/>
      <w:marBottom w:val="0"/>
      <w:divBdr>
        <w:top w:val="none" w:sz="0" w:space="0" w:color="auto"/>
        <w:left w:val="none" w:sz="0" w:space="0" w:color="auto"/>
        <w:bottom w:val="none" w:sz="0" w:space="0" w:color="auto"/>
        <w:right w:val="none" w:sz="0" w:space="0" w:color="auto"/>
      </w:divBdr>
      <w:divsChild>
        <w:div w:id="66541517">
          <w:marLeft w:val="0"/>
          <w:marRight w:val="0"/>
          <w:marTop w:val="0"/>
          <w:marBottom w:val="0"/>
          <w:divBdr>
            <w:top w:val="none" w:sz="0" w:space="0" w:color="auto"/>
            <w:left w:val="none" w:sz="0" w:space="0" w:color="auto"/>
            <w:bottom w:val="none" w:sz="0" w:space="0" w:color="auto"/>
            <w:right w:val="none" w:sz="0" w:space="0" w:color="auto"/>
          </w:divBdr>
          <w:divsChild>
            <w:div w:id="449133042">
              <w:marLeft w:val="0"/>
              <w:marRight w:val="0"/>
              <w:marTop w:val="0"/>
              <w:marBottom w:val="0"/>
              <w:divBdr>
                <w:top w:val="none" w:sz="0" w:space="0" w:color="auto"/>
                <w:left w:val="none" w:sz="0" w:space="0" w:color="auto"/>
                <w:bottom w:val="none" w:sz="0" w:space="0" w:color="auto"/>
                <w:right w:val="none" w:sz="0" w:space="0" w:color="auto"/>
              </w:divBdr>
              <w:divsChild>
                <w:div w:id="1669216117">
                  <w:marLeft w:val="0"/>
                  <w:marRight w:val="0"/>
                  <w:marTop w:val="0"/>
                  <w:marBottom w:val="0"/>
                  <w:divBdr>
                    <w:top w:val="none" w:sz="0" w:space="0" w:color="auto"/>
                    <w:left w:val="none" w:sz="0" w:space="0" w:color="auto"/>
                    <w:bottom w:val="none" w:sz="0" w:space="0" w:color="auto"/>
                    <w:right w:val="none" w:sz="0" w:space="0" w:color="auto"/>
                  </w:divBdr>
                  <w:divsChild>
                    <w:div w:id="803934232">
                      <w:marLeft w:val="0"/>
                      <w:marRight w:val="0"/>
                      <w:marTop w:val="0"/>
                      <w:marBottom w:val="0"/>
                      <w:divBdr>
                        <w:top w:val="none" w:sz="0" w:space="0" w:color="auto"/>
                        <w:left w:val="none" w:sz="0" w:space="0" w:color="auto"/>
                        <w:bottom w:val="none" w:sz="0" w:space="0" w:color="auto"/>
                        <w:right w:val="none" w:sz="0" w:space="0" w:color="auto"/>
                      </w:divBdr>
                    </w:div>
                    <w:div w:id="19950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897131386">
      <w:bodyDiv w:val="1"/>
      <w:marLeft w:val="0"/>
      <w:marRight w:val="0"/>
      <w:marTop w:val="0"/>
      <w:marBottom w:val="0"/>
      <w:divBdr>
        <w:top w:val="none" w:sz="0" w:space="0" w:color="auto"/>
        <w:left w:val="none" w:sz="0" w:space="0" w:color="auto"/>
        <w:bottom w:val="none" w:sz="0" w:space="0" w:color="auto"/>
        <w:right w:val="none" w:sz="0" w:space="0" w:color="auto"/>
      </w:divBdr>
      <w:divsChild>
        <w:div w:id="16039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8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38903">
          <w:marLeft w:val="0"/>
          <w:marRight w:val="0"/>
          <w:marTop w:val="0"/>
          <w:marBottom w:val="0"/>
          <w:divBdr>
            <w:top w:val="none" w:sz="0" w:space="0" w:color="auto"/>
            <w:left w:val="none" w:sz="0" w:space="0" w:color="auto"/>
            <w:bottom w:val="none" w:sz="0" w:space="0" w:color="auto"/>
            <w:right w:val="none" w:sz="0" w:space="0" w:color="auto"/>
          </w:divBdr>
          <w:divsChild>
            <w:div w:id="1512455466">
              <w:marLeft w:val="0"/>
              <w:marRight w:val="0"/>
              <w:marTop w:val="0"/>
              <w:marBottom w:val="0"/>
              <w:divBdr>
                <w:top w:val="none" w:sz="0" w:space="0" w:color="auto"/>
                <w:left w:val="none" w:sz="0" w:space="0" w:color="auto"/>
                <w:bottom w:val="none" w:sz="0" w:space="0" w:color="auto"/>
                <w:right w:val="none" w:sz="0" w:space="0" w:color="auto"/>
              </w:divBdr>
              <w:divsChild>
                <w:div w:id="1467161377">
                  <w:marLeft w:val="0"/>
                  <w:marRight w:val="0"/>
                  <w:marTop w:val="0"/>
                  <w:marBottom w:val="0"/>
                  <w:divBdr>
                    <w:top w:val="none" w:sz="0" w:space="0" w:color="auto"/>
                    <w:left w:val="none" w:sz="0" w:space="0" w:color="auto"/>
                    <w:bottom w:val="none" w:sz="0" w:space="0" w:color="auto"/>
                    <w:right w:val="none" w:sz="0" w:space="0" w:color="auto"/>
                  </w:divBdr>
                  <w:divsChild>
                    <w:div w:id="1863862126">
                      <w:marLeft w:val="0"/>
                      <w:marRight w:val="0"/>
                      <w:marTop w:val="0"/>
                      <w:marBottom w:val="0"/>
                      <w:divBdr>
                        <w:top w:val="none" w:sz="0" w:space="0" w:color="auto"/>
                        <w:left w:val="none" w:sz="0" w:space="0" w:color="auto"/>
                        <w:bottom w:val="none" w:sz="0" w:space="0" w:color="auto"/>
                        <w:right w:val="none" w:sz="0" w:space="0" w:color="auto"/>
                      </w:divBdr>
                    </w:div>
                    <w:div w:id="14229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67420298">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49641188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526285888">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16955651">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090885612">
      <w:bodyDiv w:val="1"/>
      <w:marLeft w:val="0"/>
      <w:marRight w:val="0"/>
      <w:marTop w:val="0"/>
      <w:marBottom w:val="0"/>
      <w:divBdr>
        <w:top w:val="none" w:sz="0" w:space="0" w:color="auto"/>
        <w:left w:val="none" w:sz="0" w:space="0" w:color="auto"/>
        <w:bottom w:val="none" w:sz="0" w:space="0" w:color="auto"/>
        <w:right w:val="none" w:sz="0" w:space="0" w:color="auto"/>
      </w:divBdr>
    </w:div>
    <w:div w:id="20994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www.google.com/search?q=https://protocol.ua/ua/statatti_ta_konsultatsii/oskar_ennya_rishen_mitnitsi_pro_porushennya_mitnih_pravil_sudova_praktika/" TargetMode="External"/><Relationship Id="rId3" Type="http://schemas.openxmlformats.org/officeDocument/2006/relationships/settings" Target="settings.xml"/><Relationship Id="rId7" Type="http://schemas.openxmlformats.org/officeDocument/2006/relationships/hyperlink" Target="https://zakon.rada.gov.ua/laws/show/2747-15" TargetMode="External"/><Relationship Id="rId12" Type="http://schemas.openxmlformats.org/officeDocument/2006/relationships/hyperlink" Target="https://www.google.com/search?q=https://legalaid.gov.ua/publikatsiyi/oskarzhennya-postanovy-pro-porushennya-mytnyh-pravyl-poryadok-ta-stro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reyestr.court.gov.ua/" TargetMode="External"/><Relationship Id="rId5" Type="http://schemas.openxmlformats.org/officeDocument/2006/relationships/hyperlink" Target="https://www.google.com/search?q=https://zakon.rada.gov.ua/laws/show/254%D0%BA/96-%D0%B2%D1%80" TargetMode="External"/><Relationship Id="rId15" Type="http://schemas.openxmlformats.org/officeDocument/2006/relationships/theme" Target="theme/theme1.xml"/><Relationship Id="rId10" Type="http://schemas.openxmlformats.org/officeDocument/2006/relationships/hyperlink" Target="https://www.google.com/search?q=https://customs.gov.ua/gromadianam" TargetMode="External"/><Relationship Id="rId4" Type="http://schemas.openxmlformats.org/officeDocument/2006/relationships/webSettings" Target="webSettings.xml"/><Relationship Id="rId9" Type="http://schemas.openxmlformats.org/officeDocument/2006/relationships/hyperlink" Target="https://zakon.rada.gov.ua/laws/show/3674-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2815</Words>
  <Characters>16050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2025-11-13T09:37:00Z</dcterms:created>
  <dcterms:modified xsi:type="dcterms:W3CDTF">2025-11-14T10:42:00Z</dcterms:modified>
</cp:coreProperties>
</file>