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28E" w14:textId="2CC109E3" w:rsidR="0037238F" w:rsidRPr="00870E65" w:rsidRDefault="00340447" w:rsidP="00870E65">
      <w:pPr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870E65">
        <w:rPr>
          <w:b/>
          <w:sz w:val="28"/>
          <w:szCs w:val="28"/>
        </w:rPr>
        <w:t>Практичне</w:t>
      </w:r>
      <w:r w:rsidR="0051494E" w:rsidRPr="00870E65">
        <w:rPr>
          <w:b/>
          <w:sz w:val="28"/>
          <w:szCs w:val="28"/>
        </w:rPr>
        <w:t xml:space="preserve"> заняття </w:t>
      </w:r>
      <w:r w:rsidR="00870E65" w:rsidRPr="00870E65">
        <w:rPr>
          <w:b/>
          <w:sz w:val="28"/>
          <w:szCs w:val="28"/>
        </w:rPr>
        <w:t>9</w:t>
      </w:r>
      <w:r w:rsidR="0051494E" w:rsidRPr="00870E65">
        <w:rPr>
          <w:b/>
          <w:sz w:val="28"/>
          <w:szCs w:val="28"/>
        </w:rPr>
        <w:t xml:space="preserve">. </w:t>
      </w:r>
      <w:r w:rsidR="00870E65" w:rsidRPr="00870E65">
        <w:rPr>
          <w:b/>
          <w:sz w:val="28"/>
          <w:szCs w:val="28"/>
        </w:rPr>
        <w:t>Типи митних декларацій</w:t>
      </w:r>
    </w:p>
    <w:p w14:paraId="0D42E0E3" w14:textId="77777777" w:rsidR="007F625D" w:rsidRPr="00870E65" w:rsidRDefault="007F625D" w:rsidP="00870E65">
      <w:pPr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7E3C3E3E" w14:textId="6ED7F489" w:rsidR="00870E65" w:rsidRPr="00870E65" w:rsidRDefault="00F12BB2" w:rsidP="00870E65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870E65">
        <w:rPr>
          <w:b/>
          <w:bCs/>
          <w:iCs/>
          <w:color w:val="000000" w:themeColor="text1"/>
          <w:sz w:val="28"/>
          <w:szCs w:val="28"/>
          <w:lang w:eastAsia="uk-UA"/>
        </w:rPr>
        <w:t>Теоретичні питання</w:t>
      </w:r>
    </w:p>
    <w:p w14:paraId="682CCAE1" w14:textId="77777777" w:rsidR="00870E65" w:rsidRPr="00870E65" w:rsidRDefault="00870E65" w:rsidP="00870E6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sz w:val="28"/>
          <w:szCs w:val="28"/>
        </w:rPr>
      </w:pPr>
      <w:r w:rsidRPr="00870E65">
        <w:rPr>
          <w:b/>
          <w:bCs/>
          <w:sz w:val="28"/>
          <w:szCs w:val="28"/>
        </w:rPr>
        <w:t>Митна декларація заповнена у звичайному порядку та попередня митна декларація.</w:t>
      </w:r>
    </w:p>
    <w:p w14:paraId="19700B68" w14:textId="77777777" w:rsidR="00870E65" w:rsidRPr="00870E65" w:rsidRDefault="00870E65" w:rsidP="00870E65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</w:rPr>
      </w:pPr>
      <w:r w:rsidRPr="00870E65">
        <w:rPr>
          <w:b/>
          <w:bCs/>
          <w:sz w:val="28"/>
          <w:szCs w:val="28"/>
        </w:rPr>
        <w:t>Тимчасова та періодична митні декларації.</w:t>
      </w:r>
    </w:p>
    <w:p w14:paraId="7A725D4F" w14:textId="77777777" w:rsidR="00870E65" w:rsidRPr="00870E65" w:rsidRDefault="00870E65" w:rsidP="00870E65">
      <w:pPr>
        <w:pStyle w:val="rvps2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870E65">
        <w:rPr>
          <w:b/>
          <w:bCs/>
          <w:sz w:val="28"/>
          <w:szCs w:val="28"/>
          <w:lang w:val="uk-UA"/>
        </w:rPr>
        <w:t>Спрощена митна декларація.</w:t>
      </w:r>
    </w:p>
    <w:p w14:paraId="3E70389F" w14:textId="485C6881" w:rsidR="00870E65" w:rsidRPr="00870E65" w:rsidRDefault="00870E65" w:rsidP="00870E65">
      <w:pPr>
        <w:pStyle w:val="rvps2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870E65">
        <w:rPr>
          <w:b/>
          <w:bCs/>
          <w:sz w:val="28"/>
          <w:szCs w:val="28"/>
          <w:lang w:val="uk-UA"/>
        </w:rPr>
        <w:t>Додаткова декларація.</w:t>
      </w:r>
    </w:p>
    <w:p w14:paraId="1F8FDFB9" w14:textId="65E523FB" w:rsidR="0028435F" w:rsidRPr="00870E65" w:rsidRDefault="0051494E" w:rsidP="00870E65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870E65">
        <w:t>Завдання для індивідуальної роботи</w:t>
      </w:r>
    </w:p>
    <w:p w14:paraId="2B113D7C" w14:textId="6504F57C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9"/>
          <w:sz w:val="28"/>
          <w:szCs w:val="28"/>
        </w:rPr>
        <w:t>Що таке митна декларація, заповнена у звичайному порядку, та який її літерний код?</w:t>
      </w:r>
      <w:r w:rsidRPr="00870E65">
        <w:rPr>
          <w:rStyle w:val="apple-converted-space"/>
          <w:sz w:val="28"/>
          <w:szCs w:val="28"/>
        </w:rPr>
        <w:t> </w:t>
      </w:r>
    </w:p>
    <w:p w14:paraId="4F708FB8" w14:textId="07234F61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8"/>
          <w:sz w:val="28"/>
          <w:szCs w:val="28"/>
        </w:rPr>
        <w:t>Коли та з якою метою подається попередня митна декларація?</w:t>
      </w:r>
      <w:r w:rsidRPr="00870E65">
        <w:rPr>
          <w:rStyle w:val="apple-converted-space"/>
          <w:sz w:val="28"/>
          <w:szCs w:val="28"/>
        </w:rPr>
        <w:t> </w:t>
      </w:r>
    </w:p>
    <w:p w14:paraId="2C465F3C" w14:textId="70A8F87A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7"/>
          <w:sz w:val="28"/>
          <w:szCs w:val="28"/>
        </w:rPr>
        <w:t>За яких умов декларант може подати тимчасову митну декларацію та в який строк необхідно подати додаткову?</w:t>
      </w:r>
      <w:r w:rsidRPr="00870E65">
        <w:rPr>
          <w:rStyle w:val="apple-converted-space"/>
          <w:sz w:val="28"/>
          <w:szCs w:val="28"/>
        </w:rPr>
        <w:t> </w:t>
      </w:r>
    </w:p>
    <w:p w14:paraId="22C04F06" w14:textId="1D516206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6"/>
          <w:sz w:val="28"/>
          <w:szCs w:val="28"/>
        </w:rPr>
        <w:t>Які умови подання періодичної митної декларації та її літерний код?</w:t>
      </w:r>
      <w:r w:rsidRPr="00870E65">
        <w:rPr>
          <w:rStyle w:val="apple-converted-space"/>
          <w:sz w:val="28"/>
          <w:szCs w:val="28"/>
        </w:rPr>
        <w:t> </w:t>
      </w:r>
    </w:p>
    <w:p w14:paraId="46A464EF" w14:textId="562A43D7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5"/>
          <w:sz w:val="28"/>
          <w:szCs w:val="28"/>
        </w:rPr>
        <w:t>Хто має право використовувати спрощену митну декларацію та який документ подається разом з нею?</w:t>
      </w:r>
      <w:r w:rsidRPr="00870E65">
        <w:rPr>
          <w:rStyle w:val="apple-converted-space"/>
          <w:sz w:val="28"/>
          <w:szCs w:val="28"/>
        </w:rPr>
        <w:t> </w:t>
      </w:r>
    </w:p>
    <w:p w14:paraId="2BC0F0CE" w14:textId="2E7969C5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4"/>
          <w:sz w:val="28"/>
          <w:szCs w:val="28"/>
        </w:rPr>
        <w:t>Яке призначення додаткової декларації та стосовно яких типів декларацій вона подається?</w:t>
      </w:r>
      <w:r w:rsidRPr="00870E65">
        <w:rPr>
          <w:rStyle w:val="apple-converted-space"/>
          <w:sz w:val="28"/>
          <w:szCs w:val="28"/>
        </w:rPr>
        <w:t> </w:t>
      </w:r>
    </w:p>
    <w:p w14:paraId="23E2C95B" w14:textId="02DB7C2B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3"/>
          <w:sz w:val="28"/>
          <w:szCs w:val="28"/>
        </w:rPr>
        <w:t>Як нараховуються митні платежі, якщо декларант не володіє точними відомостями при поданні тимчасової декларації?</w:t>
      </w:r>
      <w:r w:rsidRPr="00870E65">
        <w:rPr>
          <w:rStyle w:val="apple-converted-space"/>
          <w:sz w:val="28"/>
          <w:szCs w:val="28"/>
        </w:rPr>
        <w:t> </w:t>
      </w:r>
    </w:p>
    <w:p w14:paraId="4E537C94" w14:textId="393729AE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2"/>
          <w:sz w:val="28"/>
          <w:szCs w:val="28"/>
        </w:rPr>
        <w:t>Які літерні коди мають попередня, тимчасова та спрощена митні декларації?</w:t>
      </w:r>
      <w:r w:rsidRPr="00870E65">
        <w:rPr>
          <w:rStyle w:val="apple-converted-space"/>
          <w:sz w:val="28"/>
          <w:szCs w:val="28"/>
        </w:rPr>
        <w:t> </w:t>
      </w:r>
    </w:p>
    <w:p w14:paraId="73DF0F68" w14:textId="1446CA90" w:rsidR="00870E65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1"/>
          <w:sz w:val="28"/>
          <w:szCs w:val="28"/>
        </w:rPr>
        <w:t>Протягом якого часу в автоматичному режимі виконуються митні формальності за спрощеною митною декларацією?</w:t>
      </w:r>
      <w:r w:rsidRPr="00870E65">
        <w:rPr>
          <w:rStyle w:val="apple-converted-space"/>
          <w:sz w:val="28"/>
          <w:szCs w:val="28"/>
        </w:rPr>
        <w:t> </w:t>
      </w:r>
    </w:p>
    <w:p w14:paraId="2FFE31C0" w14:textId="5C878162" w:rsidR="00EF1B0E" w:rsidRPr="00870E65" w:rsidRDefault="00870E65" w:rsidP="00870E65">
      <w:pPr>
        <w:pStyle w:val="a8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rStyle w:val="citation-20"/>
          <w:sz w:val="28"/>
          <w:szCs w:val="28"/>
        </w:rPr>
        <w:t>В яких випадках декларант має право подати додаткову декларацію протягом 180 днів з дати випуску товарів?</w:t>
      </w:r>
      <w:r w:rsidRPr="00870E65">
        <w:rPr>
          <w:rStyle w:val="apple-converted-space"/>
          <w:sz w:val="28"/>
          <w:szCs w:val="28"/>
        </w:rPr>
        <w:t> </w:t>
      </w:r>
    </w:p>
    <w:p w14:paraId="020FFCD7" w14:textId="77777777" w:rsidR="007573CA" w:rsidRPr="00870E65" w:rsidRDefault="007573CA" w:rsidP="00870E65">
      <w:pPr>
        <w:pStyle w:val="1"/>
        <w:spacing w:line="240" w:lineRule="auto"/>
        <w:ind w:left="0" w:firstLine="709"/>
        <w:jc w:val="center"/>
      </w:pPr>
      <w:r w:rsidRPr="00870E65">
        <w:t>Завдання</w:t>
      </w:r>
      <w:r w:rsidRPr="00870E65">
        <w:rPr>
          <w:spacing w:val="-5"/>
        </w:rPr>
        <w:t xml:space="preserve"> </w:t>
      </w:r>
      <w:r w:rsidRPr="00870E65">
        <w:t>для</w:t>
      </w:r>
      <w:r w:rsidRPr="00870E65">
        <w:rPr>
          <w:spacing w:val="-4"/>
        </w:rPr>
        <w:t xml:space="preserve"> </w:t>
      </w:r>
      <w:r w:rsidRPr="00870E65">
        <w:t>самостійної</w:t>
      </w:r>
      <w:r w:rsidRPr="00870E65">
        <w:rPr>
          <w:spacing w:val="-1"/>
        </w:rPr>
        <w:t xml:space="preserve"> </w:t>
      </w:r>
      <w:r w:rsidRPr="00870E65">
        <w:t>роботи</w:t>
      </w:r>
    </w:p>
    <w:p w14:paraId="3A636A18" w14:textId="77777777" w:rsidR="007573CA" w:rsidRPr="00870E65" w:rsidRDefault="007573CA" w:rsidP="00870E65">
      <w:pPr>
        <w:pStyle w:val="2"/>
        <w:spacing w:before="0" w:line="240" w:lineRule="auto"/>
        <w:ind w:left="0" w:firstLine="709"/>
      </w:pPr>
      <w:r w:rsidRPr="00870E65">
        <w:t>Самостійно</w:t>
      </w:r>
      <w:r w:rsidRPr="00870E65">
        <w:rPr>
          <w:spacing w:val="-2"/>
        </w:rPr>
        <w:t xml:space="preserve"> </w:t>
      </w:r>
      <w:r w:rsidRPr="00870E65">
        <w:t>опрацювати</w:t>
      </w:r>
      <w:r w:rsidRPr="00870E65">
        <w:rPr>
          <w:spacing w:val="-9"/>
        </w:rPr>
        <w:t xml:space="preserve"> </w:t>
      </w:r>
      <w:r w:rsidRPr="00870E65">
        <w:t>такі</w:t>
      </w:r>
      <w:r w:rsidRPr="00870E65">
        <w:rPr>
          <w:spacing w:val="-2"/>
        </w:rPr>
        <w:t xml:space="preserve"> </w:t>
      </w:r>
      <w:r w:rsidRPr="00870E65">
        <w:t>питання:</w:t>
      </w:r>
    </w:p>
    <w:p w14:paraId="6011E408" w14:textId="5D290436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70E65">
        <w:rPr>
          <w:color w:val="000000"/>
          <w:sz w:val="28"/>
          <w:szCs w:val="28"/>
        </w:rPr>
        <w:t>Роль та відповідальність митного брокера у процесі підготовки та подання різних типів митних декларацій.</w:t>
      </w:r>
    </w:p>
    <w:p w14:paraId="038AB4D7" w14:textId="19D8A002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Порівняльний аналіз критеріїв вибору між тимчасовою (ТН) та періодичною (РР) митними деклараціями для бізнесу.</w:t>
      </w:r>
    </w:p>
    <w:p w14:paraId="7B484F34" w14:textId="384FCA03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Спрощена митна декларація (СД) як ключовий елемент переваг для Авторизованого Економічного Оператора (АЕО).</w:t>
      </w:r>
    </w:p>
    <w:p w14:paraId="20137973" w14:textId="63F58225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Перспективи впровадження в Україні єдиного типу митної декларації за моделлю ЄС (Single Administrative Document).</w:t>
      </w:r>
    </w:p>
    <w:p w14:paraId="3F52190D" w14:textId="77777777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Практика застосування попередньої митної декларації (ЕЕ) для прискорення митних формальностей у морських портах та аеропортах.</w:t>
      </w:r>
    </w:p>
    <w:p w14:paraId="021554F3" w14:textId="77777777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Роль додаткової декларації при коригуванні митної вартості: практичні ситуації з роялті та ліцензійними платежами.</w:t>
      </w:r>
    </w:p>
    <w:p w14:paraId="7B0638DD" w14:textId="58146B86" w:rsidR="00870E65" w:rsidRPr="00870E65" w:rsidRDefault="00870E65" w:rsidP="00870E65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0E65">
        <w:rPr>
          <w:sz w:val="28"/>
          <w:szCs w:val="28"/>
        </w:rPr>
        <w:t>Проблематика подання тимчасової декларації (ТН) у випадках, коли точна класифікація товару (код УКТ ЗЕД) залежить від результатів експертизи.</w:t>
      </w:r>
    </w:p>
    <w:p w14:paraId="79B3CEC3" w14:textId="73034945" w:rsidR="007573CA" w:rsidRPr="00870E65" w:rsidRDefault="007573CA" w:rsidP="00870E65">
      <w:pPr>
        <w:pStyle w:val="a3"/>
        <w:ind w:left="0" w:firstLine="709"/>
        <w:rPr>
          <w:b/>
          <w:bCs/>
          <w:color w:val="000207"/>
        </w:rPr>
      </w:pPr>
      <w:r w:rsidRPr="00870E65">
        <w:rPr>
          <w:b/>
          <w:bCs/>
          <w:color w:val="000207"/>
        </w:rPr>
        <w:t>Рекомендовано підготувати коротку доповідь (10-15 хвилин) з висвітлення актуальних подій та аспектів.</w:t>
      </w:r>
    </w:p>
    <w:sectPr w:rsidR="007573CA" w:rsidRPr="00870E6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54"/>
    <w:multiLevelType w:val="hybridMultilevel"/>
    <w:tmpl w:val="8DFA1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18AF"/>
    <w:multiLevelType w:val="hybridMultilevel"/>
    <w:tmpl w:val="64C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6FE62E5"/>
    <w:multiLevelType w:val="hybridMultilevel"/>
    <w:tmpl w:val="E24630CA"/>
    <w:lvl w:ilvl="0" w:tplc="BB0C739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6912"/>
    <w:multiLevelType w:val="hybridMultilevel"/>
    <w:tmpl w:val="5CD4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4AC35949"/>
    <w:multiLevelType w:val="hybridMultilevel"/>
    <w:tmpl w:val="7062B81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102F5F"/>
    <w:multiLevelType w:val="hybridMultilevel"/>
    <w:tmpl w:val="4F74813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60847F77"/>
    <w:multiLevelType w:val="multilevel"/>
    <w:tmpl w:val="84CC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2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8"/>
  </w:num>
  <w:num w:numId="5" w16cid:durableId="1429502132">
    <w:abstractNumId w:val="3"/>
  </w:num>
  <w:num w:numId="6" w16cid:durableId="1993681995">
    <w:abstractNumId w:val="14"/>
  </w:num>
  <w:num w:numId="7" w16cid:durableId="1342199478">
    <w:abstractNumId w:val="10"/>
  </w:num>
  <w:num w:numId="8" w16cid:durableId="1364865439">
    <w:abstractNumId w:val="15"/>
  </w:num>
  <w:num w:numId="9" w16cid:durableId="786700710">
    <w:abstractNumId w:val="1"/>
  </w:num>
  <w:num w:numId="10" w16cid:durableId="892497516">
    <w:abstractNumId w:val="0"/>
  </w:num>
  <w:num w:numId="11" w16cid:durableId="865097321">
    <w:abstractNumId w:val="7"/>
  </w:num>
  <w:num w:numId="12" w16cid:durableId="1495760398">
    <w:abstractNumId w:val="9"/>
  </w:num>
  <w:num w:numId="13" w16cid:durableId="1786384718">
    <w:abstractNumId w:val="2"/>
  </w:num>
  <w:num w:numId="14" w16cid:durableId="1933002610">
    <w:abstractNumId w:val="11"/>
  </w:num>
  <w:num w:numId="15" w16cid:durableId="572593351">
    <w:abstractNumId w:val="6"/>
  </w:num>
  <w:num w:numId="16" w16cid:durableId="71736454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70E65"/>
    <w:rsid w:val="00871B89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citation-29">
    <w:name w:val="citation-29"/>
    <w:basedOn w:val="a0"/>
    <w:rsid w:val="00870E65"/>
  </w:style>
  <w:style w:type="character" w:customStyle="1" w:styleId="citation-28">
    <w:name w:val="citation-28"/>
    <w:basedOn w:val="a0"/>
    <w:rsid w:val="00870E65"/>
  </w:style>
  <w:style w:type="character" w:customStyle="1" w:styleId="citation-27">
    <w:name w:val="citation-27"/>
    <w:basedOn w:val="a0"/>
    <w:rsid w:val="00870E65"/>
  </w:style>
  <w:style w:type="character" w:customStyle="1" w:styleId="citation-26">
    <w:name w:val="citation-26"/>
    <w:basedOn w:val="a0"/>
    <w:rsid w:val="00870E65"/>
  </w:style>
  <w:style w:type="character" w:customStyle="1" w:styleId="citation-25">
    <w:name w:val="citation-25"/>
    <w:basedOn w:val="a0"/>
    <w:rsid w:val="00870E65"/>
  </w:style>
  <w:style w:type="character" w:customStyle="1" w:styleId="citation-24">
    <w:name w:val="citation-24"/>
    <w:basedOn w:val="a0"/>
    <w:rsid w:val="00870E65"/>
  </w:style>
  <w:style w:type="character" w:customStyle="1" w:styleId="citation-23">
    <w:name w:val="citation-23"/>
    <w:basedOn w:val="a0"/>
    <w:rsid w:val="00870E65"/>
  </w:style>
  <w:style w:type="character" w:customStyle="1" w:styleId="citation-22">
    <w:name w:val="citation-22"/>
    <w:basedOn w:val="a0"/>
    <w:rsid w:val="00870E65"/>
  </w:style>
  <w:style w:type="character" w:customStyle="1" w:styleId="citation-21">
    <w:name w:val="citation-21"/>
    <w:basedOn w:val="a0"/>
    <w:rsid w:val="00870E65"/>
  </w:style>
  <w:style w:type="character" w:customStyle="1" w:styleId="citation-20">
    <w:name w:val="citation-20"/>
    <w:basedOn w:val="a0"/>
    <w:rsid w:val="0087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2025-11-07T15:04:00Z</dcterms:created>
  <dcterms:modified xsi:type="dcterms:W3CDTF">2025-11-07T15:04:00Z</dcterms:modified>
</cp:coreProperties>
</file>