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6755B1" w14:textId="77777777" w:rsidR="00FD2785" w:rsidRPr="00FD2785" w:rsidRDefault="00FD2785" w:rsidP="00FD2785">
      <w:pPr>
        <w:ind w:left="-567"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D2785">
        <w:rPr>
          <w:rFonts w:ascii="Times New Roman" w:hAnsi="Times New Roman" w:cs="Times New Roman"/>
          <w:b/>
          <w:bCs/>
          <w:sz w:val="28"/>
          <w:szCs w:val="28"/>
        </w:rPr>
        <w:t>Ренесанс</w:t>
      </w:r>
    </w:p>
    <w:p w14:paraId="6D2B462D" w14:textId="77777777" w:rsidR="00902A3E" w:rsidRDefault="00FD2785" w:rsidP="00FD2785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2785">
        <w:rPr>
          <w:rFonts w:ascii="Times New Roman" w:hAnsi="Times New Roman" w:cs="Times New Roman"/>
          <w:sz w:val="28"/>
          <w:szCs w:val="28"/>
        </w:rPr>
        <w:t>У</w:t>
      </w:r>
      <w:r w:rsidR="00902A3E">
        <w:rPr>
          <w:rFonts w:ascii="Times New Roman" w:hAnsi="Times New Roman" w:cs="Times New Roman"/>
          <w:sz w:val="28"/>
          <w:szCs w:val="28"/>
        </w:rPr>
        <w:t xml:space="preserve"> </w:t>
      </w:r>
      <w:r w:rsidRPr="00FD2785">
        <w:rPr>
          <w:rFonts w:ascii="Times New Roman" w:hAnsi="Times New Roman" w:cs="Times New Roman"/>
          <w:sz w:val="28"/>
          <w:szCs w:val="28"/>
        </w:rPr>
        <w:t xml:space="preserve">XIV </w:t>
      </w:r>
      <w:r w:rsidR="00902A3E">
        <w:rPr>
          <w:rFonts w:ascii="Times New Roman" w:hAnsi="Times New Roman" w:cs="Times New Roman"/>
          <w:sz w:val="28"/>
          <w:szCs w:val="28"/>
        </w:rPr>
        <w:t>ст.</w:t>
      </w:r>
      <w:r w:rsidRPr="00FD2785">
        <w:rPr>
          <w:rFonts w:ascii="Times New Roman" w:hAnsi="Times New Roman" w:cs="Times New Roman"/>
          <w:sz w:val="28"/>
          <w:szCs w:val="28"/>
        </w:rPr>
        <w:t xml:space="preserve"> в Італії зародилась нова тенденція – зацікавлення </w:t>
      </w:r>
      <w:r w:rsidR="00902A3E">
        <w:rPr>
          <w:rFonts w:ascii="Times New Roman" w:hAnsi="Times New Roman" w:cs="Times New Roman"/>
          <w:sz w:val="28"/>
          <w:szCs w:val="28"/>
        </w:rPr>
        <w:t xml:space="preserve">серед </w:t>
      </w:r>
      <w:r w:rsidR="00902A3E" w:rsidRPr="00FD2785">
        <w:rPr>
          <w:rFonts w:ascii="Times New Roman" w:hAnsi="Times New Roman" w:cs="Times New Roman"/>
          <w:sz w:val="28"/>
          <w:szCs w:val="28"/>
        </w:rPr>
        <w:t>європейських інтелектуалів</w:t>
      </w:r>
      <w:r w:rsidR="00902A3E" w:rsidRPr="00FD2785">
        <w:rPr>
          <w:rFonts w:ascii="Times New Roman" w:hAnsi="Times New Roman" w:cs="Times New Roman"/>
          <w:sz w:val="28"/>
          <w:szCs w:val="28"/>
        </w:rPr>
        <w:t xml:space="preserve"> </w:t>
      </w:r>
      <w:r w:rsidRPr="00902A3E">
        <w:rPr>
          <w:rFonts w:ascii="Times New Roman" w:hAnsi="Times New Roman" w:cs="Times New Roman"/>
          <w:b/>
          <w:bCs/>
          <w:sz w:val="28"/>
          <w:szCs w:val="28"/>
        </w:rPr>
        <w:t>Античністю</w:t>
      </w:r>
      <w:r w:rsidRPr="00FD2785">
        <w:rPr>
          <w:rFonts w:ascii="Times New Roman" w:hAnsi="Times New Roman" w:cs="Times New Roman"/>
          <w:sz w:val="28"/>
          <w:szCs w:val="28"/>
        </w:rPr>
        <w:t>. Всі досягнення античної культури визнавались</w:t>
      </w:r>
      <w:r w:rsidR="00902A3E">
        <w:rPr>
          <w:rFonts w:ascii="Times New Roman" w:hAnsi="Times New Roman" w:cs="Times New Roman"/>
          <w:sz w:val="28"/>
          <w:szCs w:val="28"/>
        </w:rPr>
        <w:t xml:space="preserve"> </w:t>
      </w:r>
      <w:r w:rsidRPr="00FD2785">
        <w:rPr>
          <w:rFonts w:ascii="Times New Roman" w:hAnsi="Times New Roman" w:cs="Times New Roman"/>
          <w:sz w:val="28"/>
          <w:szCs w:val="28"/>
        </w:rPr>
        <w:t>ідеальними та взірцями краси, смаку й досконалості. Вчені</w:t>
      </w:r>
      <w:r w:rsidR="00902A3E">
        <w:rPr>
          <w:rFonts w:ascii="Times New Roman" w:hAnsi="Times New Roman" w:cs="Times New Roman"/>
          <w:sz w:val="28"/>
          <w:szCs w:val="28"/>
        </w:rPr>
        <w:t xml:space="preserve"> </w:t>
      </w:r>
      <w:r w:rsidRPr="00FD2785">
        <w:rPr>
          <w:rFonts w:ascii="Times New Roman" w:hAnsi="Times New Roman" w:cs="Times New Roman"/>
          <w:sz w:val="28"/>
          <w:szCs w:val="28"/>
        </w:rPr>
        <w:t>перекладали античні тексти, митці відтворювали античні</w:t>
      </w:r>
      <w:r w:rsidR="00902A3E">
        <w:rPr>
          <w:rFonts w:ascii="Times New Roman" w:hAnsi="Times New Roman" w:cs="Times New Roman"/>
          <w:sz w:val="28"/>
          <w:szCs w:val="28"/>
        </w:rPr>
        <w:t xml:space="preserve"> </w:t>
      </w:r>
      <w:r w:rsidRPr="00FD2785">
        <w:rPr>
          <w:rFonts w:ascii="Times New Roman" w:hAnsi="Times New Roman" w:cs="Times New Roman"/>
          <w:sz w:val="28"/>
          <w:szCs w:val="28"/>
        </w:rPr>
        <w:t>форми і стилі, театрали грали античні драми. Оскільки до</w:t>
      </w:r>
      <w:r w:rsidR="00902A3E">
        <w:rPr>
          <w:rFonts w:ascii="Times New Roman" w:hAnsi="Times New Roman" w:cs="Times New Roman"/>
          <w:sz w:val="28"/>
          <w:szCs w:val="28"/>
        </w:rPr>
        <w:t xml:space="preserve"> </w:t>
      </w:r>
      <w:r w:rsidRPr="00FD2785">
        <w:rPr>
          <w:rFonts w:ascii="Times New Roman" w:hAnsi="Times New Roman" w:cs="Times New Roman"/>
          <w:sz w:val="28"/>
          <w:szCs w:val="28"/>
        </w:rPr>
        <w:t>Ренесансу, європейська культура пережила тільки дві історично-культурні епохи (Античність і Середні віки), то представники Ренесансу, вихваляючи Античність, критикували</w:t>
      </w:r>
      <w:r w:rsidR="00902A3E">
        <w:rPr>
          <w:rFonts w:ascii="Times New Roman" w:hAnsi="Times New Roman" w:cs="Times New Roman"/>
          <w:sz w:val="28"/>
          <w:szCs w:val="28"/>
        </w:rPr>
        <w:t xml:space="preserve"> </w:t>
      </w:r>
      <w:r w:rsidRPr="00FD2785">
        <w:rPr>
          <w:rFonts w:ascii="Times New Roman" w:hAnsi="Times New Roman" w:cs="Times New Roman"/>
          <w:sz w:val="28"/>
          <w:szCs w:val="28"/>
        </w:rPr>
        <w:t xml:space="preserve">Середні віки. </w:t>
      </w:r>
    </w:p>
    <w:p w14:paraId="1731D801" w14:textId="77777777" w:rsidR="00902A3E" w:rsidRDefault="00FD2785" w:rsidP="00FD2785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2785">
        <w:rPr>
          <w:rFonts w:ascii="Times New Roman" w:hAnsi="Times New Roman" w:cs="Times New Roman"/>
          <w:sz w:val="28"/>
          <w:szCs w:val="28"/>
        </w:rPr>
        <w:t xml:space="preserve">Символом Ренесансу стали академії, культурно-освітні заклади, в яких </w:t>
      </w:r>
      <w:proofErr w:type="spellStart"/>
      <w:r w:rsidRPr="00FD2785">
        <w:rPr>
          <w:rFonts w:ascii="Times New Roman" w:hAnsi="Times New Roman" w:cs="Times New Roman"/>
          <w:sz w:val="28"/>
          <w:szCs w:val="28"/>
        </w:rPr>
        <w:t>плекався</w:t>
      </w:r>
      <w:proofErr w:type="spellEnd"/>
      <w:r w:rsidRPr="00FD2785">
        <w:rPr>
          <w:rFonts w:ascii="Times New Roman" w:hAnsi="Times New Roman" w:cs="Times New Roman"/>
          <w:sz w:val="28"/>
          <w:szCs w:val="28"/>
        </w:rPr>
        <w:t xml:space="preserve"> культ Античності і назва</w:t>
      </w:r>
      <w:r w:rsidR="00902A3E">
        <w:rPr>
          <w:rFonts w:ascii="Times New Roman" w:hAnsi="Times New Roman" w:cs="Times New Roman"/>
          <w:sz w:val="28"/>
          <w:szCs w:val="28"/>
        </w:rPr>
        <w:t xml:space="preserve"> </w:t>
      </w:r>
      <w:r w:rsidRPr="00FD2785">
        <w:rPr>
          <w:rFonts w:ascii="Times New Roman" w:hAnsi="Times New Roman" w:cs="Times New Roman"/>
          <w:sz w:val="28"/>
          <w:szCs w:val="28"/>
        </w:rPr>
        <w:t xml:space="preserve">яких походить від Платонової Академії в </w:t>
      </w:r>
      <w:proofErr w:type="spellStart"/>
      <w:r w:rsidRPr="00FD2785">
        <w:rPr>
          <w:rFonts w:ascii="Times New Roman" w:hAnsi="Times New Roman" w:cs="Times New Roman"/>
          <w:sz w:val="28"/>
          <w:szCs w:val="28"/>
        </w:rPr>
        <w:t>Атенах</w:t>
      </w:r>
      <w:proofErr w:type="spellEnd"/>
      <w:r w:rsidRPr="00FD2785">
        <w:rPr>
          <w:rFonts w:ascii="Times New Roman" w:hAnsi="Times New Roman" w:cs="Times New Roman"/>
          <w:sz w:val="28"/>
          <w:szCs w:val="28"/>
        </w:rPr>
        <w:t>. Ренесансні</w:t>
      </w:r>
      <w:r w:rsidR="00902A3E">
        <w:rPr>
          <w:rFonts w:ascii="Times New Roman" w:hAnsi="Times New Roman" w:cs="Times New Roman"/>
          <w:sz w:val="28"/>
          <w:szCs w:val="28"/>
        </w:rPr>
        <w:t xml:space="preserve"> </w:t>
      </w:r>
      <w:r w:rsidRPr="00FD2785">
        <w:rPr>
          <w:rFonts w:ascii="Times New Roman" w:hAnsi="Times New Roman" w:cs="Times New Roman"/>
          <w:sz w:val="28"/>
          <w:szCs w:val="28"/>
        </w:rPr>
        <w:t>академії були альтернативою до середньовічних університетів, в основі яких лежала філософія Ар</w:t>
      </w:r>
      <w:r w:rsidR="00902A3E">
        <w:rPr>
          <w:rFonts w:ascii="Times New Roman" w:hAnsi="Times New Roman" w:cs="Times New Roman"/>
          <w:sz w:val="28"/>
          <w:szCs w:val="28"/>
        </w:rPr>
        <w:t>и</w:t>
      </w:r>
      <w:r w:rsidRPr="00FD2785">
        <w:rPr>
          <w:rFonts w:ascii="Times New Roman" w:hAnsi="Times New Roman" w:cs="Times New Roman"/>
          <w:sz w:val="28"/>
          <w:szCs w:val="28"/>
        </w:rPr>
        <w:t>стотеля і схоластики.</w:t>
      </w:r>
      <w:r w:rsidR="00902A3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4FB465A" w14:textId="77777777" w:rsidR="00902A3E" w:rsidRPr="00502BFB" w:rsidRDefault="00FD2785" w:rsidP="00FD2785">
      <w:pPr>
        <w:ind w:left="-567"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D2785">
        <w:rPr>
          <w:rFonts w:ascii="Times New Roman" w:hAnsi="Times New Roman" w:cs="Times New Roman"/>
          <w:sz w:val="28"/>
          <w:szCs w:val="28"/>
        </w:rPr>
        <w:t xml:space="preserve">Основним центром ренесансної культури була </w:t>
      </w:r>
      <w:r w:rsidRPr="00502BFB">
        <w:rPr>
          <w:rFonts w:ascii="Times New Roman" w:hAnsi="Times New Roman" w:cs="Times New Roman"/>
          <w:b/>
          <w:bCs/>
          <w:sz w:val="28"/>
          <w:szCs w:val="28"/>
        </w:rPr>
        <w:t>Італія,</w:t>
      </w:r>
      <w:r w:rsidRPr="00FD2785">
        <w:rPr>
          <w:rFonts w:ascii="Times New Roman" w:hAnsi="Times New Roman" w:cs="Times New Roman"/>
          <w:sz w:val="28"/>
          <w:szCs w:val="28"/>
        </w:rPr>
        <w:t xml:space="preserve"> куди в</w:t>
      </w:r>
      <w:r w:rsidR="00902A3E">
        <w:rPr>
          <w:rFonts w:ascii="Times New Roman" w:hAnsi="Times New Roman" w:cs="Times New Roman"/>
          <w:sz w:val="28"/>
          <w:szCs w:val="28"/>
        </w:rPr>
        <w:t xml:space="preserve"> </w:t>
      </w:r>
      <w:r w:rsidRPr="00FD2785">
        <w:rPr>
          <w:rFonts w:ascii="Times New Roman" w:hAnsi="Times New Roman" w:cs="Times New Roman"/>
          <w:sz w:val="28"/>
          <w:szCs w:val="28"/>
        </w:rPr>
        <w:t>XV столітті мігрували численні інтелектуали й митці з Візантії.</w:t>
      </w:r>
      <w:r w:rsidR="00902A3E">
        <w:rPr>
          <w:rFonts w:ascii="Times New Roman" w:hAnsi="Times New Roman" w:cs="Times New Roman"/>
          <w:sz w:val="28"/>
          <w:szCs w:val="28"/>
        </w:rPr>
        <w:t xml:space="preserve"> </w:t>
      </w:r>
      <w:r w:rsidRPr="00FD2785">
        <w:rPr>
          <w:rFonts w:ascii="Times New Roman" w:hAnsi="Times New Roman" w:cs="Times New Roman"/>
          <w:sz w:val="28"/>
          <w:szCs w:val="28"/>
        </w:rPr>
        <w:t xml:space="preserve">Передвісниками Ренесансу, які дали клич повернутися до античної культури, були італійські поети </w:t>
      </w:r>
      <w:proofErr w:type="spellStart"/>
      <w:r w:rsidRPr="00502BFB">
        <w:rPr>
          <w:rFonts w:ascii="Times New Roman" w:hAnsi="Times New Roman" w:cs="Times New Roman"/>
          <w:b/>
          <w:bCs/>
          <w:sz w:val="28"/>
          <w:szCs w:val="28"/>
        </w:rPr>
        <w:t>Фран</w:t>
      </w:r>
      <w:r w:rsidR="00902A3E" w:rsidRPr="00502BFB">
        <w:rPr>
          <w:rFonts w:ascii="Times New Roman" w:hAnsi="Times New Roman" w:cs="Times New Roman"/>
          <w:b/>
          <w:bCs/>
          <w:sz w:val="28"/>
          <w:szCs w:val="28"/>
        </w:rPr>
        <w:t>ч</w:t>
      </w:r>
      <w:r w:rsidRPr="00502BFB">
        <w:rPr>
          <w:rFonts w:ascii="Times New Roman" w:hAnsi="Times New Roman" w:cs="Times New Roman"/>
          <w:b/>
          <w:bCs/>
          <w:sz w:val="28"/>
          <w:szCs w:val="28"/>
        </w:rPr>
        <w:t>еско</w:t>
      </w:r>
      <w:proofErr w:type="spellEnd"/>
      <w:r w:rsidRPr="00502BFB">
        <w:rPr>
          <w:rFonts w:ascii="Times New Roman" w:hAnsi="Times New Roman" w:cs="Times New Roman"/>
          <w:b/>
          <w:bCs/>
          <w:sz w:val="28"/>
          <w:szCs w:val="28"/>
        </w:rPr>
        <w:t xml:space="preserve"> Петрарка</w:t>
      </w:r>
      <w:r w:rsidR="00902A3E" w:rsidRPr="00502BF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502BFB">
        <w:rPr>
          <w:rFonts w:ascii="Times New Roman" w:hAnsi="Times New Roman" w:cs="Times New Roman"/>
          <w:b/>
          <w:bCs/>
          <w:sz w:val="28"/>
          <w:szCs w:val="28"/>
        </w:rPr>
        <w:t xml:space="preserve">(1304-1374) і Джованні </w:t>
      </w:r>
      <w:proofErr w:type="spellStart"/>
      <w:r w:rsidRPr="00502BFB">
        <w:rPr>
          <w:rFonts w:ascii="Times New Roman" w:hAnsi="Times New Roman" w:cs="Times New Roman"/>
          <w:b/>
          <w:bCs/>
          <w:sz w:val="28"/>
          <w:szCs w:val="28"/>
        </w:rPr>
        <w:t>Бокаччо</w:t>
      </w:r>
      <w:proofErr w:type="spellEnd"/>
      <w:r w:rsidRPr="00502BFB">
        <w:rPr>
          <w:rFonts w:ascii="Times New Roman" w:hAnsi="Times New Roman" w:cs="Times New Roman"/>
          <w:b/>
          <w:bCs/>
          <w:sz w:val="28"/>
          <w:szCs w:val="28"/>
        </w:rPr>
        <w:t xml:space="preserve"> (1313-1375). </w:t>
      </w:r>
    </w:p>
    <w:p w14:paraId="09D144A5" w14:textId="77777777" w:rsidR="00502BFB" w:rsidRDefault="00FD2785" w:rsidP="00FD2785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2BFB">
        <w:rPr>
          <w:rFonts w:ascii="Times New Roman" w:hAnsi="Times New Roman" w:cs="Times New Roman"/>
          <w:b/>
          <w:bCs/>
          <w:sz w:val="28"/>
          <w:szCs w:val="28"/>
        </w:rPr>
        <w:t>Література</w:t>
      </w:r>
      <w:r w:rsidRPr="00FD2785">
        <w:rPr>
          <w:rFonts w:ascii="Times New Roman" w:hAnsi="Times New Roman" w:cs="Times New Roman"/>
          <w:sz w:val="28"/>
          <w:szCs w:val="28"/>
        </w:rPr>
        <w:t xml:space="preserve"> була</w:t>
      </w:r>
      <w:r w:rsidR="00902A3E">
        <w:rPr>
          <w:rFonts w:ascii="Times New Roman" w:hAnsi="Times New Roman" w:cs="Times New Roman"/>
          <w:sz w:val="28"/>
          <w:szCs w:val="28"/>
        </w:rPr>
        <w:t xml:space="preserve"> </w:t>
      </w:r>
      <w:r w:rsidRPr="00FD2785">
        <w:rPr>
          <w:rFonts w:ascii="Times New Roman" w:hAnsi="Times New Roman" w:cs="Times New Roman"/>
          <w:sz w:val="28"/>
          <w:szCs w:val="28"/>
        </w:rPr>
        <w:t>одним із найбільш показних досягнень Ренесансу: окрім численних перекладів античних творів, європейські письменники писали власні шедеври, часто орієнтуючись на античні</w:t>
      </w:r>
      <w:r w:rsidR="00902A3E">
        <w:rPr>
          <w:rFonts w:ascii="Times New Roman" w:hAnsi="Times New Roman" w:cs="Times New Roman"/>
          <w:sz w:val="28"/>
          <w:szCs w:val="28"/>
        </w:rPr>
        <w:t xml:space="preserve"> </w:t>
      </w:r>
      <w:r w:rsidRPr="00FD2785">
        <w:rPr>
          <w:rFonts w:ascii="Times New Roman" w:hAnsi="Times New Roman" w:cs="Times New Roman"/>
          <w:sz w:val="28"/>
          <w:szCs w:val="28"/>
        </w:rPr>
        <w:t>взірці. Безцінним досягненням для розвитку літератури було</w:t>
      </w:r>
      <w:r w:rsidR="00902A3E">
        <w:rPr>
          <w:rFonts w:ascii="Times New Roman" w:hAnsi="Times New Roman" w:cs="Times New Roman"/>
          <w:sz w:val="28"/>
          <w:szCs w:val="28"/>
        </w:rPr>
        <w:t xml:space="preserve"> </w:t>
      </w:r>
      <w:r w:rsidRPr="00FD2785">
        <w:rPr>
          <w:rFonts w:ascii="Times New Roman" w:hAnsi="Times New Roman" w:cs="Times New Roman"/>
          <w:sz w:val="28"/>
          <w:szCs w:val="28"/>
        </w:rPr>
        <w:t xml:space="preserve">винайдення </w:t>
      </w:r>
      <w:r w:rsidRPr="00502BFB">
        <w:rPr>
          <w:rFonts w:ascii="Times New Roman" w:hAnsi="Times New Roman" w:cs="Times New Roman"/>
          <w:b/>
          <w:bCs/>
          <w:sz w:val="28"/>
          <w:szCs w:val="28"/>
        </w:rPr>
        <w:t>книгодрукування:</w:t>
      </w:r>
      <w:r w:rsidRPr="00FD2785">
        <w:rPr>
          <w:rFonts w:ascii="Times New Roman" w:hAnsi="Times New Roman" w:cs="Times New Roman"/>
          <w:sz w:val="28"/>
          <w:szCs w:val="28"/>
        </w:rPr>
        <w:t xml:space="preserve"> перша велика друкована книга побачила світ у </w:t>
      </w:r>
      <w:r w:rsidRPr="00502BFB">
        <w:rPr>
          <w:rFonts w:ascii="Times New Roman" w:hAnsi="Times New Roman" w:cs="Times New Roman"/>
          <w:b/>
          <w:bCs/>
          <w:sz w:val="28"/>
          <w:szCs w:val="28"/>
        </w:rPr>
        <w:t>1452</w:t>
      </w:r>
      <w:r w:rsidRPr="00FD2785">
        <w:rPr>
          <w:rFonts w:ascii="Times New Roman" w:hAnsi="Times New Roman" w:cs="Times New Roman"/>
          <w:sz w:val="28"/>
          <w:szCs w:val="28"/>
        </w:rPr>
        <w:t xml:space="preserve"> році в друкарні </w:t>
      </w:r>
      <w:r w:rsidRPr="00502BFB">
        <w:rPr>
          <w:rFonts w:ascii="Times New Roman" w:hAnsi="Times New Roman" w:cs="Times New Roman"/>
          <w:b/>
          <w:bCs/>
          <w:sz w:val="28"/>
          <w:szCs w:val="28"/>
        </w:rPr>
        <w:t>Йоганна Ґутенберґа</w:t>
      </w:r>
      <w:r w:rsidRPr="00FD2785">
        <w:rPr>
          <w:rFonts w:ascii="Times New Roman" w:hAnsi="Times New Roman" w:cs="Times New Roman"/>
          <w:sz w:val="28"/>
          <w:szCs w:val="28"/>
        </w:rPr>
        <w:t>, і</w:t>
      </w:r>
      <w:r w:rsidR="00902A3E">
        <w:rPr>
          <w:rFonts w:ascii="Times New Roman" w:hAnsi="Times New Roman" w:cs="Times New Roman"/>
          <w:sz w:val="28"/>
          <w:szCs w:val="28"/>
        </w:rPr>
        <w:t xml:space="preserve"> </w:t>
      </w:r>
      <w:r w:rsidRPr="00FD2785">
        <w:rPr>
          <w:rFonts w:ascii="Times New Roman" w:hAnsi="Times New Roman" w:cs="Times New Roman"/>
          <w:sz w:val="28"/>
          <w:szCs w:val="28"/>
        </w:rPr>
        <w:t xml:space="preserve">нею була </w:t>
      </w:r>
      <w:r w:rsidRPr="00502BFB">
        <w:rPr>
          <w:rFonts w:ascii="Times New Roman" w:hAnsi="Times New Roman" w:cs="Times New Roman"/>
          <w:b/>
          <w:bCs/>
          <w:sz w:val="28"/>
          <w:szCs w:val="28"/>
        </w:rPr>
        <w:t>Біблія</w:t>
      </w:r>
      <w:r w:rsidRPr="00FD2785">
        <w:rPr>
          <w:rFonts w:ascii="Times New Roman" w:hAnsi="Times New Roman" w:cs="Times New Roman"/>
          <w:sz w:val="28"/>
          <w:szCs w:val="28"/>
        </w:rPr>
        <w:t>. Серед численних літературних геніїв епохи</w:t>
      </w:r>
      <w:r w:rsidR="00902A3E">
        <w:rPr>
          <w:rFonts w:ascii="Times New Roman" w:hAnsi="Times New Roman" w:cs="Times New Roman"/>
          <w:sz w:val="28"/>
          <w:szCs w:val="28"/>
        </w:rPr>
        <w:t xml:space="preserve"> </w:t>
      </w:r>
      <w:r w:rsidRPr="00FD2785">
        <w:rPr>
          <w:rFonts w:ascii="Times New Roman" w:hAnsi="Times New Roman" w:cs="Times New Roman"/>
          <w:sz w:val="28"/>
          <w:szCs w:val="28"/>
        </w:rPr>
        <w:t>Ренесансу за межами Італії найбільш відомими є іспанець</w:t>
      </w:r>
      <w:r w:rsidR="00902A3E">
        <w:rPr>
          <w:rFonts w:ascii="Times New Roman" w:hAnsi="Times New Roman" w:cs="Times New Roman"/>
          <w:sz w:val="28"/>
          <w:szCs w:val="28"/>
        </w:rPr>
        <w:t xml:space="preserve"> </w:t>
      </w:r>
      <w:r w:rsidRPr="00502BFB">
        <w:rPr>
          <w:rFonts w:ascii="Times New Roman" w:hAnsi="Times New Roman" w:cs="Times New Roman"/>
          <w:b/>
          <w:bCs/>
          <w:sz w:val="28"/>
          <w:szCs w:val="28"/>
        </w:rPr>
        <w:t xml:space="preserve">Міґель де Сервантес </w:t>
      </w:r>
      <w:proofErr w:type="spellStart"/>
      <w:r w:rsidRPr="00502BFB">
        <w:rPr>
          <w:rFonts w:ascii="Times New Roman" w:hAnsi="Times New Roman" w:cs="Times New Roman"/>
          <w:b/>
          <w:bCs/>
          <w:sz w:val="28"/>
          <w:szCs w:val="28"/>
        </w:rPr>
        <w:t>Сааведра</w:t>
      </w:r>
      <w:proofErr w:type="spellEnd"/>
      <w:r w:rsidRPr="00FD2785">
        <w:rPr>
          <w:rFonts w:ascii="Times New Roman" w:hAnsi="Times New Roman" w:cs="Times New Roman"/>
          <w:sz w:val="28"/>
          <w:szCs w:val="28"/>
        </w:rPr>
        <w:t xml:space="preserve"> (1547-1616), автор роману</w:t>
      </w:r>
      <w:r w:rsidR="00902A3E">
        <w:rPr>
          <w:rFonts w:ascii="Times New Roman" w:hAnsi="Times New Roman" w:cs="Times New Roman"/>
          <w:sz w:val="28"/>
          <w:szCs w:val="28"/>
        </w:rPr>
        <w:t xml:space="preserve"> </w:t>
      </w:r>
      <w:r w:rsidRPr="00FD2785">
        <w:rPr>
          <w:rFonts w:ascii="Times New Roman" w:hAnsi="Times New Roman" w:cs="Times New Roman"/>
          <w:sz w:val="28"/>
          <w:szCs w:val="28"/>
        </w:rPr>
        <w:t xml:space="preserve">"Дон Кіхот"; англієць </w:t>
      </w:r>
      <w:r w:rsidRPr="00502BFB">
        <w:rPr>
          <w:rFonts w:ascii="Times New Roman" w:hAnsi="Times New Roman" w:cs="Times New Roman"/>
          <w:b/>
          <w:bCs/>
          <w:sz w:val="28"/>
          <w:szCs w:val="28"/>
        </w:rPr>
        <w:t>Вільям Шекспір</w:t>
      </w:r>
      <w:r w:rsidRPr="00FD2785">
        <w:rPr>
          <w:rFonts w:ascii="Times New Roman" w:hAnsi="Times New Roman" w:cs="Times New Roman"/>
          <w:sz w:val="28"/>
          <w:szCs w:val="28"/>
        </w:rPr>
        <w:t xml:space="preserve"> (1564-1616), автор п'єс</w:t>
      </w:r>
      <w:r w:rsidR="00902A3E">
        <w:rPr>
          <w:rFonts w:ascii="Times New Roman" w:hAnsi="Times New Roman" w:cs="Times New Roman"/>
          <w:sz w:val="28"/>
          <w:szCs w:val="28"/>
        </w:rPr>
        <w:t xml:space="preserve"> </w:t>
      </w:r>
      <w:r w:rsidRPr="00FD2785">
        <w:rPr>
          <w:rFonts w:ascii="Times New Roman" w:hAnsi="Times New Roman" w:cs="Times New Roman"/>
          <w:sz w:val="28"/>
          <w:szCs w:val="28"/>
        </w:rPr>
        <w:t xml:space="preserve">"Гамлет", "Ромео і Джульєтта", "Король Лір", "Отелло" та інших; французький католицький священник </w:t>
      </w:r>
      <w:r w:rsidRPr="00502BFB">
        <w:rPr>
          <w:rFonts w:ascii="Times New Roman" w:hAnsi="Times New Roman" w:cs="Times New Roman"/>
          <w:b/>
          <w:bCs/>
          <w:sz w:val="28"/>
          <w:szCs w:val="28"/>
        </w:rPr>
        <w:t>Франсуа Рабле</w:t>
      </w:r>
      <w:r w:rsidR="00902A3E">
        <w:rPr>
          <w:rFonts w:ascii="Times New Roman" w:hAnsi="Times New Roman" w:cs="Times New Roman"/>
          <w:sz w:val="28"/>
          <w:szCs w:val="28"/>
        </w:rPr>
        <w:t xml:space="preserve"> </w:t>
      </w:r>
      <w:r w:rsidRPr="00FD2785">
        <w:rPr>
          <w:rFonts w:ascii="Times New Roman" w:hAnsi="Times New Roman" w:cs="Times New Roman"/>
          <w:sz w:val="28"/>
          <w:szCs w:val="28"/>
        </w:rPr>
        <w:t>(1493-1494), автор роману "</w:t>
      </w:r>
      <w:proofErr w:type="spellStart"/>
      <w:r w:rsidRPr="00FD2785">
        <w:rPr>
          <w:rFonts w:ascii="Times New Roman" w:hAnsi="Times New Roman" w:cs="Times New Roman"/>
          <w:sz w:val="28"/>
          <w:szCs w:val="28"/>
        </w:rPr>
        <w:t>Гаргантюа</w:t>
      </w:r>
      <w:proofErr w:type="spellEnd"/>
      <w:r w:rsidRPr="00FD2785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FD2785">
        <w:rPr>
          <w:rFonts w:ascii="Times New Roman" w:hAnsi="Times New Roman" w:cs="Times New Roman"/>
          <w:sz w:val="28"/>
          <w:szCs w:val="28"/>
        </w:rPr>
        <w:t>Пантагрюель</w:t>
      </w:r>
      <w:proofErr w:type="spellEnd"/>
      <w:r w:rsidRPr="00FD2785">
        <w:rPr>
          <w:rFonts w:ascii="Times New Roman" w:hAnsi="Times New Roman" w:cs="Times New Roman"/>
          <w:sz w:val="28"/>
          <w:szCs w:val="28"/>
        </w:rPr>
        <w:t>".</w:t>
      </w:r>
    </w:p>
    <w:p w14:paraId="40D43ED4" w14:textId="77777777" w:rsidR="00502BFB" w:rsidRDefault="00502BFB" w:rsidP="00FD2785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FD2785" w:rsidRPr="00FD2785">
        <w:rPr>
          <w:rFonts w:ascii="Times New Roman" w:hAnsi="Times New Roman" w:cs="Times New Roman"/>
          <w:sz w:val="28"/>
          <w:szCs w:val="28"/>
        </w:rPr>
        <w:t xml:space="preserve"> більшості людей Ренесанс асоціюється з живописом,</w:t>
      </w:r>
      <w:r w:rsidR="00902A3E">
        <w:rPr>
          <w:rFonts w:ascii="Times New Roman" w:hAnsi="Times New Roman" w:cs="Times New Roman"/>
          <w:sz w:val="28"/>
          <w:szCs w:val="28"/>
        </w:rPr>
        <w:t xml:space="preserve"> </w:t>
      </w:r>
      <w:r w:rsidR="00FD2785" w:rsidRPr="00FD2785">
        <w:rPr>
          <w:rFonts w:ascii="Times New Roman" w:hAnsi="Times New Roman" w:cs="Times New Roman"/>
          <w:sz w:val="28"/>
          <w:szCs w:val="28"/>
        </w:rPr>
        <w:t xml:space="preserve">оскільки в цей період з'явилися найпрекрасніші полотна і фрески в історії людської культури. Живопис цієї епохи представляли </w:t>
      </w:r>
      <w:r w:rsidR="00FD2785" w:rsidRPr="00502BFB">
        <w:rPr>
          <w:rFonts w:ascii="Times New Roman" w:hAnsi="Times New Roman" w:cs="Times New Roman"/>
          <w:b/>
          <w:bCs/>
          <w:sz w:val="28"/>
          <w:szCs w:val="28"/>
        </w:rPr>
        <w:t>Леонардо да Вінчі</w:t>
      </w:r>
      <w:r w:rsidR="00FD2785" w:rsidRPr="00FD2785">
        <w:rPr>
          <w:rFonts w:ascii="Times New Roman" w:hAnsi="Times New Roman" w:cs="Times New Roman"/>
          <w:sz w:val="28"/>
          <w:szCs w:val="28"/>
        </w:rPr>
        <w:t xml:space="preserve"> (1452-1519), </w:t>
      </w:r>
      <w:r w:rsidR="00FD2785" w:rsidRPr="00502BFB">
        <w:rPr>
          <w:rFonts w:ascii="Times New Roman" w:hAnsi="Times New Roman" w:cs="Times New Roman"/>
          <w:b/>
          <w:bCs/>
          <w:sz w:val="28"/>
          <w:szCs w:val="28"/>
        </w:rPr>
        <w:t>Мікеланджело Буонарроті</w:t>
      </w:r>
      <w:r w:rsidR="00902A3E">
        <w:rPr>
          <w:rFonts w:ascii="Times New Roman" w:hAnsi="Times New Roman" w:cs="Times New Roman"/>
          <w:sz w:val="28"/>
          <w:szCs w:val="28"/>
        </w:rPr>
        <w:t xml:space="preserve"> </w:t>
      </w:r>
      <w:r w:rsidR="00FD2785" w:rsidRPr="00FD2785">
        <w:rPr>
          <w:rFonts w:ascii="Times New Roman" w:hAnsi="Times New Roman" w:cs="Times New Roman"/>
          <w:sz w:val="28"/>
          <w:szCs w:val="28"/>
        </w:rPr>
        <w:t xml:space="preserve">(1475-1564), </w:t>
      </w:r>
      <w:r w:rsidRPr="00502BFB">
        <w:rPr>
          <w:rFonts w:ascii="Times New Roman" w:hAnsi="Times New Roman" w:cs="Times New Roman"/>
          <w:b/>
          <w:bCs/>
          <w:sz w:val="28"/>
          <w:szCs w:val="28"/>
        </w:rPr>
        <w:t>Рафаель Санті</w:t>
      </w:r>
      <w:r w:rsidRPr="00FD2785">
        <w:rPr>
          <w:rFonts w:ascii="Times New Roman" w:hAnsi="Times New Roman" w:cs="Times New Roman"/>
          <w:sz w:val="28"/>
          <w:szCs w:val="28"/>
        </w:rPr>
        <w:t xml:space="preserve"> (1483-1520),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D2785" w:rsidRPr="00FD2785">
        <w:rPr>
          <w:rFonts w:ascii="Times New Roman" w:hAnsi="Times New Roman" w:cs="Times New Roman"/>
          <w:sz w:val="28"/>
          <w:szCs w:val="28"/>
        </w:rPr>
        <w:t>Джорджоне</w:t>
      </w:r>
      <w:proofErr w:type="spellEnd"/>
      <w:r w:rsidR="00FD2785" w:rsidRPr="00FD27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D2785" w:rsidRPr="00FD2785">
        <w:rPr>
          <w:rFonts w:ascii="Times New Roman" w:hAnsi="Times New Roman" w:cs="Times New Roman"/>
          <w:sz w:val="28"/>
          <w:szCs w:val="28"/>
        </w:rPr>
        <w:t>Барбареллі</w:t>
      </w:r>
      <w:proofErr w:type="spellEnd"/>
      <w:r w:rsidR="00FD2785" w:rsidRPr="00FD2785">
        <w:rPr>
          <w:rFonts w:ascii="Times New Roman" w:hAnsi="Times New Roman" w:cs="Times New Roman"/>
          <w:sz w:val="28"/>
          <w:szCs w:val="28"/>
        </w:rPr>
        <w:t xml:space="preserve"> да </w:t>
      </w:r>
      <w:proofErr w:type="spellStart"/>
      <w:r w:rsidR="00FD2785" w:rsidRPr="00FD2785">
        <w:rPr>
          <w:rFonts w:ascii="Times New Roman" w:hAnsi="Times New Roman" w:cs="Times New Roman"/>
          <w:sz w:val="28"/>
          <w:szCs w:val="28"/>
        </w:rPr>
        <w:t>Кастельфранко</w:t>
      </w:r>
      <w:proofErr w:type="spellEnd"/>
      <w:r w:rsidR="00FD2785" w:rsidRPr="00FD2785">
        <w:rPr>
          <w:rFonts w:ascii="Times New Roman" w:hAnsi="Times New Roman" w:cs="Times New Roman"/>
          <w:sz w:val="28"/>
          <w:szCs w:val="28"/>
        </w:rPr>
        <w:t xml:space="preserve"> (1477-1510), </w:t>
      </w:r>
      <w:proofErr w:type="spellStart"/>
      <w:r w:rsidR="00FD2785" w:rsidRPr="00FD2785">
        <w:rPr>
          <w:rFonts w:ascii="Times New Roman" w:hAnsi="Times New Roman" w:cs="Times New Roman"/>
          <w:sz w:val="28"/>
          <w:szCs w:val="28"/>
        </w:rPr>
        <w:t>Тіціан</w:t>
      </w:r>
      <w:proofErr w:type="spellEnd"/>
      <w:r w:rsidR="00FD2785" w:rsidRPr="00FD27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D2785" w:rsidRPr="00FD2785">
        <w:rPr>
          <w:rFonts w:ascii="Times New Roman" w:hAnsi="Times New Roman" w:cs="Times New Roman"/>
          <w:sz w:val="28"/>
          <w:szCs w:val="28"/>
        </w:rPr>
        <w:t>Вечелліо</w:t>
      </w:r>
      <w:proofErr w:type="spellEnd"/>
      <w:r w:rsidR="00FD2785" w:rsidRPr="00FD2785">
        <w:rPr>
          <w:rFonts w:ascii="Times New Roman" w:hAnsi="Times New Roman" w:cs="Times New Roman"/>
          <w:sz w:val="28"/>
          <w:szCs w:val="28"/>
        </w:rPr>
        <w:t xml:space="preserve"> (1480-1485), Сандро </w:t>
      </w:r>
      <w:proofErr w:type="spellStart"/>
      <w:r w:rsidR="00FD2785" w:rsidRPr="00FD2785">
        <w:rPr>
          <w:rFonts w:ascii="Times New Roman" w:hAnsi="Times New Roman" w:cs="Times New Roman"/>
          <w:sz w:val="28"/>
          <w:szCs w:val="28"/>
        </w:rPr>
        <w:t>Боттічеллі</w:t>
      </w:r>
      <w:proofErr w:type="spellEnd"/>
      <w:r w:rsidR="00FD2785" w:rsidRPr="00FD2785">
        <w:rPr>
          <w:rFonts w:ascii="Times New Roman" w:hAnsi="Times New Roman" w:cs="Times New Roman"/>
          <w:sz w:val="28"/>
          <w:szCs w:val="28"/>
        </w:rPr>
        <w:t xml:space="preserve"> (1445-1510), </w:t>
      </w:r>
      <w:proofErr w:type="spellStart"/>
      <w:r w:rsidR="00FD2785" w:rsidRPr="00FD2785">
        <w:rPr>
          <w:rFonts w:ascii="Times New Roman" w:hAnsi="Times New Roman" w:cs="Times New Roman"/>
          <w:sz w:val="28"/>
          <w:szCs w:val="28"/>
        </w:rPr>
        <w:t>П'єтро</w:t>
      </w:r>
      <w:proofErr w:type="spellEnd"/>
      <w:r w:rsidR="00FD2785" w:rsidRPr="00FD27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D2785" w:rsidRPr="00FD2785">
        <w:rPr>
          <w:rFonts w:ascii="Times New Roman" w:hAnsi="Times New Roman" w:cs="Times New Roman"/>
          <w:sz w:val="28"/>
          <w:szCs w:val="28"/>
        </w:rPr>
        <w:t>Перуджіно</w:t>
      </w:r>
      <w:proofErr w:type="spellEnd"/>
      <w:r w:rsidR="00FD2785" w:rsidRPr="00FD2785">
        <w:rPr>
          <w:rFonts w:ascii="Times New Roman" w:hAnsi="Times New Roman" w:cs="Times New Roman"/>
          <w:sz w:val="28"/>
          <w:szCs w:val="28"/>
        </w:rPr>
        <w:t xml:space="preserve"> (1446-1523),</w:t>
      </w:r>
      <w:r w:rsidR="00902A3E">
        <w:rPr>
          <w:rFonts w:ascii="Times New Roman" w:hAnsi="Times New Roman" w:cs="Times New Roman"/>
          <w:sz w:val="28"/>
          <w:szCs w:val="28"/>
        </w:rPr>
        <w:t xml:space="preserve"> </w:t>
      </w:r>
      <w:r w:rsidR="00FD2785" w:rsidRPr="00FD2785">
        <w:rPr>
          <w:rFonts w:ascii="Times New Roman" w:hAnsi="Times New Roman" w:cs="Times New Roman"/>
          <w:sz w:val="28"/>
          <w:szCs w:val="28"/>
        </w:rPr>
        <w:t xml:space="preserve">німець </w:t>
      </w:r>
      <w:proofErr w:type="spellStart"/>
      <w:r w:rsidR="00FD2785" w:rsidRPr="00FD2785">
        <w:rPr>
          <w:rFonts w:ascii="Times New Roman" w:hAnsi="Times New Roman" w:cs="Times New Roman"/>
          <w:sz w:val="28"/>
          <w:szCs w:val="28"/>
        </w:rPr>
        <w:t>Альбрехт</w:t>
      </w:r>
      <w:proofErr w:type="spellEnd"/>
      <w:r w:rsidR="00FD2785" w:rsidRPr="00FD27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D2785" w:rsidRPr="00FD2785">
        <w:rPr>
          <w:rFonts w:ascii="Times New Roman" w:hAnsi="Times New Roman" w:cs="Times New Roman"/>
          <w:sz w:val="28"/>
          <w:szCs w:val="28"/>
        </w:rPr>
        <w:t>Дюрер</w:t>
      </w:r>
      <w:proofErr w:type="spellEnd"/>
      <w:r w:rsidR="00FD2785" w:rsidRPr="00FD2785">
        <w:rPr>
          <w:rFonts w:ascii="Times New Roman" w:hAnsi="Times New Roman" w:cs="Times New Roman"/>
          <w:sz w:val="28"/>
          <w:szCs w:val="28"/>
        </w:rPr>
        <w:t xml:space="preserve"> (1471-1528), нідерландці Пітер Пауль</w:t>
      </w:r>
      <w:r w:rsidR="00902A3E">
        <w:rPr>
          <w:rFonts w:ascii="Times New Roman" w:hAnsi="Times New Roman" w:cs="Times New Roman"/>
          <w:sz w:val="28"/>
          <w:szCs w:val="28"/>
        </w:rPr>
        <w:t xml:space="preserve"> </w:t>
      </w:r>
      <w:r w:rsidR="00FD2785" w:rsidRPr="00FD2785">
        <w:rPr>
          <w:rFonts w:ascii="Times New Roman" w:hAnsi="Times New Roman" w:cs="Times New Roman"/>
          <w:sz w:val="28"/>
          <w:szCs w:val="28"/>
        </w:rPr>
        <w:t xml:space="preserve">Рубенс (1577-1640), Рембрандт </w:t>
      </w:r>
      <w:proofErr w:type="spellStart"/>
      <w:r w:rsidR="00FD2785" w:rsidRPr="00FD2785">
        <w:rPr>
          <w:rFonts w:ascii="Times New Roman" w:hAnsi="Times New Roman" w:cs="Times New Roman"/>
          <w:sz w:val="28"/>
          <w:szCs w:val="28"/>
        </w:rPr>
        <w:t>Гарменсзон</w:t>
      </w:r>
      <w:proofErr w:type="spellEnd"/>
      <w:r w:rsidR="00FD2785" w:rsidRPr="00FD2785">
        <w:rPr>
          <w:rFonts w:ascii="Times New Roman" w:hAnsi="Times New Roman" w:cs="Times New Roman"/>
          <w:sz w:val="28"/>
          <w:szCs w:val="28"/>
        </w:rPr>
        <w:t xml:space="preserve"> ван Рейн (1606-</w:t>
      </w:r>
      <w:r w:rsidR="00902A3E">
        <w:rPr>
          <w:rFonts w:ascii="Times New Roman" w:hAnsi="Times New Roman" w:cs="Times New Roman"/>
          <w:sz w:val="28"/>
          <w:szCs w:val="28"/>
        </w:rPr>
        <w:t xml:space="preserve"> </w:t>
      </w:r>
      <w:r w:rsidR="00FD2785" w:rsidRPr="00FD2785">
        <w:rPr>
          <w:rFonts w:ascii="Times New Roman" w:hAnsi="Times New Roman" w:cs="Times New Roman"/>
          <w:sz w:val="28"/>
          <w:szCs w:val="28"/>
        </w:rPr>
        <w:t>1669). В живописі цього часу домінували античні взірці, підкреслювалась фізична краса, емоції. Ренесанс був епохою розквіту архітектури і скульптури, музики й театру.</w:t>
      </w:r>
      <w:r w:rsidR="00902A3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6E1927D" w14:textId="77777777" w:rsidR="0025630A" w:rsidRDefault="00FD2785" w:rsidP="00FD2785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2785">
        <w:rPr>
          <w:rFonts w:ascii="Times New Roman" w:hAnsi="Times New Roman" w:cs="Times New Roman"/>
          <w:sz w:val="28"/>
          <w:szCs w:val="28"/>
        </w:rPr>
        <w:t xml:space="preserve">Ренесанс збігся в часі зі знаменними історичними подіями. Це – </w:t>
      </w:r>
      <w:r w:rsidRPr="00502BFB">
        <w:rPr>
          <w:rFonts w:ascii="Times New Roman" w:hAnsi="Times New Roman" w:cs="Times New Roman"/>
          <w:b/>
          <w:bCs/>
          <w:sz w:val="28"/>
          <w:szCs w:val="28"/>
        </w:rPr>
        <w:t xml:space="preserve">початок великих географічних </w:t>
      </w:r>
      <w:proofErr w:type="spellStart"/>
      <w:r w:rsidRPr="00502BFB">
        <w:rPr>
          <w:rFonts w:ascii="Times New Roman" w:hAnsi="Times New Roman" w:cs="Times New Roman"/>
          <w:b/>
          <w:bCs/>
          <w:sz w:val="28"/>
          <w:szCs w:val="28"/>
        </w:rPr>
        <w:t>відкриттів</w:t>
      </w:r>
      <w:proofErr w:type="spellEnd"/>
      <w:r w:rsidRPr="00FD2785">
        <w:rPr>
          <w:rFonts w:ascii="Times New Roman" w:hAnsi="Times New Roman" w:cs="Times New Roman"/>
          <w:sz w:val="28"/>
          <w:szCs w:val="28"/>
        </w:rPr>
        <w:t>: у 1492 році</w:t>
      </w:r>
      <w:r w:rsidR="00902A3E">
        <w:rPr>
          <w:rFonts w:ascii="Times New Roman" w:hAnsi="Times New Roman" w:cs="Times New Roman"/>
          <w:sz w:val="28"/>
          <w:szCs w:val="28"/>
        </w:rPr>
        <w:t xml:space="preserve"> </w:t>
      </w:r>
      <w:r w:rsidRPr="00FD2785">
        <w:rPr>
          <w:rFonts w:ascii="Times New Roman" w:hAnsi="Times New Roman" w:cs="Times New Roman"/>
          <w:sz w:val="28"/>
          <w:szCs w:val="28"/>
        </w:rPr>
        <w:t>Христофор Колумб почав свою першу подорож до Америки, а</w:t>
      </w:r>
      <w:r w:rsidR="00902A3E">
        <w:rPr>
          <w:rFonts w:ascii="Times New Roman" w:hAnsi="Times New Roman" w:cs="Times New Roman"/>
          <w:sz w:val="28"/>
          <w:szCs w:val="28"/>
        </w:rPr>
        <w:t xml:space="preserve"> </w:t>
      </w:r>
      <w:r w:rsidRPr="00FD2785">
        <w:rPr>
          <w:rFonts w:ascii="Times New Roman" w:hAnsi="Times New Roman" w:cs="Times New Roman"/>
          <w:sz w:val="28"/>
          <w:szCs w:val="28"/>
        </w:rPr>
        <w:t xml:space="preserve">після нього європейці вступили на всі континенти </w:t>
      </w:r>
      <w:r w:rsidRPr="00FD2785">
        <w:rPr>
          <w:rFonts w:ascii="Times New Roman" w:hAnsi="Times New Roman" w:cs="Times New Roman"/>
          <w:sz w:val="28"/>
          <w:szCs w:val="28"/>
        </w:rPr>
        <w:lastRenderedPageBreak/>
        <w:t>світу. Це був</w:t>
      </w:r>
      <w:r w:rsidR="00902A3E">
        <w:rPr>
          <w:rFonts w:ascii="Times New Roman" w:hAnsi="Times New Roman" w:cs="Times New Roman"/>
          <w:sz w:val="28"/>
          <w:szCs w:val="28"/>
        </w:rPr>
        <w:t xml:space="preserve"> </w:t>
      </w:r>
      <w:r w:rsidRPr="00FD2785">
        <w:rPr>
          <w:rFonts w:ascii="Times New Roman" w:hAnsi="Times New Roman" w:cs="Times New Roman"/>
          <w:sz w:val="28"/>
          <w:szCs w:val="28"/>
        </w:rPr>
        <w:t xml:space="preserve">також час переходу </w:t>
      </w:r>
      <w:r w:rsidRPr="00502BFB">
        <w:rPr>
          <w:rFonts w:ascii="Times New Roman" w:hAnsi="Times New Roman" w:cs="Times New Roman"/>
          <w:b/>
          <w:bCs/>
          <w:sz w:val="28"/>
          <w:szCs w:val="28"/>
        </w:rPr>
        <w:t>від феодалізму до капіталізму</w:t>
      </w:r>
      <w:r w:rsidRPr="00FD2785">
        <w:rPr>
          <w:rFonts w:ascii="Times New Roman" w:hAnsi="Times New Roman" w:cs="Times New Roman"/>
          <w:sz w:val="28"/>
          <w:szCs w:val="28"/>
        </w:rPr>
        <w:t xml:space="preserve">, що спричинило </w:t>
      </w:r>
      <w:r w:rsidRPr="00502BFB">
        <w:rPr>
          <w:rFonts w:ascii="Times New Roman" w:hAnsi="Times New Roman" w:cs="Times New Roman"/>
          <w:b/>
          <w:bCs/>
          <w:sz w:val="28"/>
          <w:szCs w:val="28"/>
        </w:rPr>
        <w:t>стрімкий економічний розвиток і добробут народів</w:t>
      </w:r>
      <w:r w:rsidR="00902A3E" w:rsidRPr="00502BF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502BFB">
        <w:rPr>
          <w:rFonts w:ascii="Times New Roman" w:hAnsi="Times New Roman" w:cs="Times New Roman"/>
          <w:b/>
          <w:bCs/>
          <w:sz w:val="28"/>
          <w:szCs w:val="28"/>
        </w:rPr>
        <w:t>Європи</w:t>
      </w:r>
      <w:r w:rsidRPr="00FD2785">
        <w:rPr>
          <w:rFonts w:ascii="Times New Roman" w:hAnsi="Times New Roman" w:cs="Times New Roman"/>
          <w:sz w:val="28"/>
          <w:szCs w:val="28"/>
        </w:rPr>
        <w:t xml:space="preserve">. Неоднозначний вплив на культуру мала </w:t>
      </w:r>
      <w:r w:rsidRPr="00502BFB">
        <w:rPr>
          <w:rFonts w:ascii="Times New Roman" w:hAnsi="Times New Roman" w:cs="Times New Roman"/>
          <w:b/>
          <w:bCs/>
          <w:sz w:val="28"/>
          <w:szCs w:val="28"/>
        </w:rPr>
        <w:t>реформація,</w:t>
      </w:r>
      <w:r w:rsidR="00902A3E">
        <w:rPr>
          <w:rFonts w:ascii="Times New Roman" w:hAnsi="Times New Roman" w:cs="Times New Roman"/>
          <w:sz w:val="28"/>
          <w:szCs w:val="28"/>
        </w:rPr>
        <w:t xml:space="preserve"> </w:t>
      </w:r>
      <w:r w:rsidRPr="00FD2785">
        <w:rPr>
          <w:rFonts w:ascii="Times New Roman" w:hAnsi="Times New Roman" w:cs="Times New Roman"/>
          <w:sz w:val="28"/>
          <w:szCs w:val="28"/>
        </w:rPr>
        <w:t>тобто вихід частини Католицької Церкви з-під підпорядкування Папі Римському та входження у підпорядкування місцевої</w:t>
      </w:r>
      <w:r w:rsidR="00902A3E">
        <w:rPr>
          <w:rFonts w:ascii="Times New Roman" w:hAnsi="Times New Roman" w:cs="Times New Roman"/>
          <w:sz w:val="28"/>
          <w:szCs w:val="28"/>
        </w:rPr>
        <w:t xml:space="preserve"> </w:t>
      </w:r>
      <w:r w:rsidRPr="00FD2785">
        <w:rPr>
          <w:rFonts w:ascii="Times New Roman" w:hAnsi="Times New Roman" w:cs="Times New Roman"/>
          <w:sz w:val="28"/>
          <w:szCs w:val="28"/>
        </w:rPr>
        <w:t>світської влади: у 1518 році відбулась реформація в Німеччині</w:t>
      </w:r>
      <w:r w:rsidR="00902A3E">
        <w:rPr>
          <w:rFonts w:ascii="Times New Roman" w:hAnsi="Times New Roman" w:cs="Times New Roman"/>
          <w:sz w:val="28"/>
          <w:szCs w:val="28"/>
        </w:rPr>
        <w:t xml:space="preserve"> </w:t>
      </w:r>
      <w:r w:rsidRPr="00FD2785">
        <w:rPr>
          <w:rFonts w:ascii="Times New Roman" w:hAnsi="Times New Roman" w:cs="Times New Roman"/>
          <w:sz w:val="28"/>
          <w:szCs w:val="28"/>
        </w:rPr>
        <w:t xml:space="preserve">під проводом </w:t>
      </w:r>
      <w:r w:rsidRPr="0025630A">
        <w:rPr>
          <w:rFonts w:ascii="Times New Roman" w:hAnsi="Times New Roman" w:cs="Times New Roman"/>
          <w:b/>
          <w:bCs/>
          <w:sz w:val="28"/>
          <w:szCs w:val="28"/>
        </w:rPr>
        <w:t>Мартіна Лютера</w:t>
      </w:r>
      <w:r w:rsidRPr="00FD2785">
        <w:rPr>
          <w:rFonts w:ascii="Times New Roman" w:hAnsi="Times New Roman" w:cs="Times New Roman"/>
          <w:sz w:val="28"/>
          <w:szCs w:val="28"/>
        </w:rPr>
        <w:t xml:space="preserve">, а за ним схожі процеси відбулись у Швейцарії під проводом Ульріха </w:t>
      </w:r>
      <w:proofErr w:type="spellStart"/>
      <w:r w:rsidRPr="00FD2785">
        <w:rPr>
          <w:rFonts w:ascii="Times New Roman" w:hAnsi="Times New Roman" w:cs="Times New Roman"/>
          <w:sz w:val="28"/>
          <w:szCs w:val="28"/>
        </w:rPr>
        <w:t>Цвінґлі</w:t>
      </w:r>
      <w:proofErr w:type="spellEnd"/>
      <w:r w:rsidRPr="00FD278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D2785">
        <w:rPr>
          <w:rFonts w:ascii="Times New Roman" w:hAnsi="Times New Roman" w:cs="Times New Roman"/>
          <w:sz w:val="28"/>
          <w:szCs w:val="28"/>
        </w:rPr>
        <w:t>Жільома</w:t>
      </w:r>
      <w:proofErr w:type="spellEnd"/>
      <w:r w:rsidRPr="00FD27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2785">
        <w:rPr>
          <w:rFonts w:ascii="Times New Roman" w:hAnsi="Times New Roman" w:cs="Times New Roman"/>
          <w:sz w:val="28"/>
          <w:szCs w:val="28"/>
        </w:rPr>
        <w:t>Фареля</w:t>
      </w:r>
      <w:proofErr w:type="spellEnd"/>
      <w:r w:rsidRPr="00FD2785">
        <w:rPr>
          <w:rFonts w:ascii="Times New Roman" w:hAnsi="Times New Roman" w:cs="Times New Roman"/>
          <w:sz w:val="28"/>
          <w:szCs w:val="28"/>
        </w:rPr>
        <w:t xml:space="preserve"> і Жана Кальвіна і в Англії під проводом короля Генріха VIII.</w:t>
      </w:r>
      <w:r w:rsidR="00902A3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872597E" w14:textId="76BDC2FD" w:rsidR="00703908" w:rsidRPr="00FD2785" w:rsidRDefault="00FD2785" w:rsidP="00FD2785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2785">
        <w:rPr>
          <w:rFonts w:ascii="Times New Roman" w:hAnsi="Times New Roman" w:cs="Times New Roman"/>
          <w:sz w:val="28"/>
          <w:szCs w:val="28"/>
        </w:rPr>
        <w:t xml:space="preserve">Важливі зміни відбулись в </w:t>
      </w:r>
      <w:r w:rsidRPr="0025630A">
        <w:rPr>
          <w:rFonts w:ascii="Times New Roman" w:hAnsi="Times New Roman" w:cs="Times New Roman"/>
          <w:b/>
          <w:bCs/>
          <w:sz w:val="28"/>
          <w:szCs w:val="28"/>
        </w:rPr>
        <w:t>астрономії.</w:t>
      </w:r>
      <w:r w:rsidRPr="00FD2785">
        <w:rPr>
          <w:rFonts w:ascii="Times New Roman" w:hAnsi="Times New Roman" w:cs="Times New Roman"/>
          <w:sz w:val="28"/>
          <w:szCs w:val="28"/>
        </w:rPr>
        <w:t xml:space="preserve"> Польський католицький священник </w:t>
      </w:r>
      <w:r w:rsidRPr="0025630A">
        <w:rPr>
          <w:rFonts w:ascii="Times New Roman" w:hAnsi="Times New Roman" w:cs="Times New Roman"/>
          <w:b/>
          <w:bCs/>
          <w:sz w:val="28"/>
          <w:szCs w:val="28"/>
        </w:rPr>
        <w:t xml:space="preserve">Миколай </w:t>
      </w:r>
      <w:proofErr w:type="spellStart"/>
      <w:r w:rsidRPr="0025630A">
        <w:rPr>
          <w:rFonts w:ascii="Times New Roman" w:hAnsi="Times New Roman" w:cs="Times New Roman"/>
          <w:b/>
          <w:bCs/>
          <w:sz w:val="28"/>
          <w:szCs w:val="28"/>
        </w:rPr>
        <w:t>Копернік</w:t>
      </w:r>
      <w:proofErr w:type="spellEnd"/>
      <w:r w:rsidRPr="00FD2785">
        <w:rPr>
          <w:rFonts w:ascii="Times New Roman" w:hAnsi="Times New Roman" w:cs="Times New Roman"/>
          <w:sz w:val="28"/>
          <w:szCs w:val="28"/>
        </w:rPr>
        <w:t xml:space="preserve"> (1473-1543) у 1542</w:t>
      </w:r>
      <w:r w:rsidR="00902A3E">
        <w:rPr>
          <w:rFonts w:ascii="Times New Roman" w:hAnsi="Times New Roman" w:cs="Times New Roman"/>
          <w:sz w:val="28"/>
          <w:szCs w:val="28"/>
        </w:rPr>
        <w:t xml:space="preserve"> </w:t>
      </w:r>
      <w:r w:rsidRPr="00FD2785">
        <w:rPr>
          <w:rFonts w:ascii="Times New Roman" w:hAnsi="Times New Roman" w:cs="Times New Roman"/>
          <w:sz w:val="28"/>
          <w:szCs w:val="28"/>
        </w:rPr>
        <w:t>році опублікував свої дослідження, в яких довів, що Земля</w:t>
      </w:r>
      <w:r w:rsidR="00902A3E">
        <w:rPr>
          <w:rFonts w:ascii="Times New Roman" w:hAnsi="Times New Roman" w:cs="Times New Roman"/>
          <w:sz w:val="28"/>
          <w:szCs w:val="28"/>
        </w:rPr>
        <w:t xml:space="preserve"> </w:t>
      </w:r>
      <w:r w:rsidRPr="00FD2785">
        <w:rPr>
          <w:rFonts w:ascii="Times New Roman" w:hAnsi="Times New Roman" w:cs="Times New Roman"/>
          <w:sz w:val="28"/>
          <w:szCs w:val="28"/>
        </w:rPr>
        <w:t xml:space="preserve">обертається навколо Сонця, а не навпаки. Ця теорія отримала назву </w:t>
      </w:r>
      <w:r w:rsidRPr="00FD2785">
        <w:rPr>
          <w:rFonts w:ascii="Times New Roman" w:hAnsi="Times New Roman" w:cs="Times New Roman"/>
          <w:i/>
          <w:iCs/>
          <w:sz w:val="28"/>
          <w:szCs w:val="28"/>
        </w:rPr>
        <w:t xml:space="preserve">геліоцентризм </w:t>
      </w:r>
      <w:r w:rsidRPr="00FD2785">
        <w:rPr>
          <w:rFonts w:ascii="Times New Roman" w:hAnsi="Times New Roman" w:cs="Times New Roman"/>
          <w:sz w:val="28"/>
          <w:szCs w:val="28"/>
        </w:rPr>
        <w:t>і замінила геоцентризм Клавдія</w:t>
      </w:r>
      <w:r w:rsidR="00902A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2785">
        <w:rPr>
          <w:rFonts w:ascii="Times New Roman" w:hAnsi="Times New Roman" w:cs="Times New Roman"/>
          <w:sz w:val="28"/>
          <w:szCs w:val="28"/>
        </w:rPr>
        <w:t>Птолемея</w:t>
      </w:r>
      <w:proofErr w:type="spellEnd"/>
      <w:r w:rsidRPr="00FD2785">
        <w:rPr>
          <w:rFonts w:ascii="Times New Roman" w:hAnsi="Times New Roman" w:cs="Times New Roman"/>
          <w:sz w:val="28"/>
          <w:szCs w:val="28"/>
        </w:rPr>
        <w:t xml:space="preserve">, який досі домінував в астрономії. </w:t>
      </w:r>
      <w:r w:rsidRPr="0025630A">
        <w:rPr>
          <w:rFonts w:ascii="Times New Roman" w:hAnsi="Times New Roman" w:cs="Times New Roman"/>
          <w:b/>
          <w:bCs/>
          <w:sz w:val="28"/>
          <w:szCs w:val="28"/>
        </w:rPr>
        <w:t>Ґалілео Ґалілей</w:t>
      </w:r>
      <w:r w:rsidR="00902A3E">
        <w:rPr>
          <w:rFonts w:ascii="Times New Roman" w:hAnsi="Times New Roman" w:cs="Times New Roman"/>
          <w:sz w:val="28"/>
          <w:szCs w:val="28"/>
        </w:rPr>
        <w:t xml:space="preserve"> </w:t>
      </w:r>
      <w:r w:rsidRPr="00FD2785">
        <w:rPr>
          <w:rFonts w:ascii="Times New Roman" w:hAnsi="Times New Roman" w:cs="Times New Roman"/>
          <w:sz w:val="28"/>
          <w:szCs w:val="28"/>
        </w:rPr>
        <w:t xml:space="preserve">(1564-1642) у 1609 році сконструював перший у світі телескоп, відкрив обертання Сонця довкола своєї осі тощо. </w:t>
      </w:r>
      <w:r w:rsidRPr="0025630A">
        <w:rPr>
          <w:rFonts w:ascii="Times New Roman" w:hAnsi="Times New Roman" w:cs="Times New Roman"/>
          <w:b/>
          <w:bCs/>
          <w:sz w:val="28"/>
          <w:szCs w:val="28"/>
        </w:rPr>
        <w:t>Йоганн</w:t>
      </w:r>
      <w:r w:rsidR="00902A3E" w:rsidRPr="0025630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5630A">
        <w:rPr>
          <w:rFonts w:ascii="Times New Roman" w:hAnsi="Times New Roman" w:cs="Times New Roman"/>
          <w:b/>
          <w:bCs/>
          <w:sz w:val="28"/>
          <w:szCs w:val="28"/>
        </w:rPr>
        <w:t>Кеплєр</w:t>
      </w:r>
      <w:proofErr w:type="spellEnd"/>
      <w:r w:rsidRPr="0025630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D2785">
        <w:rPr>
          <w:rFonts w:ascii="Times New Roman" w:hAnsi="Times New Roman" w:cs="Times New Roman"/>
          <w:sz w:val="28"/>
          <w:szCs w:val="28"/>
        </w:rPr>
        <w:t>(1571-1630) відкрив закони обертання планет</w:t>
      </w:r>
      <w:r w:rsidR="0025630A">
        <w:rPr>
          <w:rFonts w:ascii="Times New Roman" w:hAnsi="Times New Roman" w:cs="Times New Roman"/>
          <w:sz w:val="28"/>
          <w:szCs w:val="28"/>
        </w:rPr>
        <w:t>.</w:t>
      </w:r>
    </w:p>
    <w:sectPr w:rsidR="00703908" w:rsidRPr="00FD27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01BE"/>
    <w:rsid w:val="000C2A38"/>
    <w:rsid w:val="000D7619"/>
    <w:rsid w:val="00192EE9"/>
    <w:rsid w:val="0025630A"/>
    <w:rsid w:val="002C6715"/>
    <w:rsid w:val="00343539"/>
    <w:rsid w:val="003C6714"/>
    <w:rsid w:val="003E1719"/>
    <w:rsid w:val="0041325E"/>
    <w:rsid w:val="0042175A"/>
    <w:rsid w:val="00444BF7"/>
    <w:rsid w:val="00457818"/>
    <w:rsid w:val="004613E5"/>
    <w:rsid w:val="0047299C"/>
    <w:rsid w:val="004E4D9F"/>
    <w:rsid w:val="00502BFB"/>
    <w:rsid w:val="00574FAF"/>
    <w:rsid w:val="005F13D0"/>
    <w:rsid w:val="00601614"/>
    <w:rsid w:val="006D0000"/>
    <w:rsid w:val="00703908"/>
    <w:rsid w:val="00732D7C"/>
    <w:rsid w:val="007D3F3B"/>
    <w:rsid w:val="007F304A"/>
    <w:rsid w:val="00826F78"/>
    <w:rsid w:val="008F082C"/>
    <w:rsid w:val="00902A3E"/>
    <w:rsid w:val="00914652"/>
    <w:rsid w:val="00980FCA"/>
    <w:rsid w:val="00A208C2"/>
    <w:rsid w:val="00A4516E"/>
    <w:rsid w:val="00A67892"/>
    <w:rsid w:val="00AB24E2"/>
    <w:rsid w:val="00AD0650"/>
    <w:rsid w:val="00B02F37"/>
    <w:rsid w:val="00B67DB5"/>
    <w:rsid w:val="00C010E1"/>
    <w:rsid w:val="00CA6401"/>
    <w:rsid w:val="00D2110C"/>
    <w:rsid w:val="00D5251B"/>
    <w:rsid w:val="00E001BE"/>
    <w:rsid w:val="00E23743"/>
    <w:rsid w:val="00EC1B4F"/>
    <w:rsid w:val="00EE53CC"/>
    <w:rsid w:val="00F04404"/>
    <w:rsid w:val="00F133B6"/>
    <w:rsid w:val="00F63F19"/>
    <w:rsid w:val="00F907E8"/>
    <w:rsid w:val="00FD2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686B97"/>
  <w15:chartTrackingRefBased/>
  <w15:docId w15:val="{EE77A684-AA1B-4DA3-93EC-8E1BF429EA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001B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001B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001B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001B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001B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001B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001B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001B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001B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001B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001B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001B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001BE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001BE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001B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001B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001B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001B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001B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E001B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001B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E001B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001B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E001B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001BE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E001BE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E001B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E001BE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E001B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2417</Words>
  <Characters>1379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</dc:creator>
  <cp:keywords/>
  <dc:description/>
  <cp:lastModifiedBy>Olga</cp:lastModifiedBy>
  <cp:revision>2</cp:revision>
  <dcterms:created xsi:type="dcterms:W3CDTF">2025-11-08T20:57:00Z</dcterms:created>
  <dcterms:modified xsi:type="dcterms:W3CDTF">2025-11-08T20:57:00Z</dcterms:modified>
</cp:coreProperties>
</file>