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C4688" w14:textId="2A0388F0" w:rsidR="002627D1" w:rsidRPr="002E626B" w:rsidRDefault="002627D1" w:rsidP="002E62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623CFF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Перелік питань для </w:t>
      </w:r>
      <w:r>
        <w:rPr>
          <w:rFonts w:ascii="Times New Roman" w:hAnsi="Times New Roman" w:cs="Times New Roman"/>
          <w:b/>
          <w:caps/>
          <w:color w:val="000000"/>
          <w:sz w:val="28"/>
          <w:szCs w:val="28"/>
          <w:lang w:val="ru-RU"/>
        </w:rPr>
        <w:t>ПРЕЗЕНТАЦІЙ</w:t>
      </w:r>
      <w:r w:rsidR="002E626B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</w:t>
      </w:r>
      <w:r w:rsidRPr="00623CFF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з курсу</w:t>
      </w:r>
      <w:r w:rsidRPr="00B46A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:</w:t>
      </w:r>
    </w:p>
    <w:p w14:paraId="26AAB409" w14:textId="5CE849E1" w:rsidR="002627D1" w:rsidRPr="0027301C" w:rsidRDefault="002627D1" w:rsidP="002627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mallCaps/>
          <w:color w:val="000000"/>
          <w:sz w:val="28"/>
          <w:szCs w:val="28"/>
        </w:rPr>
      </w:pPr>
      <w:r w:rsidRPr="0027301C">
        <w:rPr>
          <w:rFonts w:ascii="Times New Roman" w:hAnsi="Times New Roman" w:cs="Times New Roman"/>
          <w:b/>
          <w:smallCaps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mallCaps/>
          <w:color w:val="000000"/>
          <w:sz w:val="28"/>
          <w:szCs w:val="28"/>
        </w:rPr>
        <w:t>ОСНОВИ ЮРИДИЧНОЇ КЛІНІЧНОЇ ПРАКТИКИ</w:t>
      </w:r>
      <w:r w:rsidRPr="0027301C">
        <w:rPr>
          <w:rFonts w:ascii="Times New Roman" w:hAnsi="Times New Roman" w:cs="Times New Roman"/>
          <w:b/>
          <w:smallCaps/>
          <w:color w:val="000000"/>
          <w:sz w:val="28"/>
          <w:szCs w:val="28"/>
        </w:rPr>
        <w:t>»</w:t>
      </w:r>
    </w:p>
    <w:p w14:paraId="7DC994EF" w14:textId="77777777" w:rsidR="002627D1" w:rsidRPr="00B46A2E" w:rsidRDefault="002627D1" w:rsidP="002627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14:paraId="39638298" w14:textId="56672F74" w:rsidR="002627D1" w:rsidRPr="00B46A2E" w:rsidRDefault="002627D1" w:rsidP="002627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A2E">
        <w:rPr>
          <w:rFonts w:ascii="Times New Roman" w:hAnsi="Times New Roman" w:cs="Times New Roman"/>
          <w:b/>
          <w:sz w:val="24"/>
          <w:szCs w:val="24"/>
        </w:rPr>
        <w:t>ВКАЗІВКИ ДО ВИКОНАННЯ РОБІТ</w:t>
      </w:r>
    </w:p>
    <w:p w14:paraId="3995DF1B" w14:textId="5892BAA0" w:rsidR="002627D1" w:rsidRDefault="002627D1" w:rsidP="002627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B46A2E">
        <w:rPr>
          <w:rFonts w:ascii="Times New Roman" w:hAnsi="Times New Roman" w:cs="Times New Roman"/>
          <w:b/>
          <w:sz w:val="24"/>
          <w:szCs w:val="24"/>
        </w:rPr>
        <w:t>обота</w:t>
      </w:r>
      <w:r w:rsidRPr="00B46A2E">
        <w:rPr>
          <w:rFonts w:ascii="Times New Roman" w:hAnsi="Times New Roman" w:cs="Times New Roman"/>
          <w:sz w:val="24"/>
          <w:szCs w:val="24"/>
        </w:rPr>
        <w:t xml:space="preserve"> виконується у вигляді </w:t>
      </w:r>
      <w:r>
        <w:rPr>
          <w:rFonts w:ascii="Times New Roman" w:hAnsi="Times New Roman" w:cs="Times New Roman"/>
          <w:sz w:val="24"/>
          <w:szCs w:val="24"/>
        </w:rPr>
        <w:t>презентації</w:t>
      </w:r>
      <w:r w:rsidRPr="00B46A2E">
        <w:rPr>
          <w:rFonts w:ascii="Times New Roman" w:hAnsi="Times New Roman" w:cs="Times New Roman"/>
          <w:sz w:val="24"/>
          <w:szCs w:val="24"/>
        </w:rPr>
        <w:t xml:space="preserve"> на зазначену тему. Робота обсягом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46A2E">
        <w:rPr>
          <w:rFonts w:ascii="Times New Roman" w:hAnsi="Times New Roman" w:cs="Times New Roman"/>
          <w:sz w:val="24"/>
          <w:szCs w:val="24"/>
        </w:rPr>
        <w:t>0-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46A2E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слайдів</w:t>
      </w:r>
      <w:r w:rsidRPr="00B46A2E">
        <w:rPr>
          <w:rFonts w:ascii="Times New Roman" w:hAnsi="Times New Roman" w:cs="Times New Roman"/>
          <w:sz w:val="24"/>
          <w:szCs w:val="24"/>
        </w:rPr>
        <w:t xml:space="preserve"> має  містити </w:t>
      </w:r>
      <w:r>
        <w:rPr>
          <w:rFonts w:ascii="Times New Roman" w:hAnsi="Times New Roman" w:cs="Times New Roman"/>
          <w:sz w:val="24"/>
          <w:szCs w:val="24"/>
        </w:rPr>
        <w:t>план</w:t>
      </w:r>
      <w:r w:rsidRPr="00B46A2E">
        <w:rPr>
          <w:rFonts w:ascii="Times New Roman" w:hAnsi="Times New Roman" w:cs="Times New Roman"/>
          <w:sz w:val="24"/>
          <w:szCs w:val="24"/>
        </w:rPr>
        <w:t>, основну частину</w:t>
      </w:r>
      <w:r>
        <w:rPr>
          <w:rFonts w:ascii="Times New Roman" w:hAnsi="Times New Roman" w:cs="Times New Roman"/>
          <w:sz w:val="24"/>
          <w:szCs w:val="24"/>
        </w:rPr>
        <w:t xml:space="preserve"> бажано з</w:t>
      </w:r>
      <w:r w:rsidRPr="00B46A2E">
        <w:rPr>
          <w:rFonts w:ascii="Times New Roman" w:hAnsi="Times New Roman" w:cs="Times New Roman"/>
          <w:sz w:val="24"/>
          <w:szCs w:val="24"/>
        </w:rPr>
        <w:t xml:space="preserve"> ілюстр</w:t>
      </w:r>
      <w:r>
        <w:rPr>
          <w:rFonts w:ascii="Times New Roman" w:hAnsi="Times New Roman" w:cs="Times New Roman"/>
          <w:sz w:val="24"/>
          <w:szCs w:val="24"/>
        </w:rPr>
        <w:t>аці</w:t>
      </w:r>
      <w:r>
        <w:rPr>
          <w:rFonts w:ascii="Times New Roman" w:hAnsi="Times New Roman" w:cs="Times New Roman"/>
          <w:sz w:val="24"/>
          <w:szCs w:val="24"/>
        </w:rPr>
        <w:t>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 </w:t>
      </w:r>
      <w:r w:rsidRPr="00B46A2E">
        <w:rPr>
          <w:rFonts w:ascii="Times New Roman" w:hAnsi="Times New Roman" w:cs="Times New Roman"/>
          <w:sz w:val="24"/>
          <w:szCs w:val="24"/>
        </w:rPr>
        <w:t xml:space="preserve"> висно</w:t>
      </w:r>
      <w:r>
        <w:rPr>
          <w:rFonts w:ascii="Times New Roman" w:hAnsi="Times New Roman" w:cs="Times New Roman"/>
          <w:sz w:val="24"/>
          <w:szCs w:val="24"/>
        </w:rPr>
        <w:t>вки</w:t>
      </w:r>
      <w:r w:rsidRPr="00B46A2E">
        <w:rPr>
          <w:rFonts w:ascii="Times New Roman" w:hAnsi="Times New Roman" w:cs="Times New Roman"/>
          <w:sz w:val="24"/>
          <w:szCs w:val="24"/>
        </w:rPr>
        <w:t>.</w:t>
      </w:r>
    </w:p>
    <w:p w14:paraId="100E75ED" w14:textId="15CECADC" w:rsidR="00AB6A96" w:rsidRDefault="00AB6A96" w:rsidP="002627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491185" w14:textId="4331EC9D" w:rsidR="00AB6A96" w:rsidRDefault="00AB6A96" w:rsidP="002627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5677D2" w14:textId="593FA089" w:rsidR="00AB6A96" w:rsidRDefault="00AB6A96" w:rsidP="00EE0A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E7B29" w14:textId="770DB127" w:rsidR="00AB6A96" w:rsidRPr="00EE0A77" w:rsidRDefault="00AB6A96" w:rsidP="00AB6A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A77">
        <w:rPr>
          <w:rFonts w:ascii="Times New Roman" w:hAnsi="Times New Roman" w:cs="Times New Roman"/>
          <w:sz w:val="28"/>
          <w:szCs w:val="28"/>
        </w:rPr>
        <w:t>Юридичні клініки: історія виникнення та розвитку, мета та завдання діяльності</w:t>
      </w:r>
    </w:p>
    <w:p w14:paraId="635229B7" w14:textId="31B3C2A2" w:rsidR="00AB6A96" w:rsidRPr="00EE0A77" w:rsidRDefault="00AB6A96" w:rsidP="00AB6A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A77">
        <w:rPr>
          <w:rFonts w:ascii="Times New Roman" w:hAnsi="Times New Roman" w:cs="Times New Roman"/>
          <w:sz w:val="28"/>
          <w:szCs w:val="28"/>
        </w:rPr>
        <w:t>Професійна етика і корпоративна культура у діяльності юридичної клініки</w:t>
      </w:r>
    </w:p>
    <w:p w14:paraId="583E9C7D" w14:textId="5E9B471A" w:rsidR="00AB6A96" w:rsidRPr="00EE0A77" w:rsidRDefault="00AB6A96" w:rsidP="00AB6A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A77">
        <w:rPr>
          <w:rFonts w:ascii="Times New Roman" w:hAnsi="Times New Roman" w:cs="Times New Roman"/>
          <w:sz w:val="28"/>
          <w:szCs w:val="28"/>
        </w:rPr>
        <w:t>Правове діяльності клініки регулювання юридичної</w:t>
      </w:r>
      <w:r w:rsidRPr="00EE0A77">
        <w:rPr>
          <w:rFonts w:ascii="Times New Roman" w:hAnsi="Times New Roman" w:cs="Times New Roman"/>
          <w:sz w:val="28"/>
          <w:szCs w:val="28"/>
        </w:rPr>
        <w:t xml:space="preserve"> клініки</w:t>
      </w:r>
    </w:p>
    <w:p w14:paraId="06039095" w14:textId="64F64A41" w:rsidR="00AB6A96" w:rsidRPr="00EE0A77" w:rsidRDefault="00AB6A96" w:rsidP="00AB6A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A77">
        <w:rPr>
          <w:rFonts w:ascii="Times New Roman" w:hAnsi="Times New Roman" w:cs="Times New Roman"/>
          <w:sz w:val="28"/>
          <w:szCs w:val="28"/>
        </w:rPr>
        <w:t>Організаційна та управлінська модель юридичної клініки</w:t>
      </w:r>
    </w:p>
    <w:p w14:paraId="578B824B" w14:textId="43AF1E03" w:rsidR="00AB6A96" w:rsidRPr="00EE0A77" w:rsidRDefault="00AB6A96" w:rsidP="00AB6A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A77">
        <w:rPr>
          <w:rFonts w:ascii="Times New Roman" w:hAnsi="Times New Roman" w:cs="Times New Roman"/>
          <w:sz w:val="28"/>
          <w:szCs w:val="28"/>
        </w:rPr>
        <w:t>Діловодство та документування в юридичній клініці</w:t>
      </w:r>
    </w:p>
    <w:p w14:paraId="301F2272" w14:textId="7D18546E" w:rsidR="00AB6A96" w:rsidRPr="00EE0A77" w:rsidRDefault="000E2E5C" w:rsidP="00AB6A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A77">
        <w:rPr>
          <w:rFonts w:ascii="Times New Roman" w:hAnsi="Times New Roman" w:cs="Times New Roman"/>
          <w:sz w:val="28"/>
          <w:szCs w:val="28"/>
        </w:rPr>
        <w:t>Робота юриста з офісною технікою та електронними базами даних</w:t>
      </w:r>
    </w:p>
    <w:p w14:paraId="296BEAE3" w14:textId="5739E043" w:rsidR="000E2E5C" w:rsidRPr="00EE0A77" w:rsidRDefault="000E2E5C" w:rsidP="00AB6A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A77">
        <w:rPr>
          <w:rFonts w:ascii="Times New Roman" w:hAnsi="Times New Roman" w:cs="Times New Roman"/>
          <w:sz w:val="28"/>
          <w:szCs w:val="28"/>
        </w:rPr>
        <w:t>Юридичне консультування та алгоритм роботи у справі</w:t>
      </w:r>
    </w:p>
    <w:p w14:paraId="625D453A" w14:textId="174C0687" w:rsidR="000E2E5C" w:rsidRPr="00EE0A77" w:rsidRDefault="000E2E5C" w:rsidP="00AB6A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A77">
        <w:rPr>
          <w:rFonts w:ascii="Times New Roman" w:hAnsi="Times New Roman" w:cs="Times New Roman"/>
          <w:sz w:val="28"/>
          <w:szCs w:val="28"/>
        </w:rPr>
        <w:t>Юридична техніка та складання процесуальних документів</w:t>
      </w:r>
    </w:p>
    <w:p w14:paraId="5AA31DCB" w14:textId="1EC0D425" w:rsidR="000E2E5C" w:rsidRPr="00EE0A77" w:rsidRDefault="000E2E5C" w:rsidP="00AB6A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A77">
        <w:rPr>
          <w:rFonts w:ascii="Times New Roman" w:hAnsi="Times New Roman" w:cs="Times New Roman"/>
          <w:sz w:val="28"/>
          <w:szCs w:val="28"/>
        </w:rPr>
        <w:t>Консультування клієнта</w:t>
      </w:r>
    </w:p>
    <w:p w14:paraId="66975832" w14:textId="591FFC3B" w:rsidR="00EE0A77" w:rsidRPr="00EE0A77" w:rsidRDefault="00EE0A77" w:rsidP="00AB6A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A77">
        <w:rPr>
          <w:rFonts w:ascii="Times New Roman" w:hAnsi="Times New Roman" w:cs="Times New Roman"/>
          <w:sz w:val="28"/>
          <w:szCs w:val="28"/>
        </w:rPr>
        <w:t>Методи та інструменти надання правничої допомоги</w:t>
      </w:r>
    </w:p>
    <w:p w14:paraId="680E1DE6" w14:textId="14FEBEFC" w:rsidR="000E2E5C" w:rsidRPr="00EE0A77" w:rsidRDefault="000E2E5C" w:rsidP="00AB6A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A77">
        <w:rPr>
          <w:rFonts w:ascii="Times New Roman" w:hAnsi="Times New Roman" w:cs="Times New Roman"/>
          <w:sz w:val="28"/>
          <w:szCs w:val="28"/>
        </w:rPr>
        <w:t>Представництво інтересів клієнта у різних інституціях</w:t>
      </w:r>
    </w:p>
    <w:p w14:paraId="0BF17F93" w14:textId="7F245969" w:rsidR="000E2E5C" w:rsidRPr="00EE0A77" w:rsidRDefault="000E2E5C" w:rsidP="00AB6A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A77">
        <w:rPr>
          <w:rFonts w:ascii="Times New Roman" w:hAnsi="Times New Roman" w:cs="Times New Roman"/>
          <w:sz w:val="28"/>
          <w:szCs w:val="28"/>
        </w:rPr>
        <w:t xml:space="preserve">Практичне право як основа </w:t>
      </w:r>
      <w:proofErr w:type="spellStart"/>
      <w:r w:rsidRPr="00EE0A77">
        <w:rPr>
          <w:rFonts w:ascii="Times New Roman" w:hAnsi="Times New Roman" w:cs="Times New Roman"/>
          <w:sz w:val="28"/>
          <w:szCs w:val="28"/>
        </w:rPr>
        <w:t>правопросвітньої</w:t>
      </w:r>
      <w:proofErr w:type="spellEnd"/>
      <w:r w:rsidRPr="00EE0A77">
        <w:rPr>
          <w:rFonts w:ascii="Times New Roman" w:hAnsi="Times New Roman" w:cs="Times New Roman"/>
          <w:sz w:val="28"/>
          <w:szCs w:val="28"/>
        </w:rPr>
        <w:t xml:space="preserve"> діяльності юридичної клініки</w:t>
      </w:r>
    </w:p>
    <w:p w14:paraId="30870429" w14:textId="43C275E7" w:rsidR="000E2E5C" w:rsidRPr="00EE0A77" w:rsidRDefault="000E2E5C" w:rsidP="00AB6A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A77">
        <w:rPr>
          <w:rFonts w:ascii="Times New Roman" w:hAnsi="Times New Roman" w:cs="Times New Roman"/>
          <w:sz w:val="28"/>
          <w:szCs w:val="28"/>
        </w:rPr>
        <w:t xml:space="preserve">Інтерактивні методики в </w:t>
      </w:r>
      <w:proofErr w:type="spellStart"/>
      <w:r w:rsidRPr="00EE0A77">
        <w:rPr>
          <w:rFonts w:ascii="Times New Roman" w:hAnsi="Times New Roman" w:cs="Times New Roman"/>
          <w:sz w:val="28"/>
          <w:szCs w:val="28"/>
        </w:rPr>
        <w:t>правопросвітній</w:t>
      </w:r>
      <w:proofErr w:type="spellEnd"/>
      <w:r w:rsidRPr="00EE0A77">
        <w:rPr>
          <w:rFonts w:ascii="Times New Roman" w:hAnsi="Times New Roman" w:cs="Times New Roman"/>
          <w:sz w:val="28"/>
          <w:szCs w:val="28"/>
        </w:rPr>
        <w:t xml:space="preserve"> роботі юридичної клініки</w:t>
      </w:r>
    </w:p>
    <w:p w14:paraId="1631F743" w14:textId="44B13306" w:rsidR="000E2E5C" w:rsidRPr="00EE0A77" w:rsidRDefault="000E2E5C" w:rsidP="00AB6A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A77">
        <w:rPr>
          <w:rFonts w:ascii="Times New Roman" w:hAnsi="Times New Roman" w:cs="Times New Roman"/>
          <w:sz w:val="28"/>
          <w:szCs w:val="28"/>
        </w:rPr>
        <w:t xml:space="preserve">Психологічні аспекти </w:t>
      </w:r>
      <w:proofErr w:type="spellStart"/>
      <w:r w:rsidRPr="00EE0A77">
        <w:rPr>
          <w:rFonts w:ascii="Times New Roman" w:hAnsi="Times New Roman" w:cs="Times New Roman"/>
          <w:sz w:val="28"/>
          <w:szCs w:val="28"/>
        </w:rPr>
        <w:t>правопросвітньої</w:t>
      </w:r>
      <w:proofErr w:type="spellEnd"/>
      <w:r w:rsidRPr="00EE0A77">
        <w:rPr>
          <w:rFonts w:ascii="Times New Roman" w:hAnsi="Times New Roman" w:cs="Times New Roman"/>
          <w:sz w:val="28"/>
          <w:szCs w:val="28"/>
        </w:rPr>
        <w:t xml:space="preserve"> роботи юридичної клініки</w:t>
      </w:r>
    </w:p>
    <w:p w14:paraId="5CFF38DB" w14:textId="37AF1BBA" w:rsidR="000E2E5C" w:rsidRPr="00EE0A77" w:rsidRDefault="000E2E5C" w:rsidP="00AB6A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A77">
        <w:rPr>
          <w:rFonts w:ascii="Times New Roman" w:hAnsi="Times New Roman" w:cs="Times New Roman"/>
          <w:sz w:val="28"/>
          <w:szCs w:val="28"/>
        </w:rPr>
        <w:t>Психологічні аспекти правозахисної діяльності юридичної клініки</w:t>
      </w:r>
    </w:p>
    <w:p w14:paraId="53C78C01" w14:textId="34FFF4E6" w:rsidR="00130C65" w:rsidRPr="00EE0A77" w:rsidRDefault="00130C65" w:rsidP="00AB6A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A77">
        <w:rPr>
          <w:rFonts w:ascii="Times New Roman" w:hAnsi="Times New Roman" w:cs="Times New Roman"/>
          <w:sz w:val="28"/>
          <w:szCs w:val="28"/>
        </w:rPr>
        <w:t>Дискусійний клуб як напрям роботи юридичної клініки. Мистецтво публічних дебатів</w:t>
      </w:r>
    </w:p>
    <w:p w14:paraId="5A62E38F" w14:textId="5F76453B" w:rsidR="00EE0A77" w:rsidRPr="00EE0A77" w:rsidRDefault="00EE0A77" w:rsidP="00AB6A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A77">
        <w:rPr>
          <w:rFonts w:ascii="Times New Roman" w:hAnsi="Times New Roman" w:cs="Times New Roman"/>
          <w:sz w:val="28"/>
          <w:szCs w:val="28"/>
        </w:rPr>
        <w:t>Альтернативні способи вирішення спорів. Медіація</w:t>
      </w:r>
    </w:p>
    <w:p w14:paraId="574ACAE3" w14:textId="2BF9265A" w:rsidR="00EE0A77" w:rsidRPr="00EE0A77" w:rsidRDefault="00EE0A77" w:rsidP="00AB6A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A77">
        <w:rPr>
          <w:rFonts w:ascii="Times New Roman" w:hAnsi="Times New Roman" w:cs="Times New Roman"/>
          <w:sz w:val="28"/>
          <w:szCs w:val="28"/>
        </w:rPr>
        <w:t>Правнича допомога у протидії домашньому насильству</w:t>
      </w:r>
    </w:p>
    <w:p w14:paraId="10410B10" w14:textId="69A2F71A" w:rsidR="00EE0A77" w:rsidRPr="00EE0A77" w:rsidRDefault="00EE0A77" w:rsidP="00AB6A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A77">
        <w:rPr>
          <w:rFonts w:ascii="Times New Roman" w:hAnsi="Times New Roman" w:cs="Times New Roman"/>
          <w:sz w:val="28"/>
          <w:szCs w:val="28"/>
        </w:rPr>
        <w:t>Правнича допомога у системі пенітенціарних установ</w:t>
      </w:r>
    </w:p>
    <w:p w14:paraId="2BEE9256" w14:textId="3DDCEF40" w:rsidR="00EE0A77" w:rsidRPr="00EE0A77" w:rsidRDefault="00EE0A77" w:rsidP="00AB6A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A77">
        <w:rPr>
          <w:rFonts w:ascii="Times New Roman" w:hAnsi="Times New Roman" w:cs="Times New Roman"/>
          <w:sz w:val="28"/>
          <w:szCs w:val="28"/>
        </w:rPr>
        <w:t>Правнича допомога у захисті прав біженців і внутрішньо переміщених осіб</w:t>
      </w:r>
    </w:p>
    <w:p w14:paraId="5FD3473C" w14:textId="6AE50299" w:rsidR="00EE0A77" w:rsidRPr="00EE0A77" w:rsidRDefault="00EE0A77" w:rsidP="00AB6A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A77">
        <w:rPr>
          <w:rFonts w:ascii="Times New Roman" w:hAnsi="Times New Roman" w:cs="Times New Roman"/>
          <w:sz w:val="28"/>
          <w:szCs w:val="28"/>
        </w:rPr>
        <w:t>Правнича допомога у захисті прав військовослужбовців та членів їх сімей</w:t>
      </w:r>
    </w:p>
    <w:p w14:paraId="6EA19F3D" w14:textId="5ECA230E" w:rsidR="00EE0A77" w:rsidRPr="00EE0A77" w:rsidRDefault="00EE0A77" w:rsidP="00AB6A9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A77">
        <w:rPr>
          <w:rFonts w:ascii="Times New Roman" w:hAnsi="Times New Roman" w:cs="Times New Roman"/>
          <w:sz w:val="28"/>
          <w:szCs w:val="28"/>
        </w:rPr>
        <w:t>Менеджмент діяльності юридичної клініки</w:t>
      </w:r>
    </w:p>
    <w:p w14:paraId="1CAB1659" w14:textId="77777777" w:rsidR="004F59F7" w:rsidRPr="00EE0A77" w:rsidRDefault="004F59F7" w:rsidP="00EE0A77">
      <w:pPr>
        <w:pStyle w:val="a3"/>
        <w:shd w:val="clear" w:color="auto" w:fill="FFFFFF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F59F7" w:rsidRPr="00EE0A77" w:rsidSect="00FB3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B6F9B"/>
    <w:multiLevelType w:val="hybridMultilevel"/>
    <w:tmpl w:val="43E0650A"/>
    <w:lvl w:ilvl="0" w:tplc="CE02AB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F4C"/>
    <w:rsid w:val="000E2E5C"/>
    <w:rsid w:val="00130C65"/>
    <w:rsid w:val="002627D1"/>
    <w:rsid w:val="002E626B"/>
    <w:rsid w:val="004F59F7"/>
    <w:rsid w:val="00840F4C"/>
    <w:rsid w:val="00AB6A96"/>
    <w:rsid w:val="00EE0A77"/>
    <w:rsid w:val="00FB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CD923"/>
  <w15:chartTrackingRefBased/>
  <w15:docId w15:val="{EC141D29-5385-4E48-9AC1-A0AC6357B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7D1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993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Legan</dc:creator>
  <cp:keywords/>
  <dc:description/>
  <cp:lastModifiedBy>Irina Legan</cp:lastModifiedBy>
  <cp:revision>6</cp:revision>
  <dcterms:created xsi:type="dcterms:W3CDTF">2025-11-06T15:30:00Z</dcterms:created>
  <dcterms:modified xsi:type="dcterms:W3CDTF">2025-11-06T15:44:00Z</dcterms:modified>
</cp:coreProperties>
</file>