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5D" w:rsidRDefault="006E4DFF">
      <w:pPr>
        <w:ind w:left="5670"/>
      </w:pPr>
      <w:r>
        <w:rPr>
          <w:b/>
          <w:szCs w:val="28"/>
          <w:lang w:val="uk-UA"/>
        </w:rPr>
        <w:t>«ЗАТВЕРДЖУЮ»</w:t>
      </w:r>
    </w:p>
    <w:p w:rsidR="00C93F5D" w:rsidRDefault="006E4DFF">
      <w:pPr>
        <w:ind w:left="5670"/>
        <w:rPr>
          <w:szCs w:val="28"/>
          <w:lang w:val="uk-UA"/>
        </w:rPr>
      </w:pPr>
      <w:r>
        <w:rPr>
          <w:szCs w:val="28"/>
          <w:lang w:val="uk-UA"/>
        </w:rPr>
        <w:t>Проректор</w:t>
      </w:r>
    </w:p>
    <w:p w:rsidR="00C93F5D" w:rsidRDefault="006E4DFF">
      <w:pPr>
        <w:ind w:left="5670"/>
        <w:rPr>
          <w:szCs w:val="28"/>
          <w:lang w:val="uk-UA"/>
        </w:rPr>
      </w:pPr>
      <w:r>
        <w:rPr>
          <w:szCs w:val="28"/>
          <w:lang w:val="uk-UA"/>
        </w:rPr>
        <w:t>з науково-педагогічної роботи</w:t>
      </w:r>
    </w:p>
    <w:p w:rsidR="00C93F5D" w:rsidRDefault="006E4DFF">
      <w:pPr>
        <w:ind w:left="5670"/>
        <w:rPr>
          <w:szCs w:val="28"/>
          <w:lang w:val="uk-UA"/>
        </w:rPr>
      </w:pPr>
      <w:r>
        <w:rPr>
          <w:szCs w:val="28"/>
          <w:lang w:val="uk-UA"/>
        </w:rPr>
        <w:t>доц. Виговський Г.М.</w:t>
      </w:r>
    </w:p>
    <w:p w:rsidR="00C93F5D" w:rsidRDefault="006E4DFF">
      <w:pPr>
        <w:ind w:left="5670"/>
        <w:rPr>
          <w:szCs w:val="28"/>
          <w:lang w:val="uk-UA"/>
        </w:rPr>
      </w:pPr>
      <w:r>
        <w:rPr>
          <w:szCs w:val="28"/>
          <w:lang w:val="uk-UA"/>
        </w:rPr>
        <w:t>«_____» ___________ 20___ р.</w:t>
      </w:r>
    </w:p>
    <w:p w:rsidR="00C93F5D" w:rsidRDefault="00C93F5D">
      <w:pPr>
        <w:spacing w:line="360" w:lineRule="auto"/>
        <w:jc w:val="center"/>
        <w:rPr>
          <w:szCs w:val="28"/>
          <w:lang w:val="uk-UA"/>
        </w:rPr>
      </w:pPr>
    </w:p>
    <w:p w:rsidR="00C93F5D" w:rsidRDefault="00C93F5D">
      <w:pPr>
        <w:spacing w:line="360" w:lineRule="auto"/>
        <w:jc w:val="center"/>
        <w:rPr>
          <w:szCs w:val="28"/>
          <w:lang w:val="uk-UA"/>
        </w:rPr>
      </w:pPr>
    </w:p>
    <w:p w:rsidR="00C93F5D" w:rsidRDefault="006E4DFF">
      <w:pPr>
        <w:spacing w:line="360" w:lineRule="auto"/>
        <w:jc w:val="center"/>
        <w:rPr>
          <w:b/>
          <w:caps/>
          <w:szCs w:val="28"/>
          <w:lang w:val="uk-UA"/>
        </w:rPr>
      </w:pPr>
      <w:r>
        <w:rPr>
          <w:b/>
          <w:caps/>
          <w:szCs w:val="28"/>
          <w:lang w:val="uk-UA"/>
        </w:rPr>
        <w:t>Робоча програма Навчальної дисципліни</w:t>
      </w:r>
    </w:p>
    <w:p w:rsidR="00C93F5D" w:rsidRPr="00D357A4" w:rsidRDefault="006E4DFF">
      <w:pPr>
        <w:spacing w:line="360" w:lineRule="auto"/>
        <w:jc w:val="center"/>
        <w:rPr>
          <w:lang w:val="uk-UA"/>
        </w:rPr>
      </w:pPr>
      <w:r>
        <w:rPr>
          <w:b/>
          <w:caps/>
          <w:szCs w:val="28"/>
          <w:lang w:val="uk-UA"/>
        </w:rPr>
        <w:t>«</w:t>
      </w:r>
      <w:r w:rsidR="00D357A4">
        <w:rPr>
          <w:b/>
          <w:caps/>
          <w:szCs w:val="28"/>
          <w:lang w:val="uk-UA"/>
        </w:rPr>
        <w:t>КЕРУВАННЯ СТІЙКІСТЮ ВІДВАЛІВ ТА БОРТІВ КАР</w:t>
      </w:r>
      <w:r w:rsidR="00D357A4" w:rsidRPr="00D357A4">
        <w:rPr>
          <w:b/>
          <w:caps/>
          <w:szCs w:val="28"/>
          <w:lang w:val="uk-UA"/>
        </w:rPr>
        <w:t>’</w:t>
      </w:r>
      <w:r w:rsidR="00D357A4">
        <w:rPr>
          <w:b/>
          <w:caps/>
          <w:szCs w:val="28"/>
          <w:lang w:val="uk-UA"/>
        </w:rPr>
        <w:t>ЄРІВ</w:t>
      </w:r>
      <w:r>
        <w:rPr>
          <w:b/>
          <w:szCs w:val="28"/>
          <w:lang w:val="uk-UA"/>
        </w:rPr>
        <w:t>»</w:t>
      </w:r>
    </w:p>
    <w:p w:rsidR="00C93F5D" w:rsidRPr="00D357A4" w:rsidRDefault="00C93F5D">
      <w:pPr>
        <w:spacing w:line="360" w:lineRule="auto"/>
        <w:jc w:val="center"/>
        <w:rPr>
          <w:b/>
          <w:szCs w:val="28"/>
          <w:lang w:val="en-US"/>
        </w:rPr>
      </w:pPr>
    </w:p>
    <w:p w:rsidR="00C93F5D" w:rsidRDefault="006E4DFF">
      <w:pPr>
        <w:jc w:val="center"/>
      </w:pPr>
      <w:r>
        <w:rPr>
          <w:szCs w:val="28"/>
          <w:lang w:val="uk-UA"/>
        </w:rPr>
        <w:t>для студентів освітнього рівня «магістр»</w:t>
      </w:r>
    </w:p>
    <w:p w:rsidR="00C93F5D" w:rsidRDefault="006E4DFF">
      <w:pPr>
        <w:jc w:val="center"/>
        <w:rPr>
          <w:lang w:val="uk-UA"/>
        </w:rPr>
      </w:pPr>
      <w:r>
        <w:rPr>
          <w:szCs w:val="28"/>
          <w:lang w:val="uk-UA"/>
        </w:rPr>
        <w:t>спеціальності 184 «Гірництво»</w:t>
      </w:r>
    </w:p>
    <w:p w:rsidR="00C93F5D" w:rsidRDefault="006E4DFF">
      <w:pPr>
        <w:jc w:val="center"/>
        <w:rPr>
          <w:szCs w:val="28"/>
          <w:lang w:val="uk-UA" w:eastAsia="uk-UA"/>
        </w:rPr>
      </w:pPr>
      <w:r>
        <w:rPr>
          <w:szCs w:val="28"/>
          <w:lang w:val="uk-UA" w:eastAsia="uk-UA"/>
        </w:rPr>
        <w:t xml:space="preserve">освітньо-професійна програма </w:t>
      </w:r>
    </w:p>
    <w:p w:rsidR="00C93F5D" w:rsidRDefault="006E4DFF">
      <w:pPr>
        <w:jc w:val="center"/>
        <w:rPr>
          <w:szCs w:val="28"/>
          <w:lang w:val="uk-UA" w:eastAsia="uk-UA"/>
        </w:rPr>
      </w:pPr>
      <w:r>
        <w:rPr>
          <w:szCs w:val="28"/>
          <w:lang w:val="uk-UA" w:eastAsia="uk-UA"/>
        </w:rPr>
        <w:t>«Розробка родовищ та видобування корисних копалин»</w:t>
      </w:r>
    </w:p>
    <w:p w:rsidR="00C93F5D" w:rsidRDefault="006E4DFF">
      <w:pPr>
        <w:jc w:val="center"/>
        <w:rPr>
          <w:lang w:val="uk-UA" w:eastAsia="uk-UA"/>
        </w:rPr>
      </w:pPr>
      <w:r>
        <w:rPr>
          <w:szCs w:val="28"/>
          <w:lang w:val="uk-UA" w:eastAsia="uk-UA"/>
        </w:rPr>
        <w:t>факультет гірничо-екологічний</w:t>
      </w:r>
    </w:p>
    <w:p w:rsidR="00C93F5D" w:rsidRDefault="006E4DFF">
      <w:pPr>
        <w:jc w:val="center"/>
      </w:pPr>
      <w:r>
        <w:rPr>
          <w:szCs w:val="28"/>
          <w:lang w:val="uk-UA"/>
        </w:rPr>
        <w:t xml:space="preserve">кафедра розробки родовищ корисних копалин ім. Проф. </w:t>
      </w:r>
      <w:proofErr w:type="spellStart"/>
      <w:r>
        <w:rPr>
          <w:szCs w:val="28"/>
          <w:lang w:val="uk-UA"/>
        </w:rPr>
        <w:t>Бакка</w:t>
      </w:r>
      <w:proofErr w:type="spellEnd"/>
      <w:r>
        <w:rPr>
          <w:szCs w:val="28"/>
          <w:lang w:val="uk-UA"/>
        </w:rPr>
        <w:t xml:space="preserve"> М.Т.</w:t>
      </w:r>
    </w:p>
    <w:p w:rsidR="00C93F5D" w:rsidRDefault="00C93F5D">
      <w:pPr>
        <w:jc w:val="center"/>
        <w:rPr>
          <w:szCs w:val="28"/>
          <w:lang w:val="uk-UA"/>
        </w:rPr>
      </w:pPr>
    </w:p>
    <w:p w:rsidR="00C93F5D" w:rsidRDefault="00C93F5D">
      <w:pPr>
        <w:jc w:val="center"/>
        <w:rPr>
          <w:szCs w:val="28"/>
          <w:lang w:val="uk-UA"/>
        </w:rPr>
      </w:pPr>
    </w:p>
    <w:p w:rsidR="00C93F5D" w:rsidRDefault="00C93F5D">
      <w:pPr>
        <w:jc w:val="center"/>
        <w:rPr>
          <w:szCs w:val="28"/>
          <w:lang w:val="uk-UA" w:eastAsia="uk-UA"/>
        </w:rPr>
      </w:pPr>
    </w:p>
    <w:p w:rsidR="00C93F5D" w:rsidRPr="00E63433" w:rsidRDefault="006E4DFF">
      <w:pPr>
        <w:ind w:left="5670"/>
        <w:rPr>
          <w:lang w:val="uk-UA"/>
        </w:rPr>
      </w:pPr>
      <w:r>
        <w:rPr>
          <w:sz w:val="24"/>
          <w:lang w:val="uk-UA"/>
        </w:rPr>
        <w:t xml:space="preserve">Робочу програму схвалено на засіданні кафедри </w:t>
      </w:r>
      <w:r>
        <w:rPr>
          <w:sz w:val="24"/>
          <w:u w:val="single"/>
          <w:lang w:val="uk-UA"/>
        </w:rPr>
        <w:t>р</w:t>
      </w:r>
      <w:r>
        <w:rPr>
          <w:sz w:val="24"/>
          <w:lang w:val="uk-UA"/>
        </w:rPr>
        <w:t xml:space="preserve">озробки родовищ корисних копалин </w:t>
      </w:r>
      <w:proofErr w:type="spellStart"/>
      <w:r>
        <w:rPr>
          <w:sz w:val="24"/>
          <w:lang w:val="uk-UA"/>
        </w:rPr>
        <w:t>фм</w:t>
      </w:r>
      <w:proofErr w:type="spellEnd"/>
      <w:r>
        <w:rPr>
          <w:sz w:val="24"/>
          <w:lang w:val="uk-UA"/>
        </w:rPr>
        <w:t xml:space="preserve">. Проф. </w:t>
      </w:r>
      <w:proofErr w:type="spellStart"/>
      <w:r>
        <w:rPr>
          <w:sz w:val="24"/>
          <w:lang w:val="uk-UA"/>
        </w:rPr>
        <w:t>Бакка</w:t>
      </w:r>
      <w:proofErr w:type="spellEnd"/>
      <w:r>
        <w:rPr>
          <w:sz w:val="24"/>
          <w:lang w:val="uk-UA"/>
        </w:rPr>
        <w:t xml:space="preserve"> М.Т. </w:t>
      </w:r>
    </w:p>
    <w:p w:rsidR="00C93F5D" w:rsidRPr="00E63433" w:rsidRDefault="006E4DFF">
      <w:pPr>
        <w:ind w:left="5670"/>
        <w:rPr>
          <w:lang w:val="uk-UA"/>
        </w:rPr>
      </w:pPr>
      <w:r>
        <w:rPr>
          <w:sz w:val="24"/>
          <w:lang w:val="uk-UA"/>
        </w:rPr>
        <w:t>протокол від «1» 28 серпня 201</w:t>
      </w:r>
      <w:r w:rsidR="00E63433">
        <w:rPr>
          <w:sz w:val="24"/>
          <w:lang w:val="uk-UA"/>
        </w:rPr>
        <w:t>8</w:t>
      </w:r>
      <w:r>
        <w:rPr>
          <w:sz w:val="24"/>
          <w:lang w:val="uk-UA"/>
        </w:rPr>
        <w:t>р. № 1</w:t>
      </w:r>
    </w:p>
    <w:p w:rsidR="00C93F5D" w:rsidRDefault="00C93F5D">
      <w:pPr>
        <w:ind w:left="5670"/>
        <w:rPr>
          <w:sz w:val="24"/>
          <w:lang w:val="uk-UA"/>
        </w:rPr>
      </w:pPr>
    </w:p>
    <w:p w:rsidR="00C93F5D" w:rsidRDefault="006E4DFF">
      <w:pPr>
        <w:ind w:left="5670"/>
        <w:rPr>
          <w:sz w:val="24"/>
          <w:lang w:val="uk-UA"/>
        </w:rPr>
      </w:pPr>
      <w:r>
        <w:rPr>
          <w:sz w:val="24"/>
          <w:lang w:val="uk-UA"/>
        </w:rPr>
        <w:t xml:space="preserve">Завідувач кафедри </w:t>
      </w:r>
    </w:p>
    <w:p w:rsidR="00C93F5D" w:rsidRDefault="006E4DFF">
      <w:pPr>
        <w:ind w:left="5670"/>
        <w:rPr>
          <w:sz w:val="24"/>
          <w:lang w:val="uk-UA"/>
        </w:rPr>
      </w:pPr>
      <w:r>
        <w:rPr>
          <w:sz w:val="24"/>
          <w:lang w:val="uk-UA"/>
        </w:rPr>
        <w:t xml:space="preserve">РРКК ім. Проф. </w:t>
      </w:r>
      <w:proofErr w:type="spellStart"/>
      <w:r>
        <w:rPr>
          <w:sz w:val="24"/>
          <w:lang w:val="uk-UA"/>
        </w:rPr>
        <w:t>Бакка</w:t>
      </w:r>
      <w:proofErr w:type="spellEnd"/>
      <w:r>
        <w:rPr>
          <w:sz w:val="24"/>
          <w:lang w:val="uk-UA"/>
        </w:rPr>
        <w:t xml:space="preserve"> М.Т.</w:t>
      </w:r>
    </w:p>
    <w:p w:rsidR="00C93F5D" w:rsidRDefault="006E4DFF">
      <w:pPr>
        <w:ind w:left="5670"/>
        <w:rPr>
          <w:lang w:val="uk-UA"/>
        </w:rPr>
      </w:pPr>
      <w:r>
        <w:rPr>
          <w:sz w:val="24"/>
          <w:lang w:val="uk-UA"/>
        </w:rPr>
        <w:t xml:space="preserve">_____________ </w:t>
      </w:r>
      <w:proofErr w:type="spellStart"/>
      <w:r>
        <w:rPr>
          <w:sz w:val="24"/>
          <w:lang w:val="uk-UA"/>
        </w:rPr>
        <w:t>Підвисоцький</w:t>
      </w:r>
      <w:proofErr w:type="spellEnd"/>
      <w:r>
        <w:rPr>
          <w:sz w:val="24"/>
          <w:lang w:val="uk-UA"/>
        </w:rPr>
        <w:t xml:space="preserve"> В.Т.</w:t>
      </w:r>
    </w:p>
    <w:p w:rsidR="00C93F5D" w:rsidRDefault="00C93F5D">
      <w:pPr>
        <w:ind w:left="5670"/>
        <w:rPr>
          <w:lang w:val="uk-UA"/>
        </w:rPr>
      </w:pPr>
    </w:p>
    <w:p w:rsidR="00C93F5D" w:rsidRDefault="00C93F5D">
      <w:pPr>
        <w:rPr>
          <w:szCs w:val="28"/>
          <w:lang w:val="uk-UA"/>
        </w:rPr>
      </w:pPr>
    </w:p>
    <w:p w:rsidR="00C93F5D" w:rsidRDefault="006E4DFF">
      <w:pPr>
        <w:spacing w:line="360" w:lineRule="auto"/>
        <w:jc w:val="center"/>
        <w:rPr>
          <w:szCs w:val="28"/>
          <w:lang w:val="uk-UA"/>
        </w:rPr>
      </w:pPr>
      <w:r>
        <w:rPr>
          <w:szCs w:val="28"/>
          <w:lang w:val="uk-UA"/>
        </w:rPr>
        <w:t xml:space="preserve">Розробник: </w:t>
      </w:r>
      <w:proofErr w:type="spellStart"/>
      <w:r>
        <w:rPr>
          <w:szCs w:val="28"/>
          <w:lang w:val="uk-UA"/>
        </w:rPr>
        <w:t>к.т.н</w:t>
      </w:r>
      <w:proofErr w:type="spellEnd"/>
      <w:r>
        <w:rPr>
          <w:szCs w:val="28"/>
          <w:lang w:val="uk-UA"/>
        </w:rPr>
        <w:t xml:space="preserve">., доцент кафедри розробки родовищ корисних копалин </w:t>
      </w:r>
    </w:p>
    <w:p w:rsidR="00C93F5D" w:rsidRDefault="006E4DFF">
      <w:pPr>
        <w:spacing w:line="360" w:lineRule="auto"/>
        <w:jc w:val="center"/>
        <w:rPr>
          <w:szCs w:val="28"/>
          <w:lang w:val="uk-UA"/>
        </w:rPr>
      </w:pPr>
      <w:r>
        <w:rPr>
          <w:szCs w:val="28"/>
          <w:lang w:val="uk-UA"/>
        </w:rPr>
        <w:t xml:space="preserve">ім. проф. </w:t>
      </w:r>
      <w:proofErr w:type="spellStart"/>
      <w:r>
        <w:rPr>
          <w:szCs w:val="28"/>
          <w:lang w:val="uk-UA"/>
        </w:rPr>
        <w:t>Бакка</w:t>
      </w:r>
      <w:proofErr w:type="spellEnd"/>
      <w:r>
        <w:rPr>
          <w:szCs w:val="28"/>
          <w:lang w:val="uk-UA"/>
        </w:rPr>
        <w:t xml:space="preserve"> М.Т. </w:t>
      </w:r>
    </w:p>
    <w:p w:rsidR="00C93F5D" w:rsidRDefault="006E4DFF">
      <w:pPr>
        <w:spacing w:line="360" w:lineRule="auto"/>
        <w:jc w:val="center"/>
        <w:rPr>
          <w:szCs w:val="28"/>
          <w:lang w:val="uk-UA"/>
        </w:rPr>
      </w:pPr>
      <w:r>
        <w:rPr>
          <w:szCs w:val="28"/>
          <w:lang w:val="uk-UA"/>
        </w:rPr>
        <w:t xml:space="preserve"> </w:t>
      </w:r>
      <w:proofErr w:type="spellStart"/>
      <w:r>
        <w:rPr>
          <w:szCs w:val="28"/>
          <w:lang w:val="uk-UA"/>
        </w:rPr>
        <w:t>Кальчук</w:t>
      </w:r>
      <w:proofErr w:type="spellEnd"/>
      <w:r>
        <w:rPr>
          <w:szCs w:val="28"/>
          <w:lang w:val="uk-UA"/>
        </w:rPr>
        <w:t xml:space="preserve"> С.В.</w:t>
      </w:r>
    </w:p>
    <w:p w:rsidR="00C93F5D" w:rsidRDefault="00C93F5D">
      <w:pPr>
        <w:spacing w:line="360" w:lineRule="auto"/>
        <w:jc w:val="center"/>
        <w:rPr>
          <w:szCs w:val="28"/>
          <w:lang w:val="uk-UA"/>
        </w:rPr>
      </w:pPr>
    </w:p>
    <w:p w:rsidR="00C93F5D" w:rsidRDefault="006E4DFF">
      <w:pPr>
        <w:jc w:val="center"/>
        <w:rPr>
          <w:szCs w:val="28"/>
          <w:lang w:val="uk-UA"/>
        </w:rPr>
      </w:pPr>
      <w:r>
        <w:rPr>
          <w:szCs w:val="28"/>
          <w:lang w:val="uk-UA"/>
        </w:rPr>
        <w:t>Житомир</w:t>
      </w:r>
    </w:p>
    <w:p w:rsidR="00C93F5D" w:rsidRDefault="006E4DFF">
      <w:pPr>
        <w:ind w:left="283"/>
        <w:jc w:val="center"/>
        <w:rPr>
          <w:szCs w:val="28"/>
          <w:lang w:val="uk-UA"/>
        </w:rPr>
      </w:pPr>
      <w:r>
        <w:rPr>
          <w:szCs w:val="28"/>
          <w:lang w:val="uk-UA"/>
        </w:rPr>
        <w:t>201</w:t>
      </w:r>
      <w:r w:rsidR="00E63433">
        <w:rPr>
          <w:szCs w:val="28"/>
          <w:lang w:val="uk-UA"/>
        </w:rPr>
        <w:t>8</w:t>
      </w:r>
      <w:r>
        <w:rPr>
          <w:szCs w:val="28"/>
          <w:lang w:val="uk-UA"/>
        </w:rPr>
        <w:t> – 201</w:t>
      </w:r>
      <w:r w:rsidR="00E63433">
        <w:rPr>
          <w:szCs w:val="28"/>
          <w:lang w:val="uk-UA"/>
        </w:rPr>
        <w:t>9</w:t>
      </w:r>
      <w:r>
        <w:rPr>
          <w:szCs w:val="28"/>
          <w:lang w:val="uk-UA"/>
        </w:rPr>
        <w:t>н.р.</w:t>
      </w:r>
    </w:p>
    <w:p w:rsidR="00C93F5D" w:rsidRDefault="00C93F5D">
      <w:pPr>
        <w:pStyle w:val="FR2"/>
        <w:spacing w:before="0"/>
        <w:ind w:left="6663" w:firstLine="0"/>
        <w:rPr>
          <w:rFonts w:ascii="Times New Roman" w:hAnsi="Times New Roman" w:cs="Times New Roman"/>
          <w:b/>
          <w:bCs/>
          <w:sz w:val="28"/>
          <w:szCs w:val="28"/>
        </w:rPr>
      </w:pPr>
    </w:p>
    <w:p w:rsidR="00C93F5D" w:rsidRDefault="00C93F5D">
      <w:pPr>
        <w:pStyle w:val="FR2"/>
        <w:spacing w:before="0"/>
        <w:ind w:left="6663" w:firstLine="0"/>
        <w:rPr>
          <w:rFonts w:ascii="Times New Roman" w:hAnsi="Times New Roman" w:cs="Times New Roman"/>
          <w:b/>
          <w:bCs/>
          <w:sz w:val="28"/>
          <w:szCs w:val="28"/>
        </w:rPr>
      </w:pPr>
    </w:p>
    <w:p w:rsidR="00C93F5D" w:rsidRDefault="00C93F5D">
      <w:pPr>
        <w:pStyle w:val="FR2"/>
        <w:spacing w:before="0"/>
        <w:ind w:left="6663" w:firstLine="0"/>
        <w:rPr>
          <w:rFonts w:ascii="Times New Roman" w:hAnsi="Times New Roman" w:cs="Times New Roman"/>
          <w:b/>
          <w:bCs/>
          <w:sz w:val="28"/>
          <w:szCs w:val="28"/>
        </w:rPr>
      </w:pPr>
    </w:p>
    <w:p w:rsidR="00C93F5D" w:rsidRDefault="00C93F5D">
      <w:pPr>
        <w:jc w:val="center"/>
        <w:rPr>
          <w:sz w:val="24"/>
          <w:lang w:val="uk-UA"/>
        </w:rPr>
        <w:sectPr w:rsidR="00C93F5D">
          <w:headerReference w:type="default" r:id="rId8"/>
          <w:pgSz w:w="11906" w:h="16838"/>
          <w:pgMar w:top="1950" w:right="851" w:bottom="851" w:left="1134" w:header="851" w:footer="0" w:gutter="0"/>
          <w:pgNumType w:start="1"/>
          <w:cols w:space="720"/>
          <w:formProt w:val="0"/>
          <w:docGrid w:linePitch="360" w:charSpace="-14337"/>
        </w:sectPr>
      </w:pPr>
    </w:p>
    <w:p w:rsidR="00C93F5D" w:rsidRDefault="006E4DFF">
      <w:pPr>
        <w:pStyle w:val="1"/>
        <w:numPr>
          <w:ilvl w:val="0"/>
          <w:numId w:val="2"/>
        </w:numPr>
        <w:jc w:val="center"/>
      </w:pPr>
      <w:r>
        <w:rPr>
          <w:b/>
          <w:bCs/>
          <w:sz w:val="28"/>
          <w:szCs w:val="28"/>
        </w:rPr>
        <w:lastRenderedPageBreak/>
        <w:t>Опис навчальної дисципліни</w:t>
      </w:r>
    </w:p>
    <w:p w:rsidR="00C93F5D" w:rsidRDefault="00C93F5D">
      <w:pPr>
        <w:rPr>
          <w:lang w:val="uk-UA"/>
        </w:rPr>
      </w:pPr>
    </w:p>
    <w:tbl>
      <w:tblPr>
        <w:tblW w:w="9578" w:type="dxa"/>
        <w:tblInd w:w="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134"/>
        <w:gridCol w:w="3936"/>
        <w:gridCol w:w="1812"/>
        <w:gridCol w:w="1696"/>
      </w:tblGrid>
      <w:tr w:rsidR="00C93F5D">
        <w:trPr>
          <w:trHeight w:val="803"/>
        </w:trPr>
        <w:tc>
          <w:tcPr>
            <w:tcW w:w="2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 xml:space="preserve">Найменування показників </w:t>
            </w:r>
          </w:p>
        </w:tc>
        <w:tc>
          <w:tcPr>
            <w:tcW w:w="3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Галузь знань, напрям підготовки, освітньо-кваліфікаційний рівень</w:t>
            </w:r>
          </w:p>
        </w:tc>
        <w:tc>
          <w:tcPr>
            <w:tcW w:w="3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Характеристика навчальної дисципліни</w:t>
            </w:r>
          </w:p>
        </w:tc>
      </w:tr>
      <w:tr w:rsidR="00C93F5D">
        <w:trPr>
          <w:trHeight w:val="549"/>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sz w:val="24"/>
                <w:lang w:val="uk-UA"/>
              </w:rPr>
            </w:pPr>
            <w:r>
              <w:rPr>
                <w:b/>
                <w:sz w:val="24"/>
                <w:lang w:val="uk-UA"/>
              </w:rPr>
              <w:t>денна форма навчання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pPr>
            <w:proofErr w:type="spellStart"/>
            <w:r>
              <w:rPr>
                <w:b/>
                <w:sz w:val="24"/>
              </w:rPr>
              <w:t>заочна</w:t>
            </w:r>
            <w:proofErr w:type="spellEnd"/>
            <w:r>
              <w:rPr>
                <w:b/>
                <w:sz w:val="24"/>
                <w:lang w:val="uk-UA"/>
              </w:rPr>
              <w:t xml:space="preserve"> форма навчання</w:t>
            </w:r>
          </w:p>
        </w:tc>
      </w:tr>
      <w:tr w:rsidR="00C93F5D">
        <w:trPr>
          <w:trHeight w:val="409"/>
        </w:trPr>
        <w:tc>
          <w:tcPr>
            <w:tcW w:w="2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ind w:left="-57" w:right="-57"/>
              <w:rPr>
                <w:sz w:val="27"/>
                <w:szCs w:val="27"/>
                <w:lang w:val="uk-UA"/>
              </w:rPr>
            </w:pPr>
            <w:r>
              <w:rPr>
                <w:sz w:val="27"/>
                <w:szCs w:val="27"/>
                <w:lang w:val="uk-UA"/>
              </w:rPr>
              <w:t>Кількість кредитів – 4,5 ECTS</w:t>
            </w: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rPr>
            </w:pPr>
            <w:r>
              <w:rPr>
                <w:szCs w:val="28"/>
                <w:lang w:val="uk-UA"/>
              </w:rPr>
              <w:t>Галузь знань</w:t>
            </w:r>
          </w:p>
          <w:p w:rsidR="00C93F5D" w:rsidRDefault="006E4DFF">
            <w:pPr>
              <w:jc w:val="center"/>
              <w:rPr>
                <w:szCs w:val="28"/>
              </w:rPr>
            </w:pPr>
            <w:r>
              <w:rPr>
                <w:szCs w:val="28"/>
                <w:lang w:val="uk-UA"/>
              </w:rPr>
              <w:t>18 «Виробництво та технології»</w:t>
            </w:r>
          </w:p>
          <w:p w:rsidR="00C93F5D" w:rsidRDefault="006E4DFF">
            <w:pPr>
              <w:jc w:val="center"/>
              <w:rPr>
                <w:szCs w:val="28"/>
              </w:rPr>
            </w:pPr>
            <w:r>
              <w:rPr>
                <w:szCs w:val="28"/>
                <w:lang w:val="uk-UA"/>
              </w:rPr>
              <w:t>(шифр і назва)</w:t>
            </w:r>
          </w:p>
        </w:tc>
        <w:tc>
          <w:tcPr>
            <w:tcW w:w="350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i/>
                <w:szCs w:val="28"/>
                <w:lang w:val="uk-UA"/>
              </w:rPr>
              <w:t>Вибіркова</w:t>
            </w:r>
          </w:p>
          <w:p w:rsidR="00C93F5D" w:rsidRDefault="006E4DFF">
            <w:pPr>
              <w:jc w:val="center"/>
            </w:pPr>
            <w:r>
              <w:t xml:space="preserve">(цикл </w:t>
            </w:r>
            <w:proofErr w:type="spellStart"/>
            <w:r>
              <w:t>підготовки</w:t>
            </w:r>
            <w:proofErr w:type="spellEnd"/>
            <w:r>
              <w:t xml:space="preserve"> за </w:t>
            </w:r>
            <w:proofErr w:type="spellStart"/>
            <w:r>
              <w:t>вибором</w:t>
            </w:r>
            <w:proofErr w:type="spellEnd"/>
            <w:r>
              <w:t xml:space="preserve"> студента)</w:t>
            </w:r>
          </w:p>
        </w:tc>
      </w:tr>
      <w:tr w:rsidR="00C93F5D" w:rsidRPr="00D357A4">
        <w:trPr>
          <w:trHeight w:val="409"/>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rPr>
                <w:szCs w:val="28"/>
                <w:lang w:val="uk-UA"/>
              </w:rPr>
            </w:pP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szCs w:val="28"/>
                <w:lang w:val="uk-UA"/>
              </w:rPr>
              <w:t>Спеціальність</w:t>
            </w:r>
          </w:p>
          <w:p w:rsidR="00C93F5D" w:rsidRDefault="006E4DFF">
            <w:pPr>
              <w:jc w:val="center"/>
              <w:rPr>
                <w:lang w:val="uk-UA"/>
              </w:rPr>
            </w:pPr>
            <w:r>
              <w:rPr>
                <w:szCs w:val="28"/>
                <w:lang w:val="uk-UA"/>
              </w:rPr>
              <w:t>184 «Гірництво»</w:t>
            </w:r>
          </w:p>
          <w:p w:rsidR="00C93F5D" w:rsidRDefault="006E4DFF">
            <w:pPr>
              <w:jc w:val="center"/>
              <w:rPr>
                <w:lang w:val="uk-UA"/>
              </w:rPr>
            </w:pPr>
            <w:r>
              <w:rPr>
                <w:szCs w:val="28"/>
                <w:lang w:val="uk-UA"/>
              </w:rPr>
              <w:t>(шифр і назва)</w:t>
            </w:r>
          </w:p>
        </w:tc>
        <w:tc>
          <w:tcPr>
            <w:tcW w:w="350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r>
      <w:tr w:rsidR="00C93F5D">
        <w:trPr>
          <w:trHeight w:val="170"/>
        </w:trPr>
        <w:tc>
          <w:tcPr>
            <w:tcW w:w="2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rPr>
                <w:szCs w:val="28"/>
                <w:lang w:val="uk-UA"/>
              </w:rPr>
            </w:pPr>
            <w:r>
              <w:rPr>
                <w:szCs w:val="28"/>
                <w:lang w:val="uk-UA"/>
              </w:rPr>
              <w:t>Модулів – 1</w:t>
            </w:r>
          </w:p>
          <w:p w:rsidR="00C93F5D" w:rsidRDefault="006E4DFF">
            <w:pPr>
              <w:rPr>
                <w:szCs w:val="28"/>
                <w:lang w:val="uk-UA"/>
              </w:rPr>
            </w:pPr>
            <w:r>
              <w:rPr>
                <w:szCs w:val="28"/>
                <w:lang w:val="uk-UA"/>
              </w:rPr>
              <w:t>Змістових модулів – 2</w:t>
            </w:r>
          </w:p>
        </w:tc>
        <w:tc>
          <w:tcPr>
            <w:tcW w:w="3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 w:val="6"/>
                <w:szCs w:val="6"/>
                <w:lang w:val="uk-UA"/>
              </w:rPr>
            </w:pPr>
            <w:r>
              <w:rPr>
                <w:sz w:val="6"/>
                <w:szCs w:val="6"/>
                <w:lang w:val="uk-UA"/>
              </w:rPr>
              <w:t>3</w:t>
            </w:r>
          </w:p>
          <w:p w:rsidR="00C93F5D" w:rsidRDefault="006E4DFF" w:rsidP="00D357A4">
            <w:pPr>
              <w:jc w:val="center"/>
            </w:pPr>
            <w:r>
              <w:rPr>
                <w:szCs w:val="28"/>
                <w:lang w:val="uk-UA"/>
              </w:rPr>
              <w:t>Спеціалізація: «</w:t>
            </w:r>
            <w:r w:rsidR="00D357A4">
              <w:rPr>
                <w:szCs w:val="28"/>
                <w:lang w:val="uk-UA"/>
              </w:rPr>
              <w:t>Маркшейдерська справа</w:t>
            </w:r>
            <w:r>
              <w:rPr>
                <w:szCs w:val="28"/>
                <w:lang w:val="uk-UA"/>
              </w:rPr>
              <w:t xml:space="preserve">» </w:t>
            </w:r>
          </w:p>
        </w:tc>
        <w:tc>
          <w:tcPr>
            <w:tcW w:w="3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szCs w:val="28"/>
                <w:lang w:val="uk-UA"/>
              </w:rPr>
            </w:pPr>
            <w:r>
              <w:rPr>
                <w:b/>
                <w:szCs w:val="28"/>
                <w:lang w:val="uk-UA"/>
              </w:rPr>
              <w:t>Рік підготовки:</w:t>
            </w:r>
          </w:p>
        </w:tc>
      </w:tr>
      <w:tr w:rsidR="00C93F5D">
        <w:trPr>
          <w:trHeight w:val="207"/>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1-й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pPr>
            <w:r>
              <w:rPr>
                <w:szCs w:val="28"/>
                <w:lang w:val="uk-UA"/>
              </w:rPr>
              <w:t>1-й</w:t>
            </w:r>
          </w:p>
        </w:tc>
      </w:tr>
      <w:tr w:rsidR="00C93F5D">
        <w:trPr>
          <w:trHeight w:val="232"/>
        </w:trPr>
        <w:tc>
          <w:tcPr>
            <w:tcW w:w="2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rPr>
                <w:sz w:val="16"/>
                <w:szCs w:val="16"/>
                <w:lang w:val="uk-UA"/>
              </w:rPr>
            </w:pPr>
            <w:r>
              <w:rPr>
                <w:szCs w:val="28"/>
                <w:lang w:val="uk-UA"/>
              </w:rPr>
              <w:t>Загальна кількість годин - 162</w:t>
            </w: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szCs w:val="28"/>
                <w:lang w:val="uk-UA"/>
              </w:rPr>
            </w:pPr>
            <w:r>
              <w:rPr>
                <w:b/>
                <w:szCs w:val="28"/>
                <w:lang w:val="uk-UA"/>
              </w:rPr>
              <w:t>Семестр</w:t>
            </w:r>
          </w:p>
        </w:tc>
      </w:tr>
      <w:tr w:rsidR="00C93F5D">
        <w:trPr>
          <w:trHeight w:val="323"/>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1-й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pPr>
            <w:r>
              <w:rPr>
                <w:szCs w:val="28"/>
                <w:lang w:val="uk-UA"/>
              </w:rPr>
              <w:t>1-й</w:t>
            </w:r>
          </w:p>
        </w:tc>
      </w:tr>
      <w:tr w:rsidR="00C93F5D">
        <w:trPr>
          <w:trHeight w:val="322"/>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szCs w:val="28"/>
                <w:lang w:val="uk-UA"/>
              </w:rPr>
            </w:pPr>
            <w:r>
              <w:rPr>
                <w:b/>
                <w:szCs w:val="28"/>
                <w:lang w:val="uk-UA"/>
              </w:rPr>
              <w:t>Лекції</w:t>
            </w:r>
          </w:p>
        </w:tc>
      </w:tr>
      <w:tr w:rsidR="00C93F5D">
        <w:trPr>
          <w:trHeight w:val="352"/>
        </w:trPr>
        <w:tc>
          <w:tcPr>
            <w:tcW w:w="2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rPr>
                <w:szCs w:val="28"/>
                <w:lang w:val="uk-UA"/>
              </w:rPr>
            </w:pPr>
            <w:r>
              <w:rPr>
                <w:szCs w:val="28"/>
                <w:lang w:val="uk-UA"/>
              </w:rPr>
              <w:t>Тижневих годин для денної форми навчання:</w:t>
            </w:r>
          </w:p>
          <w:p w:rsidR="00C93F5D" w:rsidRDefault="006E4DFF">
            <w:pPr>
              <w:rPr>
                <w:szCs w:val="28"/>
                <w:lang w:val="uk-UA"/>
              </w:rPr>
            </w:pPr>
            <w:r>
              <w:rPr>
                <w:szCs w:val="28"/>
                <w:lang w:val="uk-UA"/>
              </w:rPr>
              <w:t>аудиторних – 3</w:t>
            </w:r>
          </w:p>
          <w:p w:rsidR="00C93F5D" w:rsidRDefault="006E4DFF">
            <w:pPr>
              <w:rPr>
                <w:szCs w:val="28"/>
                <w:lang w:val="uk-UA"/>
              </w:rPr>
            </w:pPr>
            <w:r>
              <w:rPr>
                <w:szCs w:val="28"/>
                <w:lang w:val="uk-UA"/>
              </w:rPr>
              <w:t>самостійної роботи студента–7,1</w:t>
            </w:r>
          </w:p>
        </w:tc>
        <w:tc>
          <w:tcPr>
            <w:tcW w:w="3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Освітньо-кваліфікаційний рівень:</w:t>
            </w:r>
          </w:p>
          <w:p w:rsidR="00C93F5D" w:rsidRDefault="006E4DFF">
            <w:pPr>
              <w:jc w:val="center"/>
              <w:rPr>
                <w:szCs w:val="28"/>
                <w:lang w:val="uk-UA"/>
              </w:rPr>
            </w:pPr>
            <w:r>
              <w:rPr>
                <w:szCs w:val="28"/>
                <w:lang w:val="uk-UA"/>
              </w:rPr>
              <w:t xml:space="preserve">магістр </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b/>
                <w:szCs w:val="28"/>
                <w:lang w:val="uk-UA"/>
              </w:rPr>
              <w:t>16</w:t>
            </w:r>
            <w:r>
              <w:rPr>
                <w:szCs w:val="28"/>
                <w:lang w:val="uk-UA"/>
              </w:rPr>
              <w:t xml:space="preserve"> год.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b/>
                <w:szCs w:val="28"/>
                <w:lang w:val="en-US"/>
              </w:rPr>
              <w:t>16</w:t>
            </w:r>
            <w:r>
              <w:rPr>
                <w:szCs w:val="28"/>
                <w:lang w:val="en-US"/>
              </w:rPr>
              <w:t xml:space="preserve"> </w:t>
            </w:r>
            <w:r>
              <w:rPr>
                <w:szCs w:val="28"/>
                <w:lang w:val="uk-UA"/>
              </w:rPr>
              <w:t>год.</w:t>
            </w:r>
          </w:p>
        </w:tc>
      </w:tr>
      <w:tr w:rsidR="00C93F5D">
        <w:trPr>
          <w:trHeight w:val="320"/>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szCs w:val="28"/>
                <w:lang w:val="uk-UA"/>
              </w:rPr>
            </w:pPr>
            <w:r>
              <w:rPr>
                <w:b/>
                <w:szCs w:val="28"/>
                <w:lang w:val="uk-UA"/>
              </w:rPr>
              <w:t>Практичні, семінарські</w:t>
            </w:r>
          </w:p>
        </w:tc>
      </w:tr>
      <w:tr w:rsidR="00C93F5D">
        <w:trPr>
          <w:trHeight w:val="405"/>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b/>
                <w:szCs w:val="28"/>
                <w:lang w:val="uk-UA"/>
              </w:rPr>
              <w:t>32</w:t>
            </w:r>
            <w:r>
              <w:rPr>
                <w:szCs w:val="28"/>
                <w:lang w:val="uk-UA"/>
              </w:rPr>
              <w:t xml:space="preserve"> год.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pPr>
            <w:r>
              <w:rPr>
                <w:b/>
                <w:szCs w:val="28"/>
                <w:lang w:val="en-US"/>
              </w:rPr>
              <w:t>16</w:t>
            </w:r>
            <w:r>
              <w:rPr>
                <w:szCs w:val="28"/>
                <w:lang w:val="en-US"/>
              </w:rPr>
              <w:t xml:space="preserve"> </w:t>
            </w:r>
            <w:r>
              <w:rPr>
                <w:szCs w:val="28"/>
                <w:lang w:val="uk-UA"/>
              </w:rPr>
              <w:t>год.</w:t>
            </w:r>
          </w:p>
        </w:tc>
      </w:tr>
      <w:tr w:rsidR="00C93F5D">
        <w:trPr>
          <w:trHeight w:val="410"/>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i/>
                <w:szCs w:val="28"/>
                <w:lang w:val="uk-UA"/>
              </w:rPr>
            </w:pPr>
            <w:r>
              <w:rPr>
                <w:b/>
                <w:szCs w:val="28"/>
                <w:lang w:val="uk-UA"/>
              </w:rPr>
              <w:t>Самостійна робота</w:t>
            </w:r>
          </w:p>
        </w:tc>
      </w:tr>
      <w:tr w:rsidR="00C93F5D">
        <w:trPr>
          <w:trHeight w:val="417"/>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b/>
                <w:szCs w:val="28"/>
                <w:lang w:val="uk-UA"/>
              </w:rPr>
              <w:t>1</w:t>
            </w:r>
            <w:r>
              <w:rPr>
                <w:b/>
                <w:szCs w:val="28"/>
                <w:lang w:val="en-US"/>
              </w:rPr>
              <w:t>02</w:t>
            </w:r>
            <w:r>
              <w:rPr>
                <w:b/>
                <w:szCs w:val="28"/>
                <w:lang w:val="uk-UA"/>
              </w:rPr>
              <w:t xml:space="preserve"> </w:t>
            </w:r>
            <w:r>
              <w:rPr>
                <w:szCs w:val="28"/>
                <w:lang w:val="uk-UA"/>
              </w:rPr>
              <w:t>год.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pPr>
            <w:r>
              <w:rPr>
                <w:b/>
                <w:szCs w:val="28"/>
                <w:lang w:val="en-US"/>
              </w:rPr>
              <w:t xml:space="preserve">118 </w:t>
            </w:r>
            <w:r>
              <w:rPr>
                <w:szCs w:val="28"/>
                <w:lang w:val="uk-UA"/>
              </w:rPr>
              <w:t>год.</w:t>
            </w:r>
          </w:p>
        </w:tc>
      </w:tr>
      <w:tr w:rsidR="00C93F5D">
        <w:trPr>
          <w:trHeight w:val="649"/>
        </w:trPr>
        <w:tc>
          <w:tcPr>
            <w:tcW w:w="213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C93F5D">
            <w:pPr>
              <w:jc w:val="center"/>
              <w:rPr>
                <w:szCs w:val="28"/>
                <w:lang w:val="uk-UA"/>
              </w:rPr>
            </w:pPr>
          </w:p>
        </w:tc>
        <w:tc>
          <w:tcPr>
            <w:tcW w:w="3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Вид контролю: залік</w:t>
            </w:r>
          </w:p>
        </w:tc>
      </w:tr>
    </w:tbl>
    <w:p w:rsidR="00C93F5D" w:rsidRDefault="00C93F5D">
      <w:pPr>
        <w:rPr>
          <w:lang w:val="uk-UA"/>
        </w:rPr>
      </w:pPr>
    </w:p>
    <w:p w:rsidR="00C93F5D" w:rsidRDefault="006E4DFF">
      <w:pPr>
        <w:ind w:left="1440" w:hanging="1440"/>
        <w:jc w:val="both"/>
        <w:rPr>
          <w:lang w:val="uk-UA"/>
        </w:rPr>
      </w:pPr>
      <w:r>
        <w:rPr>
          <w:b/>
          <w:bCs/>
          <w:lang w:val="uk-UA"/>
        </w:rPr>
        <w:t>Примітка</w:t>
      </w:r>
      <w:r>
        <w:rPr>
          <w:lang w:val="uk-UA"/>
        </w:rPr>
        <w:t>.</w:t>
      </w:r>
    </w:p>
    <w:p w:rsidR="00C93F5D" w:rsidRDefault="006E4DFF">
      <w:pPr>
        <w:jc w:val="both"/>
        <w:rPr>
          <w:lang w:val="uk-UA"/>
        </w:rPr>
      </w:pPr>
      <w:r>
        <w:rPr>
          <w:lang w:val="uk-UA"/>
        </w:rPr>
        <w:t>Співвідношення кількості годин аудиторних занять до самостійної і індивідуальної роботи становить:</w:t>
      </w:r>
    </w:p>
    <w:p w:rsidR="00C93F5D" w:rsidRDefault="006E4DFF">
      <w:pPr>
        <w:ind w:firstLine="600"/>
        <w:jc w:val="both"/>
        <w:rPr>
          <w:lang w:val="en-US"/>
        </w:rPr>
      </w:pPr>
      <w:r>
        <w:rPr>
          <w:lang w:val="uk-UA"/>
        </w:rPr>
        <w:t>для денної форми навчання –</w:t>
      </w:r>
      <w:r>
        <w:t>48/1</w:t>
      </w:r>
      <w:r>
        <w:rPr>
          <w:lang w:val="en-US"/>
        </w:rPr>
        <w:t>02</w:t>
      </w:r>
    </w:p>
    <w:p w:rsidR="00C93F5D" w:rsidRDefault="00C93F5D">
      <w:pPr>
        <w:ind w:firstLine="600"/>
        <w:jc w:val="both"/>
        <w:rPr>
          <w:lang w:val="uk-UA"/>
        </w:rPr>
      </w:pPr>
    </w:p>
    <w:p w:rsidR="00C93F5D" w:rsidRDefault="00C93F5D">
      <w:pPr>
        <w:ind w:left="1440" w:hanging="1440"/>
        <w:jc w:val="right"/>
        <w:rPr>
          <w:lang w:val="uk-UA"/>
        </w:rPr>
      </w:pPr>
    </w:p>
    <w:p w:rsidR="00C93F5D" w:rsidRDefault="00C93F5D">
      <w:pPr>
        <w:rPr>
          <w:lang w:val="uk-UA"/>
        </w:rPr>
      </w:pPr>
    </w:p>
    <w:p w:rsidR="00C93F5D" w:rsidRDefault="00C93F5D">
      <w:pPr>
        <w:rPr>
          <w:lang w:val="uk-UA"/>
        </w:rPr>
      </w:pPr>
    </w:p>
    <w:p w:rsidR="00C93F5D" w:rsidRDefault="00C93F5D">
      <w:pPr>
        <w:rPr>
          <w:lang w:val="uk-UA"/>
        </w:rPr>
      </w:pPr>
    </w:p>
    <w:p w:rsidR="00C93F5D" w:rsidRDefault="00C93F5D">
      <w:pPr>
        <w:rPr>
          <w:lang w:val="uk-UA"/>
        </w:rPr>
      </w:pPr>
    </w:p>
    <w:p w:rsidR="00C93F5D" w:rsidRDefault="00C93F5D">
      <w:pPr>
        <w:rPr>
          <w:lang w:val="uk-UA"/>
        </w:rPr>
      </w:pPr>
    </w:p>
    <w:p w:rsidR="00C93F5D" w:rsidRDefault="006E4DFF">
      <w:pPr>
        <w:rPr>
          <w:lang w:val="uk-UA"/>
        </w:rPr>
      </w:pPr>
      <w:r>
        <w:br w:type="page"/>
      </w:r>
    </w:p>
    <w:p w:rsidR="00C93F5D" w:rsidRDefault="006E4DFF">
      <w:pPr>
        <w:numPr>
          <w:ilvl w:val="0"/>
          <w:numId w:val="2"/>
        </w:numPr>
        <w:tabs>
          <w:tab w:val="left" w:pos="3900"/>
        </w:tabs>
        <w:jc w:val="center"/>
        <w:rPr>
          <w:b/>
          <w:szCs w:val="28"/>
          <w:lang w:val="uk-UA"/>
        </w:rPr>
      </w:pPr>
      <w:r>
        <w:rPr>
          <w:b/>
          <w:szCs w:val="28"/>
          <w:lang w:val="uk-UA"/>
        </w:rPr>
        <w:lastRenderedPageBreak/>
        <w:t>Мета та завдання навчальної дисципліни</w:t>
      </w:r>
    </w:p>
    <w:p w:rsidR="00C93F5D" w:rsidRDefault="00C93F5D">
      <w:pPr>
        <w:tabs>
          <w:tab w:val="left" w:pos="3900"/>
        </w:tabs>
        <w:ind w:left="720"/>
        <w:rPr>
          <w:b/>
          <w:szCs w:val="28"/>
          <w:lang w:val="uk-UA"/>
        </w:rPr>
      </w:pPr>
    </w:p>
    <w:p w:rsidR="00C93F5D" w:rsidRDefault="00C93F5D">
      <w:pPr>
        <w:tabs>
          <w:tab w:val="left" w:pos="3900"/>
        </w:tabs>
        <w:ind w:left="720"/>
        <w:rPr>
          <w:b/>
          <w:szCs w:val="28"/>
          <w:lang w:val="uk-UA"/>
        </w:rPr>
      </w:pPr>
    </w:p>
    <w:p w:rsidR="00C93F5D" w:rsidRDefault="00E270D9">
      <w:pPr>
        <w:tabs>
          <w:tab w:val="left" w:pos="3900"/>
        </w:tabs>
        <w:spacing w:line="276" w:lineRule="auto"/>
        <w:ind w:firstLine="720"/>
        <w:jc w:val="both"/>
        <w:rPr>
          <w:szCs w:val="28"/>
          <w:lang w:val="uk-UA"/>
        </w:rPr>
      </w:pPr>
      <w:r>
        <w:rPr>
          <w:color w:val="000000"/>
          <w:szCs w:val="28"/>
          <w:lang w:val="uk-UA"/>
        </w:rPr>
        <w:t>Керування стійкістю відвалів та бортів кар’єрів</w:t>
      </w:r>
      <w:r w:rsidR="006E4DFF">
        <w:rPr>
          <w:color w:val="000000"/>
          <w:szCs w:val="28"/>
          <w:lang w:val="uk-UA"/>
        </w:rPr>
        <w:t xml:space="preserve"> являє собою сукупність заходів щодо цілеспрямованої зміни станів природних і техногенних масивів у стійкий близький до граничного, або ж у нестійкий стан в залежності від технічної доцільності, шляхом зміни розмірів, форми й тривалості оголення, а також фізико-механічних властивостей гірських порід за допомогою різних інженерних методів впливу для забезпечення економічного й безпечного ведення відкритих робіт.</w:t>
      </w:r>
      <w:r w:rsidR="006E4DFF">
        <w:rPr>
          <w:szCs w:val="28"/>
          <w:lang w:val="uk-UA"/>
        </w:rPr>
        <w:t xml:space="preserve"> Тому </w:t>
      </w:r>
      <w:r w:rsidR="006E4DFF">
        <w:rPr>
          <w:b/>
          <w:szCs w:val="28"/>
          <w:lang w:val="uk-UA"/>
        </w:rPr>
        <w:t>метою викладання дисципліни є</w:t>
      </w:r>
      <w:r w:rsidR="006E4DFF">
        <w:rPr>
          <w:szCs w:val="28"/>
          <w:lang w:val="uk-UA"/>
        </w:rPr>
        <w:t xml:space="preserve"> навчити студентів методам ведення контролю за станом масиву гірських порід та розрахунку параметрів забезпечення стійкості уступів бортів та відвалів.</w:t>
      </w:r>
    </w:p>
    <w:p w:rsidR="00C93F5D" w:rsidRDefault="00C93F5D">
      <w:pPr>
        <w:tabs>
          <w:tab w:val="left" w:pos="3900"/>
        </w:tabs>
        <w:spacing w:line="276" w:lineRule="auto"/>
        <w:ind w:firstLine="680"/>
        <w:jc w:val="both"/>
        <w:rPr>
          <w:szCs w:val="28"/>
          <w:lang w:val="uk-UA"/>
        </w:rPr>
      </w:pPr>
    </w:p>
    <w:p w:rsidR="00C93F5D" w:rsidRDefault="00C93F5D">
      <w:pPr>
        <w:tabs>
          <w:tab w:val="left" w:pos="3900"/>
        </w:tabs>
        <w:spacing w:line="276" w:lineRule="auto"/>
        <w:ind w:firstLine="680"/>
        <w:jc w:val="both"/>
        <w:rPr>
          <w:szCs w:val="28"/>
          <w:lang w:val="uk-UA"/>
        </w:rPr>
      </w:pPr>
    </w:p>
    <w:p w:rsidR="00C93F5D" w:rsidRDefault="006E4DFF">
      <w:pPr>
        <w:tabs>
          <w:tab w:val="left" w:pos="3900"/>
        </w:tabs>
        <w:spacing w:line="276" w:lineRule="auto"/>
        <w:ind w:firstLine="680"/>
        <w:jc w:val="both"/>
        <w:rPr>
          <w:b/>
          <w:szCs w:val="28"/>
          <w:lang w:val="uk-UA"/>
        </w:rPr>
      </w:pPr>
      <w:r>
        <w:rPr>
          <w:b/>
          <w:szCs w:val="28"/>
          <w:lang w:val="uk-UA"/>
        </w:rPr>
        <w:t xml:space="preserve">Завдання викладання дисципліни </w:t>
      </w:r>
    </w:p>
    <w:p w:rsidR="00C93F5D" w:rsidRDefault="006E4DFF">
      <w:pPr>
        <w:spacing w:before="120" w:after="120" w:line="276" w:lineRule="auto"/>
        <w:ind w:firstLine="340"/>
        <w:jc w:val="both"/>
        <w:rPr>
          <w:color w:val="000000"/>
          <w:szCs w:val="28"/>
          <w:lang w:val="uk-UA"/>
        </w:rPr>
      </w:pPr>
      <w:r>
        <w:rPr>
          <w:color w:val="000000"/>
          <w:szCs w:val="28"/>
          <w:lang w:val="uk-UA"/>
        </w:rPr>
        <w:t>Головне завдання при вивченні дисципліни – вивчити заходи щодо забезпечення стійкості, граничної рівноваги або нестійкості укосів, з урахуванням усіх досягнення механіки гірських порід, досвід боротьби з порушеннями стійкості на кар'єрах і відвалах.</w:t>
      </w:r>
    </w:p>
    <w:p w:rsidR="00C93F5D" w:rsidRDefault="006E4DFF">
      <w:pPr>
        <w:tabs>
          <w:tab w:val="left" w:pos="3900"/>
        </w:tabs>
        <w:spacing w:line="276" w:lineRule="auto"/>
        <w:ind w:firstLine="680"/>
        <w:jc w:val="both"/>
        <w:rPr>
          <w:b/>
          <w:szCs w:val="28"/>
          <w:lang w:val="uk-UA"/>
        </w:rPr>
      </w:pPr>
      <w:r>
        <w:rPr>
          <w:lang w:val="uk-UA"/>
        </w:rPr>
        <w:t>Кінцевою метою вивчення</w:t>
      </w:r>
      <w:r>
        <w:rPr>
          <w:color w:val="000000"/>
          <w:szCs w:val="28"/>
          <w:lang w:val="uk-UA"/>
        </w:rPr>
        <w:t xml:space="preserve"> дисципліни є – освоєння методів кількісної оцінки стійкості уступів, бортів кар'єрів і відвалів з урахуванням глибини розробки, інженерно-геологічних, сейсмічних і тектонічних процесів, гірничотехнічних умов і гідродинамічного тиску.</w:t>
      </w:r>
    </w:p>
    <w:p w:rsidR="00C93F5D" w:rsidRDefault="00C93F5D">
      <w:pPr>
        <w:tabs>
          <w:tab w:val="left" w:pos="3900"/>
        </w:tabs>
        <w:spacing w:line="276" w:lineRule="auto"/>
        <w:ind w:firstLine="680"/>
        <w:jc w:val="both"/>
        <w:rPr>
          <w:szCs w:val="28"/>
          <w:lang w:val="uk-UA"/>
        </w:rPr>
      </w:pPr>
    </w:p>
    <w:p w:rsidR="00C93F5D" w:rsidRDefault="00C93F5D">
      <w:pPr>
        <w:tabs>
          <w:tab w:val="left" w:pos="3900"/>
        </w:tabs>
        <w:spacing w:line="276" w:lineRule="auto"/>
        <w:ind w:firstLine="680"/>
        <w:jc w:val="both"/>
        <w:rPr>
          <w:szCs w:val="28"/>
          <w:lang w:val="uk-UA"/>
        </w:rPr>
      </w:pPr>
    </w:p>
    <w:p w:rsidR="00C93F5D" w:rsidRDefault="006E4DFF">
      <w:pPr>
        <w:tabs>
          <w:tab w:val="left" w:pos="3900"/>
        </w:tabs>
        <w:spacing w:line="276" w:lineRule="auto"/>
        <w:ind w:firstLine="567"/>
        <w:jc w:val="both"/>
        <w:rPr>
          <w:szCs w:val="28"/>
        </w:rPr>
      </w:pPr>
      <w:r>
        <w:rPr>
          <w:szCs w:val="28"/>
          <w:lang w:val="uk-UA"/>
        </w:rPr>
        <w:t xml:space="preserve">Результатом вивчення дисципліни є набуття студентами таких </w:t>
      </w:r>
      <w:r>
        <w:rPr>
          <w:b/>
          <w:szCs w:val="28"/>
          <w:lang w:val="uk-UA"/>
        </w:rPr>
        <w:t>компетенцій</w:t>
      </w:r>
      <w:r>
        <w:rPr>
          <w:szCs w:val="28"/>
          <w:lang w:val="uk-UA"/>
        </w:rPr>
        <w:t>:</w:t>
      </w:r>
    </w:p>
    <w:p w:rsidR="00C93F5D" w:rsidRDefault="00C93F5D">
      <w:pPr>
        <w:tabs>
          <w:tab w:val="left" w:pos="3900"/>
        </w:tabs>
        <w:spacing w:line="276" w:lineRule="auto"/>
        <w:ind w:firstLine="567"/>
        <w:jc w:val="both"/>
        <w:rPr>
          <w:lang w:val="uk-UA"/>
        </w:rPr>
      </w:pPr>
    </w:p>
    <w:p w:rsidR="00C93F5D" w:rsidRDefault="006E4DFF">
      <w:pPr>
        <w:tabs>
          <w:tab w:val="left" w:pos="851"/>
        </w:tabs>
        <w:spacing w:line="276" w:lineRule="auto"/>
        <w:ind w:firstLine="720"/>
        <w:jc w:val="both"/>
      </w:pPr>
      <w:r>
        <w:rPr>
          <w:bCs/>
          <w:iCs/>
          <w:color w:val="000000"/>
          <w:szCs w:val="28"/>
          <w:lang w:val="uk-UA"/>
        </w:rPr>
        <w:t xml:space="preserve">- вміти виконувати розрахунок </w:t>
      </w:r>
      <w:r>
        <w:rPr>
          <w:color w:val="000000"/>
          <w:szCs w:val="28"/>
          <w:lang w:val="uk-UA"/>
        </w:rPr>
        <w:t>основних методів укріплення відкосів уступів</w:t>
      </w:r>
      <w:r>
        <w:rPr>
          <w:bCs/>
          <w:iCs/>
          <w:szCs w:val="28"/>
          <w:lang w:val="uk-UA"/>
        </w:rPr>
        <w:t>;</w:t>
      </w:r>
    </w:p>
    <w:p w:rsidR="00C93F5D" w:rsidRDefault="006E4DFF">
      <w:pPr>
        <w:tabs>
          <w:tab w:val="left" w:pos="851"/>
        </w:tabs>
        <w:spacing w:line="276" w:lineRule="auto"/>
        <w:ind w:firstLine="720"/>
        <w:jc w:val="both"/>
      </w:pPr>
      <w:r>
        <w:rPr>
          <w:bCs/>
          <w:iCs/>
          <w:szCs w:val="28"/>
          <w:lang w:val="uk-UA"/>
        </w:rPr>
        <w:t xml:space="preserve"> - </w:t>
      </w:r>
      <w:r>
        <w:rPr>
          <w:bCs/>
          <w:iCs/>
          <w:color w:val="000000"/>
          <w:szCs w:val="28"/>
          <w:lang w:val="uk-UA"/>
        </w:rPr>
        <w:t xml:space="preserve">вміти виконувати </w:t>
      </w:r>
      <w:r>
        <w:rPr>
          <w:bCs/>
          <w:iCs/>
          <w:szCs w:val="28"/>
          <w:lang w:val="uk-UA"/>
        </w:rPr>
        <w:t xml:space="preserve">розрахунок технологічних параметрів при видобуванні блочного каменю підземним способом; </w:t>
      </w:r>
      <w:r>
        <w:rPr>
          <w:color w:val="000000"/>
          <w:szCs w:val="28"/>
          <w:lang w:val="uk-UA"/>
        </w:rPr>
        <w:t>основні методи осушення кар’єрних полів</w:t>
      </w:r>
      <w:r>
        <w:rPr>
          <w:bCs/>
          <w:iCs/>
          <w:color w:val="000000"/>
          <w:szCs w:val="28"/>
          <w:lang w:val="uk-UA"/>
        </w:rPr>
        <w:t xml:space="preserve">; </w:t>
      </w:r>
    </w:p>
    <w:p w:rsidR="00C93F5D" w:rsidRDefault="006E4DFF">
      <w:pPr>
        <w:spacing w:line="276" w:lineRule="auto"/>
        <w:ind w:firstLine="720"/>
        <w:jc w:val="both"/>
      </w:pPr>
      <w:r>
        <w:rPr>
          <w:szCs w:val="28"/>
          <w:lang w:val="uk-UA"/>
        </w:rPr>
        <w:t>- вміти розрахувати можливі поверхні деформацій на уступах</w:t>
      </w:r>
      <w:r>
        <w:rPr>
          <w:bCs/>
          <w:iCs/>
          <w:szCs w:val="28"/>
          <w:lang w:val="uk-UA"/>
        </w:rPr>
        <w:t xml:space="preserve">; </w:t>
      </w:r>
    </w:p>
    <w:p w:rsidR="00C93F5D" w:rsidRDefault="006E4DFF">
      <w:pPr>
        <w:spacing w:line="276" w:lineRule="auto"/>
        <w:ind w:firstLine="720"/>
        <w:jc w:val="both"/>
      </w:pPr>
      <w:r>
        <w:rPr>
          <w:bCs/>
          <w:iCs/>
          <w:szCs w:val="28"/>
          <w:lang w:val="uk-UA"/>
        </w:rPr>
        <w:t xml:space="preserve">- вміти </w:t>
      </w:r>
      <w:r>
        <w:rPr>
          <w:szCs w:val="28"/>
          <w:lang w:val="uk-UA"/>
        </w:rPr>
        <w:t>розрахувати стійкі профілі уступів та багатоярусних відвалів</w:t>
      </w:r>
      <w:r>
        <w:rPr>
          <w:bCs/>
          <w:iCs/>
          <w:szCs w:val="28"/>
          <w:lang w:val="uk-UA"/>
        </w:rPr>
        <w:t xml:space="preserve">; </w:t>
      </w:r>
      <w:r>
        <w:rPr>
          <w:szCs w:val="28"/>
          <w:lang w:val="uk-UA"/>
        </w:rPr>
        <w:t xml:space="preserve">розрахувати </w:t>
      </w:r>
      <w:proofErr w:type="spellStart"/>
      <w:r>
        <w:rPr>
          <w:szCs w:val="28"/>
          <w:lang w:val="uk-UA"/>
        </w:rPr>
        <w:t>водопритоки</w:t>
      </w:r>
      <w:proofErr w:type="spellEnd"/>
      <w:r>
        <w:rPr>
          <w:szCs w:val="28"/>
          <w:lang w:val="uk-UA"/>
        </w:rPr>
        <w:t xml:space="preserve"> до кар</w:t>
      </w:r>
      <w:r>
        <w:rPr>
          <w:color w:val="000000"/>
          <w:szCs w:val="28"/>
          <w:lang w:val="uk-UA"/>
        </w:rPr>
        <w:t>’</w:t>
      </w:r>
      <w:r>
        <w:rPr>
          <w:szCs w:val="28"/>
          <w:lang w:val="uk-UA"/>
        </w:rPr>
        <w:t>єру</w:t>
      </w:r>
      <w:r>
        <w:rPr>
          <w:bCs/>
          <w:iCs/>
          <w:szCs w:val="28"/>
          <w:lang w:val="uk-UA"/>
        </w:rPr>
        <w:t xml:space="preserve">; </w:t>
      </w:r>
      <w:r>
        <w:rPr>
          <w:szCs w:val="28"/>
          <w:lang w:val="uk-UA"/>
        </w:rPr>
        <w:t>знати основні технічні засоби осушення</w:t>
      </w:r>
      <w:r>
        <w:rPr>
          <w:bCs/>
          <w:iCs/>
          <w:szCs w:val="28"/>
          <w:lang w:val="uk-UA"/>
        </w:rPr>
        <w:t>.</w:t>
      </w:r>
    </w:p>
    <w:p w:rsidR="00C93F5D" w:rsidRDefault="00C93F5D">
      <w:pPr>
        <w:spacing w:line="276" w:lineRule="auto"/>
        <w:jc w:val="both"/>
        <w:rPr>
          <w:szCs w:val="28"/>
          <w:lang w:val="uk-UA"/>
        </w:rPr>
      </w:pPr>
    </w:p>
    <w:p w:rsidR="00C93F5D" w:rsidRDefault="00C93F5D">
      <w:pPr>
        <w:tabs>
          <w:tab w:val="left" w:pos="284"/>
          <w:tab w:val="left" w:pos="567"/>
        </w:tabs>
        <w:spacing w:line="276" w:lineRule="auto"/>
        <w:jc w:val="both"/>
        <w:rPr>
          <w:szCs w:val="28"/>
          <w:lang w:val="uk-UA"/>
        </w:rPr>
      </w:pPr>
    </w:p>
    <w:p w:rsidR="00C93F5D" w:rsidRDefault="00C93F5D">
      <w:pPr>
        <w:tabs>
          <w:tab w:val="left" w:pos="284"/>
          <w:tab w:val="left" w:pos="567"/>
        </w:tabs>
        <w:spacing w:line="276" w:lineRule="auto"/>
        <w:jc w:val="both"/>
        <w:rPr>
          <w:szCs w:val="28"/>
          <w:lang w:val="uk-UA"/>
        </w:rPr>
      </w:pPr>
    </w:p>
    <w:p w:rsidR="00C93F5D" w:rsidRDefault="00C93F5D">
      <w:pPr>
        <w:tabs>
          <w:tab w:val="left" w:pos="284"/>
          <w:tab w:val="left" w:pos="567"/>
        </w:tabs>
        <w:jc w:val="both"/>
        <w:rPr>
          <w:szCs w:val="28"/>
          <w:lang w:val="uk-UA"/>
        </w:rPr>
      </w:pPr>
    </w:p>
    <w:p w:rsidR="00C93F5D" w:rsidRDefault="006E4DFF">
      <w:pPr>
        <w:pStyle w:val="af0"/>
        <w:numPr>
          <w:ilvl w:val="0"/>
          <w:numId w:val="2"/>
        </w:numPr>
        <w:tabs>
          <w:tab w:val="left" w:pos="284"/>
          <w:tab w:val="left" w:pos="567"/>
        </w:tabs>
        <w:jc w:val="center"/>
      </w:pPr>
      <w:r>
        <w:rPr>
          <w:b/>
          <w:szCs w:val="28"/>
          <w:lang w:val="uk-UA"/>
        </w:rPr>
        <w:t>Програма навчальної дисципліни</w:t>
      </w:r>
    </w:p>
    <w:p w:rsidR="00C93F5D" w:rsidRDefault="00C93F5D">
      <w:pPr>
        <w:pStyle w:val="af0"/>
        <w:numPr>
          <w:ilvl w:val="0"/>
          <w:numId w:val="2"/>
        </w:numPr>
        <w:tabs>
          <w:tab w:val="left" w:pos="284"/>
          <w:tab w:val="left" w:pos="567"/>
        </w:tabs>
        <w:jc w:val="center"/>
        <w:rPr>
          <w:b/>
          <w:szCs w:val="28"/>
          <w:lang w:val="uk-UA"/>
        </w:rPr>
      </w:pPr>
    </w:p>
    <w:p w:rsidR="00C93F5D" w:rsidRDefault="006E4DFF">
      <w:pPr>
        <w:tabs>
          <w:tab w:val="left" w:pos="284"/>
          <w:tab w:val="left" w:pos="567"/>
        </w:tabs>
        <w:ind w:firstLine="567"/>
        <w:jc w:val="center"/>
      </w:pPr>
      <w:r>
        <w:rPr>
          <w:b/>
          <w:szCs w:val="28"/>
          <w:lang w:val="uk-UA"/>
        </w:rPr>
        <w:t xml:space="preserve">Змістовий модуль 1. </w:t>
      </w:r>
      <w:r>
        <w:rPr>
          <w:b/>
          <w:i/>
          <w:szCs w:val="28"/>
          <w:lang w:val="uk-UA"/>
        </w:rPr>
        <w:t>Параметри та властивості стійкості відкосів та бортів</w:t>
      </w:r>
    </w:p>
    <w:p w:rsidR="00C93F5D" w:rsidRDefault="006E4DFF">
      <w:pPr>
        <w:tabs>
          <w:tab w:val="left" w:pos="284"/>
          <w:tab w:val="left" w:pos="567"/>
        </w:tabs>
        <w:jc w:val="center"/>
        <w:rPr>
          <w:b/>
          <w:szCs w:val="28"/>
          <w:lang w:val="uk-UA"/>
        </w:rPr>
      </w:pPr>
      <w:r>
        <w:rPr>
          <w:b/>
          <w:szCs w:val="28"/>
          <w:lang w:val="uk-UA"/>
        </w:rPr>
        <w:t xml:space="preserve">Тема 1. </w:t>
      </w:r>
      <w:r>
        <w:rPr>
          <w:b/>
          <w:i/>
          <w:szCs w:val="28"/>
          <w:lang w:val="uk-UA"/>
        </w:rPr>
        <w:t>Відкриті гірничі роботи в складних гірничих умовах</w:t>
      </w:r>
      <w:r>
        <w:rPr>
          <w:i/>
          <w:szCs w:val="28"/>
          <w:lang w:val="uk-UA"/>
        </w:rPr>
        <w:t>.</w:t>
      </w:r>
    </w:p>
    <w:p w:rsidR="00C93F5D" w:rsidRDefault="006E4DFF">
      <w:pPr>
        <w:tabs>
          <w:tab w:val="left" w:pos="284"/>
          <w:tab w:val="left" w:pos="567"/>
        </w:tabs>
        <w:ind w:firstLine="680"/>
        <w:jc w:val="both"/>
        <w:rPr>
          <w:b/>
          <w:szCs w:val="28"/>
          <w:lang w:val="uk-UA"/>
        </w:rPr>
      </w:pPr>
      <w:r>
        <w:rPr>
          <w:szCs w:val="28"/>
          <w:lang w:val="uk-UA"/>
        </w:rPr>
        <w:t>Предмет, завдання і зміст курсу. Основні терміни і визначення. Принципи управління станом гірського масиву. Масив гірських порід. Інженерно-геологічні явища. Природні та техногенні фактори, що обумовлюють стійкість масиву гірських порід.</w:t>
      </w:r>
    </w:p>
    <w:p w:rsidR="00C93F5D" w:rsidRDefault="00C93F5D">
      <w:pPr>
        <w:rPr>
          <w:szCs w:val="28"/>
          <w:lang w:val="uk-UA"/>
        </w:rPr>
      </w:pPr>
    </w:p>
    <w:p w:rsidR="00C93F5D" w:rsidRDefault="006E4DFF">
      <w:pPr>
        <w:jc w:val="center"/>
        <w:rPr>
          <w:b/>
          <w:i/>
          <w:szCs w:val="28"/>
          <w:lang w:val="uk-UA"/>
        </w:rPr>
      </w:pPr>
      <w:r>
        <w:rPr>
          <w:b/>
          <w:szCs w:val="28"/>
          <w:lang w:val="uk-UA"/>
        </w:rPr>
        <w:t>Тема 2</w:t>
      </w:r>
      <w:r>
        <w:rPr>
          <w:b/>
          <w:i/>
          <w:szCs w:val="28"/>
          <w:lang w:val="uk-UA"/>
        </w:rPr>
        <w:t>. Природні і техногенні фактори стійкості масивів гірських порід.</w:t>
      </w:r>
    </w:p>
    <w:p w:rsidR="00C93F5D" w:rsidRDefault="006E4DFF">
      <w:pPr>
        <w:ind w:firstLine="709"/>
        <w:jc w:val="both"/>
        <w:rPr>
          <w:szCs w:val="28"/>
          <w:lang w:val="uk-UA"/>
        </w:rPr>
      </w:pPr>
      <w:r>
        <w:rPr>
          <w:szCs w:val="28"/>
          <w:lang w:val="uk-UA"/>
        </w:rPr>
        <w:t>Масиви гірських порід відвалів і бортів, їхня загальна характеристика. Фактори стійкості масивів. Основні властивості порід, які регулюють поводження масиву. Реологічні властивості гірських порід. Підземні води і кліматичні фактори. Структурна характеристика порід масиву. Техногенні фактори стійкості відвалів і бортів.</w:t>
      </w:r>
    </w:p>
    <w:p w:rsidR="00C93F5D" w:rsidRDefault="00C93F5D">
      <w:pPr>
        <w:jc w:val="both"/>
        <w:rPr>
          <w:szCs w:val="28"/>
          <w:lang w:val="uk-UA"/>
        </w:rPr>
      </w:pPr>
    </w:p>
    <w:p w:rsidR="00C93F5D" w:rsidRDefault="006E4DFF">
      <w:pPr>
        <w:jc w:val="center"/>
        <w:rPr>
          <w:b/>
          <w:i/>
          <w:szCs w:val="28"/>
          <w:lang w:val="uk-UA"/>
        </w:rPr>
      </w:pPr>
      <w:r w:rsidRPr="00E270D9">
        <w:rPr>
          <w:b/>
          <w:szCs w:val="28"/>
          <w:lang w:val="uk-UA"/>
        </w:rPr>
        <w:t>Тема 3.</w:t>
      </w:r>
      <w:r w:rsidRPr="00E270D9">
        <w:rPr>
          <w:b/>
          <w:i/>
          <w:szCs w:val="28"/>
          <w:lang w:val="uk-UA"/>
        </w:rPr>
        <w:t xml:space="preserve"> Деформація масивів, відвалів та бортів</w:t>
      </w:r>
      <w:r>
        <w:rPr>
          <w:b/>
          <w:i/>
          <w:szCs w:val="28"/>
          <w:lang w:val="uk-UA"/>
        </w:rPr>
        <w:t>.</w:t>
      </w:r>
    </w:p>
    <w:p w:rsidR="00C93F5D" w:rsidRDefault="006E4DFF">
      <w:pPr>
        <w:ind w:firstLine="709"/>
        <w:jc w:val="both"/>
        <w:rPr>
          <w:szCs w:val="28"/>
          <w:lang w:val="uk-UA"/>
        </w:rPr>
      </w:pPr>
      <w:r>
        <w:rPr>
          <w:szCs w:val="28"/>
          <w:lang w:val="uk-UA"/>
        </w:rPr>
        <w:t xml:space="preserve">Зсуви, осипи, обвалення, фільтраційні деформації, </w:t>
      </w:r>
      <w:proofErr w:type="spellStart"/>
      <w:r>
        <w:rPr>
          <w:szCs w:val="28"/>
          <w:lang w:val="uk-UA"/>
        </w:rPr>
        <w:t>опливини</w:t>
      </w:r>
      <w:proofErr w:type="spellEnd"/>
      <w:r>
        <w:rPr>
          <w:szCs w:val="28"/>
          <w:lang w:val="uk-UA"/>
        </w:rPr>
        <w:t>. Пливуни, осідання відвалів. Характеристики деформацій. Спостереження за станом бортів і відвалів. Паспортизація деформацій укосів відвалів і бортів.</w:t>
      </w:r>
    </w:p>
    <w:p w:rsidR="00C93F5D" w:rsidRDefault="00C93F5D">
      <w:pPr>
        <w:jc w:val="center"/>
        <w:rPr>
          <w:b/>
          <w:szCs w:val="28"/>
          <w:lang w:val="uk-UA"/>
        </w:rPr>
      </w:pPr>
    </w:p>
    <w:p w:rsidR="00C93F5D" w:rsidRPr="00E270D9" w:rsidRDefault="006E4DFF">
      <w:pPr>
        <w:jc w:val="center"/>
        <w:rPr>
          <w:b/>
          <w:i/>
          <w:szCs w:val="28"/>
          <w:lang w:val="uk-UA"/>
        </w:rPr>
      </w:pPr>
      <w:r w:rsidRPr="00E270D9">
        <w:rPr>
          <w:b/>
          <w:szCs w:val="28"/>
          <w:lang w:val="uk-UA"/>
        </w:rPr>
        <w:t xml:space="preserve">Тема 4. </w:t>
      </w:r>
      <w:r w:rsidRPr="00E270D9">
        <w:rPr>
          <w:b/>
          <w:i/>
          <w:szCs w:val="28"/>
          <w:lang w:val="uk-UA"/>
        </w:rPr>
        <w:t>Прогнозування стійкості відвалів і розрахунок їхніх параметрів.</w:t>
      </w:r>
    </w:p>
    <w:p w:rsidR="00C93F5D" w:rsidRDefault="006E4DFF">
      <w:pPr>
        <w:ind w:firstLine="709"/>
        <w:jc w:val="both"/>
        <w:rPr>
          <w:b/>
          <w:szCs w:val="28"/>
          <w:lang w:val="uk-UA"/>
        </w:rPr>
      </w:pPr>
      <w:r>
        <w:rPr>
          <w:szCs w:val="28"/>
          <w:lang w:val="uk-UA"/>
        </w:rPr>
        <w:t xml:space="preserve">Сутність прогнозування. Емпірико-статичний та генетичний методи прогнозування. Пошуковий та нормативний прогноз стійкості. Прогноз </w:t>
      </w:r>
      <w:proofErr w:type="spellStart"/>
      <w:r>
        <w:rPr>
          <w:szCs w:val="28"/>
          <w:lang w:val="uk-UA"/>
        </w:rPr>
        <w:t>геомеханічних</w:t>
      </w:r>
      <w:proofErr w:type="spellEnd"/>
      <w:r>
        <w:rPr>
          <w:szCs w:val="28"/>
          <w:lang w:val="uk-UA"/>
        </w:rPr>
        <w:t xml:space="preserve"> параметрів. Схеми та методи розрахунку.</w:t>
      </w:r>
    </w:p>
    <w:p w:rsidR="00C93F5D" w:rsidRDefault="00C93F5D">
      <w:pPr>
        <w:jc w:val="both"/>
        <w:rPr>
          <w:szCs w:val="28"/>
          <w:lang w:val="uk-UA"/>
        </w:rPr>
      </w:pPr>
    </w:p>
    <w:p w:rsidR="00C93F5D" w:rsidRDefault="00C93F5D">
      <w:pPr>
        <w:jc w:val="both"/>
        <w:rPr>
          <w:sz w:val="24"/>
          <w:lang w:val="uk-UA"/>
        </w:rPr>
      </w:pPr>
    </w:p>
    <w:p w:rsidR="00C93F5D" w:rsidRDefault="00C93F5D">
      <w:pPr>
        <w:jc w:val="center"/>
        <w:rPr>
          <w:b/>
          <w:szCs w:val="28"/>
          <w:lang w:val="uk-UA"/>
        </w:rPr>
      </w:pPr>
    </w:p>
    <w:p w:rsidR="00C93F5D" w:rsidRDefault="006E4DFF">
      <w:pPr>
        <w:jc w:val="center"/>
        <w:rPr>
          <w:b/>
          <w:szCs w:val="28"/>
          <w:lang w:val="uk-UA"/>
        </w:rPr>
      </w:pPr>
      <w:r>
        <w:rPr>
          <w:b/>
          <w:szCs w:val="28"/>
          <w:lang w:val="uk-UA"/>
        </w:rPr>
        <w:t xml:space="preserve">Змістовий модуль 2. </w:t>
      </w:r>
      <w:r>
        <w:rPr>
          <w:b/>
          <w:i/>
          <w:szCs w:val="28"/>
          <w:lang w:val="uk-UA"/>
        </w:rPr>
        <w:t>Управління параметрами стійкості гірського масиву</w:t>
      </w:r>
    </w:p>
    <w:p w:rsidR="00C93F5D" w:rsidRDefault="00C93F5D">
      <w:pPr>
        <w:jc w:val="center"/>
        <w:rPr>
          <w:b/>
          <w:szCs w:val="28"/>
          <w:lang w:val="uk-UA"/>
        </w:rPr>
      </w:pPr>
    </w:p>
    <w:p w:rsidR="00C93F5D" w:rsidRDefault="006E4DFF">
      <w:pPr>
        <w:spacing w:line="276" w:lineRule="auto"/>
        <w:jc w:val="center"/>
        <w:rPr>
          <w:b/>
          <w:i/>
          <w:szCs w:val="28"/>
          <w:lang w:val="uk-UA"/>
        </w:rPr>
      </w:pPr>
      <w:r>
        <w:rPr>
          <w:b/>
          <w:szCs w:val="28"/>
          <w:lang w:val="uk-UA"/>
        </w:rPr>
        <w:t xml:space="preserve">Тема 1. </w:t>
      </w:r>
      <w:r>
        <w:rPr>
          <w:b/>
          <w:i/>
          <w:szCs w:val="28"/>
          <w:lang w:val="uk-UA"/>
        </w:rPr>
        <w:t>Управління стійкістю відвалів і бортів.</w:t>
      </w:r>
    </w:p>
    <w:p w:rsidR="00C93F5D" w:rsidRDefault="006E4DFF">
      <w:pPr>
        <w:spacing w:line="276" w:lineRule="auto"/>
        <w:ind w:firstLine="709"/>
        <w:jc w:val="both"/>
        <w:rPr>
          <w:szCs w:val="28"/>
          <w:lang w:val="uk-UA"/>
        </w:rPr>
      </w:pPr>
      <w:r>
        <w:rPr>
          <w:szCs w:val="28"/>
          <w:lang w:val="uk-UA"/>
        </w:rPr>
        <w:t>Способи управління стійкістю відкосів.</w:t>
      </w:r>
      <w:r>
        <w:rPr>
          <w:b/>
          <w:szCs w:val="28"/>
          <w:lang w:val="uk-UA"/>
        </w:rPr>
        <w:t xml:space="preserve"> </w:t>
      </w:r>
      <w:r>
        <w:rPr>
          <w:szCs w:val="28"/>
          <w:lang w:val="uk-UA"/>
        </w:rPr>
        <w:t>Маневрування гірничими роботами. Зниження впливу підривних робіт на стійкість бортів.</w:t>
      </w:r>
    </w:p>
    <w:p w:rsidR="00C93F5D" w:rsidRDefault="00C93F5D">
      <w:pPr>
        <w:spacing w:line="276" w:lineRule="auto"/>
        <w:jc w:val="center"/>
        <w:rPr>
          <w:szCs w:val="28"/>
          <w:lang w:val="uk-UA"/>
        </w:rPr>
      </w:pPr>
    </w:p>
    <w:p w:rsidR="00C93F5D" w:rsidRDefault="006E4DFF">
      <w:pPr>
        <w:jc w:val="center"/>
        <w:rPr>
          <w:b/>
          <w:i/>
          <w:szCs w:val="28"/>
          <w:lang w:val="uk-UA"/>
        </w:rPr>
      </w:pPr>
      <w:r>
        <w:rPr>
          <w:b/>
          <w:szCs w:val="28"/>
          <w:lang w:val="uk-UA"/>
        </w:rPr>
        <w:t xml:space="preserve">Тема 2. </w:t>
      </w:r>
      <w:r>
        <w:rPr>
          <w:b/>
          <w:i/>
          <w:szCs w:val="28"/>
          <w:lang w:val="uk-UA"/>
        </w:rPr>
        <w:t>Визначення стійкості відвалів.</w:t>
      </w:r>
    </w:p>
    <w:p w:rsidR="00C93F5D" w:rsidRDefault="006E4DFF">
      <w:pPr>
        <w:ind w:firstLine="709"/>
        <w:jc w:val="both"/>
        <w:rPr>
          <w:b/>
          <w:szCs w:val="28"/>
          <w:lang w:val="uk-UA"/>
        </w:rPr>
      </w:pPr>
      <w:r>
        <w:rPr>
          <w:bCs/>
          <w:szCs w:val="28"/>
          <w:lang w:val="uk-UA"/>
        </w:rPr>
        <w:t xml:space="preserve">Визначення кута відкосу відвалів, розташованих на стійкій основі. Методика розрахунку параметрів відвалів, розташованих на нестійких (пластичних) порід. Борт має ряд несприятливо орієнтованих поверхонь ослаблення або поверхня ковзання на профілі має вигляд ламаної лінії. Відвал перебуває на шаруватій </w:t>
      </w:r>
      <w:proofErr w:type="spellStart"/>
      <w:r>
        <w:rPr>
          <w:bCs/>
          <w:szCs w:val="28"/>
          <w:lang w:val="uk-UA"/>
        </w:rPr>
        <w:t>пихилій</w:t>
      </w:r>
      <w:proofErr w:type="spellEnd"/>
      <w:r>
        <w:rPr>
          <w:bCs/>
          <w:szCs w:val="28"/>
          <w:lang w:val="uk-UA"/>
        </w:rPr>
        <w:t xml:space="preserve"> основі. Проектування високих відвалів скельних порід. Слабкі породи у відвалі на стійкій основі</w:t>
      </w:r>
    </w:p>
    <w:p w:rsidR="00C93F5D" w:rsidRDefault="00C93F5D">
      <w:pPr>
        <w:jc w:val="both"/>
        <w:rPr>
          <w:szCs w:val="28"/>
          <w:lang w:val="uk-UA"/>
        </w:rPr>
      </w:pPr>
    </w:p>
    <w:p w:rsidR="00C93F5D" w:rsidRDefault="006E4DFF">
      <w:pPr>
        <w:jc w:val="center"/>
        <w:rPr>
          <w:b/>
          <w:szCs w:val="28"/>
          <w:lang w:val="uk-UA"/>
        </w:rPr>
      </w:pPr>
      <w:r>
        <w:rPr>
          <w:b/>
          <w:szCs w:val="28"/>
          <w:lang w:val="uk-UA"/>
        </w:rPr>
        <w:t xml:space="preserve">Тема 3. </w:t>
      </w:r>
      <w:r>
        <w:rPr>
          <w:b/>
          <w:i/>
          <w:szCs w:val="28"/>
          <w:lang w:val="uk-UA"/>
        </w:rPr>
        <w:t>Стійкість бортів кар’єрів при відсутності ослаблень.</w:t>
      </w:r>
    </w:p>
    <w:p w:rsidR="00C93F5D" w:rsidRDefault="006E4DFF">
      <w:pPr>
        <w:ind w:firstLine="709"/>
        <w:jc w:val="both"/>
        <w:rPr>
          <w:szCs w:val="28"/>
          <w:lang w:val="uk-UA"/>
        </w:rPr>
      </w:pPr>
      <w:r>
        <w:rPr>
          <w:szCs w:val="28"/>
          <w:lang w:val="uk-UA"/>
        </w:rPr>
        <w:t>Параметри плоского борта при відсутності несприятливо орієнтованих ослаблень. Розрахунок стійкості бортів опуклого профілю</w:t>
      </w:r>
    </w:p>
    <w:p w:rsidR="00C93F5D" w:rsidRDefault="00C93F5D">
      <w:pPr>
        <w:jc w:val="both"/>
        <w:rPr>
          <w:szCs w:val="28"/>
          <w:lang w:val="uk-UA"/>
        </w:rPr>
      </w:pPr>
    </w:p>
    <w:p w:rsidR="00C93F5D" w:rsidRDefault="006E4DFF">
      <w:pPr>
        <w:jc w:val="center"/>
        <w:rPr>
          <w:b/>
          <w:i/>
          <w:szCs w:val="28"/>
          <w:lang w:val="uk-UA"/>
        </w:rPr>
      </w:pPr>
      <w:r>
        <w:rPr>
          <w:b/>
          <w:szCs w:val="28"/>
          <w:lang w:val="uk-UA"/>
        </w:rPr>
        <w:t>Тема 4.</w:t>
      </w:r>
      <w:r>
        <w:rPr>
          <w:b/>
          <w:sz w:val="22"/>
          <w:szCs w:val="22"/>
          <w:lang w:val="uk-UA"/>
        </w:rPr>
        <w:t xml:space="preserve"> </w:t>
      </w:r>
      <w:r>
        <w:rPr>
          <w:b/>
          <w:i/>
          <w:szCs w:val="28"/>
          <w:lang w:val="uk-UA"/>
        </w:rPr>
        <w:t>Стійкість бортів кар’єрів при наявності природніх ослаблень.</w:t>
      </w:r>
    </w:p>
    <w:p w:rsidR="00C93F5D" w:rsidRDefault="006E4DFF">
      <w:pPr>
        <w:ind w:firstLine="709"/>
        <w:jc w:val="both"/>
        <w:rPr>
          <w:szCs w:val="28"/>
          <w:lang w:val="uk-UA"/>
        </w:rPr>
      </w:pPr>
      <w:r>
        <w:rPr>
          <w:szCs w:val="28"/>
          <w:lang w:val="uk-UA"/>
        </w:rPr>
        <w:t>Борт складений обводненими рихлими породами. У основі борта або відвалу залягає шар пластичних глин. Борт складений обводненими рихлими породами і в основі його залягає шар пластичних глин. Борт має несприятливі орієнтовані площини ослаблення. Борт у вигляді синклінальних складок.</w:t>
      </w:r>
    </w:p>
    <w:p w:rsidR="00C93F5D" w:rsidRDefault="006E4DFF">
      <w:pPr>
        <w:rPr>
          <w:szCs w:val="28"/>
          <w:lang w:val="uk-UA"/>
        </w:rPr>
      </w:pPr>
      <w:r>
        <w:br w:type="page"/>
      </w:r>
    </w:p>
    <w:p w:rsidR="00C93F5D" w:rsidRDefault="006E4DFF">
      <w:pPr>
        <w:pStyle w:val="af0"/>
        <w:numPr>
          <w:ilvl w:val="0"/>
          <w:numId w:val="2"/>
        </w:numPr>
        <w:jc w:val="center"/>
      </w:pPr>
      <w:r>
        <w:rPr>
          <w:b/>
          <w:bCs/>
          <w:szCs w:val="28"/>
          <w:lang w:val="uk-UA"/>
        </w:rPr>
        <w:lastRenderedPageBreak/>
        <w:t>Структура навчальної дисципліни</w:t>
      </w:r>
    </w:p>
    <w:tbl>
      <w:tblPr>
        <w:tblW w:w="4500" w:type="pct"/>
        <w:tblInd w:w="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788"/>
        <w:gridCol w:w="874"/>
        <w:gridCol w:w="548"/>
        <w:gridCol w:w="409"/>
        <w:gridCol w:w="70"/>
        <w:gridCol w:w="618"/>
        <w:gridCol w:w="9"/>
        <w:gridCol w:w="954"/>
        <w:gridCol w:w="551"/>
        <w:gridCol w:w="550"/>
        <w:gridCol w:w="549"/>
      </w:tblGrid>
      <w:tr w:rsidR="00C93F5D">
        <w:trPr>
          <w:cantSplit/>
        </w:trPr>
        <w:tc>
          <w:tcPr>
            <w:tcW w:w="379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Назви змістових модулів і тем</w:t>
            </w:r>
          </w:p>
        </w:tc>
        <w:tc>
          <w:tcPr>
            <w:tcW w:w="5130"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Кількість годин</w:t>
            </w:r>
          </w:p>
        </w:tc>
      </w:tr>
      <w:tr w:rsidR="00C93F5D">
        <w:trPr>
          <w:cantSplit/>
        </w:trPr>
        <w:tc>
          <w:tcPr>
            <w:tcW w:w="379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C93F5D">
            <w:pPr>
              <w:jc w:val="center"/>
              <w:rPr>
                <w:lang w:val="uk-UA"/>
              </w:rPr>
            </w:pPr>
          </w:p>
        </w:tc>
        <w:tc>
          <w:tcPr>
            <w:tcW w:w="2529"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денна форма</w:t>
            </w:r>
          </w:p>
        </w:tc>
        <w:tc>
          <w:tcPr>
            <w:tcW w:w="2601" w:type="dxa"/>
            <w:gridSpan w:val="4"/>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lang w:val="uk-UA"/>
              </w:rPr>
            </w:pPr>
            <w:r>
              <w:rPr>
                <w:lang w:val="uk-UA"/>
              </w:rPr>
              <w:t>денна форма</w:t>
            </w:r>
          </w:p>
        </w:tc>
      </w:tr>
      <w:tr w:rsidR="00C93F5D">
        <w:trPr>
          <w:cantSplit/>
        </w:trPr>
        <w:tc>
          <w:tcPr>
            <w:tcW w:w="379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C93F5D">
            <w:pPr>
              <w:jc w:val="center"/>
              <w:rPr>
                <w:lang w:val="uk-UA"/>
              </w:rPr>
            </w:pPr>
          </w:p>
        </w:tc>
        <w:tc>
          <w:tcPr>
            <w:tcW w:w="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ind w:left="-113" w:right="-113"/>
              <w:jc w:val="center"/>
              <w:rPr>
                <w:lang w:val="en-US"/>
              </w:rPr>
            </w:pPr>
            <w:r>
              <w:rPr>
                <w:lang w:val="uk-UA"/>
              </w:rPr>
              <w:t>усього</w:t>
            </w:r>
          </w:p>
        </w:tc>
        <w:tc>
          <w:tcPr>
            <w:tcW w:w="1654"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ind w:left="-113" w:right="-113"/>
              <w:jc w:val="center"/>
              <w:rPr>
                <w:lang w:val="uk-UA"/>
              </w:rPr>
            </w:pPr>
            <w:r>
              <w:rPr>
                <w:lang w:val="uk-UA"/>
              </w:rPr>
              <w:t>у тому числі</w:t>
            </w:r>
          </w:p>
        </w:tc>
        <w:tc>
          <w:tcPr>
            <w:tcW w:w="95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ind w:left="-113" w:right="-113"/>
              <w:jc w:val="center"/>
              <w:rPr>
                <w:lang w:val="uk-UA"/>
              </w:rPr>
            </w:pPr>
            <w:r>
              <w:rPr>
                <w:lang w:val="uk-UA"/>
              </w:rPr>
              <w:t>усього</w:t>
            </w:r>
          </w:p>
        </w:tc>
        <w:tc>
          <w:tcPr>
            <w:tcW w:w="1648" w:type="dxa"/>
            <w:gridSpan w:val="3"/>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ind w:left="-113" w:right="-113"/>
              <w:jc w:val="center"/>
              <w:rPr>
                <w:lang w:val="uk-UA"/>
              </w:rPr>
            </w:pPr>
            <w:r>
              <w:rPr>
                <w:lang w:val="uk-UA"/>
              </w:rPr>
              <w:t>у тому числі</w:t>
            </w:r>
          </w:p>
        </w:tc>
      </w:tr>
      <w:tr w:rsidR="00C93F5D">
        <w:trPr>
          <w:cantSplit/>
        </w:trPr>
        <w:tc>
          <w:tcPr>
            <w:tcW w:w="379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C93F5D">
            <w:pPr>
              <w:jc w:val="center"/>
              <w:rPr>
                <w:lang w:val="uk-UA"/>
              </w:rPr>
            </w:pPr>
          </w:p>
        </w:tc>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C93F5D">
            <w:pPr>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л</w:t>
            </w: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п</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proofErr w:type="spellStart"/>
            <w:r>
              <w:rPr>
                <w:lang w:val="uk-UA"/>
              </w:rPr>
              <w:t>с.р</w:t>
            </w:r>
            <w:proofErr w:type="spellEnd"/>
            <w:r>
              <w:rPr>
                <w:lang w:val="uk-UA"/>
              </w:rPr>
              <w:t>.</w:t>
            </w:r>
          </w:p>
        </w:tc>
        <w:tc>
          <w:tcPr>
            <w:tcW w:w="954" w:type="dxa"/>
            <w:vMerge/>
            <w:tcBorders>
              <w:top w:val="single" w:sz="4" w:space="0" w:color="00000A"/>
              <w:left w:val="single" w:sz="4" w:space="0" w:color="00000A"/>
              <w:bottom w:val="single" w:sz="4" w:space="0" w:color="00000A"/>
              <w:right w:val="single" w:sz="4" w:space="0" w:color="00000A"/>
            </w:tcBorders>
            <w:shd w:val="clear" w:color="auto" w:fill="auto"/>
          </w:tcPr>
          <w:p w:rsidR="00C93F5D" w:rsidRDefault="00C93F5D">
            <w:pPr>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lang w:val="uk-UA"/>
              </w:rPr>
            </w:pPr>
            <w:r>
              <w:rPr>
                <w:lang w:val="uk-UA"/>
              </w:rPr>
              <w:t>л</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lang w:val="uk-UA"/>
              </w:rPr>
            </w:pPr>
            <w:r>
              <w:rPr>
                <w:lang w:val="uk-UA"/>
              </w:rPr>
              <w:t>п</w:t>
            </w:r>
          </w:p>
        </w:tc>
        <w:tc>
          <w:tcPr>
            <w:tcW w:w="549"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ind w:left="-113" w:right="-57"/>
              <w:jc w:val="center"/>
              <w:rPr>
                <w:lang w:val="uk-UA"/>
              </w:rPr>
            </w:pPr>
            <w:proofErr w:type="spellStart"/>
            <w:r>
              <w:rPr>
                <w:lang w:val="uk-UA"/>
              </w:rPr>
              <w:t>с.р</w:t>
            </w:r>
            <w:proofErr w:type="spellEnd"/>
            <w:r>
              <w:rPr>
                <w:lang w:val="uk-UA"/>
              </w:rPr>
              <w:t>.</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i/>
                <w:lang w:val="uk-UA"/>
              </w:rPr>
            </w:pPr>
            <w:r>
              <w:rPr>
                <w:bCs/>
                <w:i/>
                <w:lang w:val="uk-UA"/>
              </w:rPr>
              <w:t>1</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i/>
                <w:lang w:val="uk-UA"/>
              </w:rPr>
            </w:pPr>
            <w:r>
              <w:rPr>
                <w:bCs/>
                <w:i/>
                <w:lang w:val="uk-UA"/>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i/>
                <w:lang w:val="uk-UA"/>
              </w:rPr>
            </w:pPr>
            <w:r>
              <w:rPr>
                <w:bCs/>
                <w:i/>
                <w:lang w:val="uk-UA"/>
              </w:rPr>
              <w:t>3</w:t>
            </w: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i/>
                <w:lang w:val="uk-UA"/>
              </w:rPr>
            </w:pPr>
            <w:r>
              <w:rPr>
                <w:bCs/>
                <w:i/>
                <w:lang w:val="uk-UA"/>
              </w:rPr>
              <w:t>4</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i/>
                <w:lang w:val="uk-UA"/>
              </w:rPr>
            </w:pPr>
            <w:r>
              <w:rPr>
                <w:bCs/>
                <w:i/>
                <w:lang w:val="uk-UA"/>
              </w:rPr>
              <w:t>5</w:t>
            </w:r>
          </w:p>
        </w:tc>
        <w:tc>
          <w:tcPr>
            <w:tcW w:w="954"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Cs/>
                <w:i/>
                <w:lang w:val="en-US"/>
              </w:rPr>
            </w:pPr>
            <w:r>
              <w:rPr>
                <w:bCs/>
                <w:i/>
                <w:lang w:val="en-US"/>
              </w:rPr>
              <w:t>6</w:t>
            </w:r>
          </w:p>
        </w:tc>
        <w:tc>
          <w:tcPr>
            <w:tcW w:w="549"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Cs/>
                <w:i/>
                <w:lang w:val="en-US"/>
              </w:rPr>
            </w:pPr>
            <w:r>
              <w:rPr>
                <w:bCs/>
                <w:i/>
                <w:lang w:val="en-US"/>
              </w:rPr>
              <w:t>7</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Cs/>
                <w:i/>
                <w:lang w:val="en-US"/>
              </w:rPr>
            </w:pPr>
            <w:r>
              <w:rPr>
                <w:bCs/>
                <w:i/>
                <w:lang w:val="en-US"/>
              </w:rPr>
              <w:t>8</w:t>
            </w:r>
          </w:p>
        </w:tc>
        <w:tc>
          <w:tcPr>
            <w:tcW w:w="549"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Cs/>
                <w:i/>
                <w:lang w:val="en-US"/>
              </w:rPr>
            </w:pPr>
            <w:r>
              <w:rPr>
                <w:bCs/>
                <w:i/>
                <w:lang w:val="en-US"/>
              </w:rPr>
              <w:t>9</w:t>
            </w:r>
          </w:p>
        </w:tc>
      </w:tr>
      <w:tr w:rsidR="00C93F5D">
        <w:trPr>
          <w:trHeight w:val="890"/>
        </w:trPr>
        <w:tc>
          <w:tcPr>
            <w:tcW w:w="8927" w:type="dxa"/>
            <w:gridSpan w:val="11"/>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C93F5D">
            <w:pPr>
              <w:jc w:val="center"/>
              <w:rPr>
                <w:b/>
                <w:sz w:val="16"/>
                <w:szCs w:val="16"/>
                <w:lang w:val="uk-UA"/>
              </w:rPr>
            </w:pPr>
          </w:p>
          <w:p w:rsidR="00C93F5D" w:rsidRDefault="006E4DFF">
            <w:pPr>
              <w:jc w:val="center"/>
              <w:rPr>
                <w:b/>
                <w:szCs w:val="28"/>
                <w:lang w:val="uk-UA"/>
              </w:rPr>
            </w:pPr>
            <w:r>
              <w:rPr>
                <w:b/>
                <w:lang w:val="uk-UA"/>
              </w:rPr>
              <w:t xml:space="preserve">Змістовий модуль 1. </w:t>
            </w:r>
            <w:r>
              <w:rPr>
                <w:b/>
                <w:szCs w:val="28"/>
                <w:lang w:val="uk-UA"/>
              </w:rPr>
              <w:t>Параметри та властивості стійкості відкосів та бортів</w:t>
            </w:r>
          </w:p>
          <w:p w:rsidR="00C93F5D" w:rsidRDefault="00C93F5D">
            <w:pPr>
              <w:jc w:val="center"/>
              <w:rPr>
                <w:b/>
                <w:sz w:val="16"/>
                <w:szCs w:val="16"/>
                <w:lang w:val="uk-UA"/>
              </w:rPr>
            </w:pP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lang w:val="uk-UA"/>
              </w:rPr>
            </w:pPr>
            <w:r>
              <w:rPr>
                <w:bCs/>
                <w:lang w:val="uk-UA"/>
              </w:rPr>
              <w:t>Тема 1.</w:t>
            </w:r>
          </w:p>
          <w:p w:rsidR="00C93F5D" w:rsidRDefault="006E4DFF">
            <w:pPr>
              <w:jc w:val="both"/>
              <w:rPr>
                <w:lang w:val="uk-UA"/>
              </w:rPr>
            </w:pPr>
            <w:r>
              <w:rPr>
                <w:szCs w:val="28"/>
                <w:lang w:val="uk-UA"/>
              </w:rPr>
              <w:t>Відкриті гірничі роботи в складних гірничих умовах.</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en-US"/>
              </w:rPr>
              <w:t>18</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1</w:t>
            </w:r>
            <w:r>
              <w:rPr>
                <w:lang w:val="en-US"/>
              </w:rPr>
              <w:t>2</w:t>
            </w:r>
          </w:p>
        </w:tc>
        <w:tc>
          <w:tcPr>
            <w:tcW w:w="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18</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14</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bCs/>
                <w:lang w:val="uk-UA"/>
              </w:rPr>
              <w:t>Тема 2.</w:t>
            </w:r>
          </w:p>
          <w:p w:rsidR="00C93F5D" w:rsidRDefault="006E4DFF">
            <w:pPr>
              <w:jc w:val="both"/>
              <w:rPr>
                <w:lang w:val="uk-UA"/>
              </w:rPr>
            </w:pPr>
            <w:r>
              <w:rPr>
                <w:szCs w:val="28"/>
                <w:lang w:val="uk-UA"/>
              </w:rPr>
              <w:t>Природні і техногенні фактори стійкості масивів гірських порід</w:t>
            </w:r>
            <w:r>
              <w:rPr>
                <w:lang w:val="uk-UA"/>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en-US"/>
              </w:rPr>
              <w:t>18</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1</w:t>
            </w:r>
            <w:r>
              <w:rPr>
                <w:lang w:val="en-US"/>
              </w:rPr>
              <w:t>2</w:t>
            </w:r>
          </w:p>
        </w:tc>
        <w:tc>
          <w:tcPr>
            <w:tcW w:w="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20</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16</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bCs/>
                <w:lang w:val="uk-UA"/>
              </w:rPr>
              <w:t>Тема 3.</w:t>
            </w:r>
          </w:p>
          <w:p w:rsidR="00C93F5D" w:rsidRDefault="006E4DFF">
            <w:pPr>
              <w:jc w:val="both"/>
              <w:rPr>
                <w:bCs/>
                <w:lang w:val="uk-UA"/>
              </w:rPr>
            </w:pPr>
            <w:r>
              <w:rPr>
                <w:szCs w:val="28"/>
                <w:lang w:val="uk-UA"/>
              </w:rPr>
              <w:t>Деформація масивів, відвалів та бортів</w:t>
            </w:r>
            <w:r>
              <w:rPr>
                <w:i/>
                <w:szCs w:val="28"/>
                <w:lang w:val="uk-UA"/>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en-US"/>
              </w:rPr>
              <w:t>18</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1</w:t>
            </w:r>
            <w:r>
              <w:rPr>
                <w:lang w:val="en-US"/>
              </w:rPr>
              <w:t>2</w:t>
            </w:r>
          </w:p>
        </w:tc>
        <w:tc>
          <w:tcPr>
            <w:tcW w:w="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20</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16</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bCs/>
                <w:lang w:val="uk-UA"/>
              </w:rPr>
              <w:t>Тема 4.</w:t>
            </w:r>
          </w:p>
          <w:p w:rsidR="00C93F5D" w:rsidRDefault="006E4DFF">
            <w:pPr>
              <w:ind w:left="-57" w:right="-57"/>
              <w:jc w:val="both"/>
              <w:rPr>
                <w:bCs/>
                <w:lang w:val="uk-UA"/>
              </w:rPr>
            </w:pPr>
            <w:r>
              <w:rPr>
                <w:szCs w:val="28"/>
                <w:lang w:val="uk-UA"/>
              </w:rPr>
              <w:t>Прогнозування стійкості відвалів і розрахунок їхніх параметрів</w:t>
            </w:r>
            <w:r>
              <w:rPr>
                <w:i/>
                <w:szCs w:val="28"/>
                <w:lang w:val="uk-UA"/>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2</w:t>
            </w:r>
            <w:r>
              <w:rPr>
                <w:lang w:val="en-US"/>
              </w:rPr>
              <w:t>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1</w:t>
            </w:r>
            <w:r>
              <w:rPr>
                <w:lang w:val="en-US"/>
              </w:rPr>
              <w:t>4</w:t>
            </w:r>
          </w:p>
        </w:tc>
        <w:tc>
          <w:tcPr>
            <w:tcW w:w="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20</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16</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ind w:left="-113" w:right="-113"/>
              <w:rPr>
                <w:b/>
                <w:bCs/>
                <w:lang w:val="uk-UA"/>
              </w:rPr>
            </w:pPr>
            <w:r>
              <w:rPr>
                <w:b/>
                <w:bCs/>
                <w:lang w:val="uk-UA"/>
              </w:rPr>
              <w:t>Разом за змістовим модулем 1</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en-US"/>
              </w:rPr>
            </w:pPr>
            <w:r>
              <w:rPr>
                <w:b/>
                <w:lang w:val="en-US"/>
              </w:rPr>
              <w:t>74</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ind w:left="-113" w:right="-113"/>
              <w:jc w:val="center"/>
              <w:rPr>
                <w:b/>
                <w:lang w:val="uk-UA"/>
              </w:rPr>
            </w:pPr>
            <w:r>
              <w:rPr>
                <w:b/>
                <w:lang w:val="uk-UA"/>
              </w:rPr>
              <w:t>8</w:t>
            </w: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uk-UA"/>
              </w:rPr>
            </w:pPr>
            <w:r>
              <w:rPr>
                <w:b/>
                <w:sz w:val="26"/>
                <w:szCs w:val="26"/>
                <w:lang w:val="uk-UA"/>
              </w:rPr>
              <w:t>16</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en-US"/>
              </w:rPr>
            </w:pPr>
            <w:r>
              <w:rPr>
                <w:b/>
                <w:lang w:val="uk-UA"/>
              </w:rPr>
              <w:t>5</w:t>
            </w:r>
            <w:r>
              <w:rPr>
                <w:b/>
                <w:lang w:val="en-US"/>
              </w:rPr>
              <w:t>0</w:t>
            </w:r>
          </w:p>
        </w:tc>
        <w:tc>
          <w:tcPr>
            <w:tcW w:w="954"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78</w:t>
            </w:r>
          </w:p>
        </w:tc>
        <w:tc>
          <w:tcPr>
            <w:tcW w:w="549"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8</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8</w:t>
            </w:r>
          </w:p>
        </w:tc>
        <w:tc>
          <w:tcPr>
            <w:tcW w:w="549"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62</w:t>
            </w:r>
          </w:p>
        </w:tc>
      </w:tr>
      <w:tr w:rsidR="00C93F5D">
        <w:trPr>
          <w:cantSplit/>
        </w:trPr>
        <w:tc>
          <w:tcPr>
            <w:tcW w:w="8927" w:type="dxa"/>
            <w:gridSpan w:val="11"/>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C93F5D">
            <w:pPr>
              <w:jc w:val="center"/>
              <w:rPr>
                <w:b/>
                <w:bCs/>
                <w:sz w:val="16"/>
                <w:szCs w:val="16"/>
                <w:lang w:val="uk-UA"/>
              </w:rPr>
            </w:pPr>
          </w:p>
          <w:p w:rsidR="00C93F5D" w:rsidRDefault="006E4DFF">
            <w:pPr>
              <w:jc w:val="center"/>
              <w:rPr>
                <w:b/>
                <w:i/>
                <w:szCs w:val="28"/>
                <w:lang w:val="uk-UA"/>
              </w:rPr>
            </w:pPr>
            <w:r>
              <w:rPr>
                <w:b/>
                <w:bCs/>
                <w:lang w:val="uk-UA"/>
              </w:rPr>
              <w:t xml:space="preserve">Змістовий модуль 2. </w:t>
            </w:r>
            <w:r>
              <w:rPr>
                <w:b/>
                <w:i/>
                <w:szCs w:val="28"/>
                <w:lang w:val="uk-UA"/>
              </w:rPr>
              <w:t>Управління параметрами стійкості гірського масиву</w:t>
            </w:r>
          </w:p>
          <w:p w:rsidR="00C93F5D" w:rsidRDefault="00C93F5D">
            <w:pPr>
              <w:jc w:val="center"/>
              <w:rPr>
                <w:b/>
                <w:bCs/>
                <w:sz w:val="16"/>
                <w:szCs w:val="16"/>
                <w:lang w:val="uk-UA"/>
              </w:rPr>
            </w:pP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bCs/>
                <w:lang w:val="uk-UA"/>
              </w:rPr>
              <w:t xml:space="preserve">Тема </w:t>
            </w:r>
            <w:r>
              <w:rPr>
                <w:lang w:val="uk-UA"/>
              </w:rPr>
              <w:t>1.</w:t>
            </w:r>
          </w:p>
          <w:p w:rsidR="00C93F5D" w:rsidRDefault="006E4DFF">
            <w:pPr>
              <w:jc w:val="both"/>
              <w:rPr>
                <w:lang w:val="uk-UA"/>
              </w:rPr>
            </w:pPr>
            <w:r>
              <w:rPr>
                <w:szCs w:val="28"/>
                <w:lang w:val="uk-UA"/>
              </w:rPr>
              <w:t>Управління стійкістю відвалів і бортів.</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en-US"/>
              </w:rPr>
              <w:t>18</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c>
          <w:tcPr>
            <w:tcW w:w="68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1</w:t>
            </w:r>
            <w:r>
              <w:rPr>
                <w:lang w:val="en-US"/>
              </w:rPr>
              <w:t>2</w:t>
            </w: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18</w:t>
            </w:r>
          </w:p>
        </w:tc>
        <w:tc>
          <w:tcPr>
            <w:tcW w:w="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14</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lang w:val="uk-UA"/>
              </w:rPr>
            </w:pPr>
            <w:r>
              <w:rPr>
                <w:bCs/>
                <w:lang w:val="uk-UA"/>
              </w:rPr>
              <w:t>Тема 2.</w:t>
            </w:r>
          </w:p>
          <w:p w:rsidR="00C93F5D" w:rsidRDefault="006E4DFF">
            <w:pPr>
              <w:ind w:left="-57" w:right="-57"/>
              <w:jc w:val="both"/>
              <w:rPr>
                <w:lang w:val="uk-UA"/>
              </w:rPr>
            </w:pPr>
            <w:r>
              <w:rPr>
                <w:szCs w:val="28"/>
                <w:lang w:val="uk-UA"/>
              </w:rPr>
              <w:t>Визначення стійкості відвалів.</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c>
          <w:tcPr>
            <w:tcW w:w="68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14</w:t>
            </w: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18</w:t>
            </w:r>
          </w:p>
        </w:tc>
        <w:tc>
          <w:tcPr>
            <w:tcW w:w="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14</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lang w:val="uk-UA"/>
              </w:rPr>
            </w:pPr>
            <w:r>
              <w:rPr>
                <w:bCs/>
                <w:lang w:val="uk-UA"/>
              </w:rPr>
              <w:t>Тема 3.</w:t>
            </w:r>
          </w:p>
          <w:p w:rsidR="00C93F5D" w:rsidRDefault="006E4DFF">
            <w:pPr>
              <w:jc w:val="both"/>
              <w:rPr>
                <w:bCs/>
                <w:lang w:val="uk-UA"/>
              </w:rPr>
            </w:pPr>
            <w:r>
              <w:rPr>
                <w:szCs w:val="28"/>
                <w:lang w:val="uk-UA"/>
              </w:rPr>
              <w:t>Стійкість бортів кар’єрів при відсутності ослаблень.</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en-US"/>
              </w:rPr>
              <w:t>18</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c>
          <w:tcPr>
            <w:tcW w:w="68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1</w:t>
            </w:r>
            <w:r>
              <w:rPr>
                <w:lang w:val="en-US"/>
              </w:rPr>
              <w:t>2</w:t>
            </w: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18</w:t>
            </w:r>
          </w:p>
        </w:tc>
        <w:tc>
          <w:tcPr>
            <w:tcW w:w="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14</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Cs/>
                <w:lang w:val="uk-UA"/>
              </w:rPr>
            </w:pPr>
            <w:r>
              <w:rPr>
                <w:bCs/>
                <w:lang w:val="uk-UA"/>
              </w:rPr>
              <w:t>Тема 4.</w:t>
            </w:r>
          </w:p>
          <w:p w:rsidR="00C93F5D" w:rsidRDefault="006E4DFF">
            <w:pPr>
              <w:jc w:val="both"/>
              <w:rPr>
                <w:bCs/>
                <w:lang w:val="uk-UA"/>
              </w:rPr>
            </w:pPr>
            <w:r>
              <w:rPr>
                <w:szCs w:val="28"/>
                <w:lang w:val="uk-UA"/>
              </w:rPr>
              <w:t>Стійкість бортів кар’єрів при наявності природніх ослаблень.</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2</w:t>
            </w:r>
            <w:r>
              <w:rPr>
                <w:lang w:val="en-US"/>
              </w:rPr>
              <w:t>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c>
          <w:tcPr>
            <w:tcW w:w="68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en-US"/>
              </w:rPr>
            </w:pPr>
            <w:r>
              <w:rPr>
                <w:lang w:val="uk-UA"/>
              </w:rPr>
              <w:t>1</w:t>
            </w:r>
            <w:r>
              <w:rPr>
                <w:lang w:val="en-US"/>
              </w:rPr>
              <w:t>4</w:t>
            </w: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18</w:t>
            </w:r>
          </w:p>
        </w:tc>
        <w:tc>
          <w:tcPr>
            <w:tcW w:w="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2</w:t>
            </w: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F5D" w:rsidRDefault="006E4DFF">
            <w:pPr>
              <w:jc w:val="center"/>
              <w:rPr>
                <w:lang w:val="en-US"/>
              </w:rPr>
            </w:pPr>
            <w:r>
              <w:rPr>
                <w:lang w:val="en-US"/>
              </w:rPr>
              <w:t>14</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ind w:left="-113" w:right="-113"/>
              <w:rPr>
                <w:b/>
                <w:bCs/>
                <w:lang w:val="uk-UA"/>
              </w:rPr>
            </w:pPr>
            <w:r>
              <w:rPr>
                <w:b/>
                <w:bCs/>
                <w:lang w:val="uk-UA"/>
              </w:rPr>
              <w:t>Разом за змістовим модулем 2</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en-US"/>
              </w:rPr>
            </w:pPr>
            <w:r>
              <w:rPr>
                <w:b/>
                <w:lang w:val="en-US"/>
              </w:rPr>
              <w:t>76</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uk-UA"/>
              </w:rPr>
            </w:pPr>
            <w:r>
              <w:rPr>
                <w:b/>
                <w:lang w:val="uk-UA"/>
              </w:rPr>
              <w:t>8</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ind w:left="-113" w:right="-113"/>
              <w:jc w:val="center"/>
              <w:rPr>
                <w:b/>
                <w:lang w:val="uk-UA"/>
              </w:rPr>
            </w:pPr>
            <w:r>
              <w:rPr>
                <w:b/>
                <w:lang w:val="uk-UA"/>
              </w:rPr>
              <w:t>16</w:t>
            </w:r>
          </w:p>
        </w:tc>
        <w:tc>
          <w:tcPr>
            <w:tcW w:w="68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en-US"/>
              </w:rPr>
            </w:pPr>
            <w:r>
              <w:rPr>
                <w:b/>
                <w:lang w:val="uk-UA"/>
              </w:rPr>
              <w:t>5</w:t>
            </w:r>
            <w:r>
              <w:rPr>
                <w:b/>
                <w:lang w:val="en-US"/>
              </w:rPr>
              <w:t>2</w:t>
            </w: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72</w:t>
            </w:r>
          </w:p>
        </w:tc>
        <w:tc>
          <w:tcPr>
            <w:tcW w:w="551"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8</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8</w:t>
            </w:r>
          </w:p>
        </w:tc>
        <w:tc>
          <w:tcPr>
            <w:tcW w:w="549"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56</w:t>
            </w:r>
          </w:p>
        </w:tc>
      </w:tr>
      <w:tr w:rsidR="00C93F5D">
        <w:tc>
          <w:tcPr>
            <w:tcW w:w="37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pStyle w:val="4"/>
              <w:jc w:val="right"/>
            </w:pPr>
            <w:r>
              <w:t xml:space="preserve">Усього годин </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en-US"/>
              </w:rPr>
            </w:pPr>
            <w:r>
              <w:rPr>
                <w:b/>
                <w:lang w:val="en-US"/>
              </w:rPr>
              <w:t>150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ind w:left="-113" w:right="-113"/>
              <w:jc w:val="center"/>
              <w:rPr>
                <w:b/>
                <w:lang w:val="uk-UA"/>
              </w:rPr>
            </w:pPr>
            <w:r>
              <w:rPr>
                <w:b/>
                <w:lang w:val="uk-UA"/>
              </w:rPr>
              <w:t>16</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ind w:left="-113" w:right="-113"/>
              <w:jc w:val="center"/>
              <w:rPr>
                <w:b/>
                <w:lang w:val="uk-UA"/>
              </w:rPr>
            </w:pPr>
            <w:r>
              <w:rPr>
                <w:b/>
                <w:lang w:val="uk-UA"/>
              </w:rPr>
              <w:t>32</w:t>
            </w:r>
          </w:p>
        </w:tc>
        <w:tc>
          <w:tcPr>
            <w:tcW w:w="68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en-US"/>
              </w:rPr>
            </w:pPr>
            <w:r>
              <w:rPr>
                <w:b/>
                <w:lang w:val="en-US"/>
              </w:rPr>
              <w:t>102</w:t>
            </w: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150</w:t>
            </w:r>
          </w:p>
        </w:tc>
        <w:tc>
          <w:tcPr>
            <w:tcW w:w="551"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16</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jc w:val="center"/>
              <w:rPr>
                <w:b/>
                <w:lang w:val="en-US"/>
              </w:rPr>
            </w:pPr>
            <w:r>
              <w:rPr>
                <w:b/>
                <w:lang w:val="en-US"/>
              </w:rPr>
              <w:t>16</w:t>
            </w:r>
          </w:p>
        </w:tc>
        <w:tc>
          <w:tcPr>
            <w:tcW w:w="549" w:type="dxa"/>
            <w:tcBorders>
              <w:top w:val="single" w:sz="4" w:space="0" w:color="00000A"/>
              <w:left w:val="single" w:sz="4" w:space="0" w:color="00000A"/>
              <w:bottom w:val="single" w:sz="4" w:space="0" w:color="00000A"/>
              <w:right w:val="single" w:sz="4" w:space="0" w:color="00000A"/>
            </w:tcBorders>
            <w:shd w:val="clear" w:color="auto" w:fill="auto"/>
          </w:tcPr>
          <w:p w:rsidR="00C93F5D" w:rsidRDefault="006E4DFF">
            <w:pPr>
              <w:ind w:left="-113" w:right="-113"/>
              <w:jc w:val="center"/>
              <w:rPr>
                <w:b/>
                <w:lang w:val="en-US"/>
              </w:rPr>
            </w:pPr>
            <w:r>
              <w:rPr>
                <w:b/>
                <w:lang w:val="en-US"/>
              </w:rPr>
              <w:t>118</w:t>
            </w:r>
          </w:p>
        </w:tc>
      </w:tr>
    </w:tbl>
    <w:p w:rsidR="00C93F5D" w:rsidRDefault="00C93F5D">
      <w:pPr>
        <w:ind w:left="7513" w:hanging="425"/>
        <w:rPr>
          <w:lang w:val="uk-UA"/>
        </w:rPr>
      </w:pPr>
    </w:p>
    <w:p w:rsidR="00C93F5D" w:rsidRDefault="006E4DFF">
      <w:pPr>
        <w:jc w:val="center"/>
      </w:pPr>
      <w:r>
        <w:rPr>
          <w:b/>
          <w:szCs w:val="28"/>
          <w:lang w:val="uk-UA"/>
        </w:rPr>
        <w:lastRenderedPageBreak/>
        <w:t>5. Теми практичних занять</w:t>
      </w:r>
    </w:p>
    <w:tbl>
      <w:tblPr>
        <w:tblW w:w="9923" w:type="dxa"/>
        <w:tblInd w:w="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709"/>
        <w:gridCol w:w="7654"/>
        <w:gridCol w:w="1560"/>
      </w:tblGrid>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ind w:left="142" w:hanging="142"/>
              <w:jc w:val="center"/>
              <w:rPr>
                <w:lang w:val="uk-UA"/>
              </w:rPr>
            </w:pPr>
            <w:r>
              <w:rPr>
                <w:lang w:val="uk-UA"/>
              </w:rPr>
              <w:t>№</w:t>
            </w:r>
          </w:p>
          <w:p w:rsidR="00C93F5D" w:rsidRDefault="006E4DFF">
            <w:pPr>
              <w:ind w:left="142" w:hanging="142"/>
              <w:jc w:val="center"/>
              <w:rPr>
                <w:lang w:val="uk-UA"/>
              </w:rPr>
            </w:pPr>
            <w:r>
              <w:rPr>
                <w:lang w:val="uk-UA"/>
              </w:rPr>
              <w:t>з/п</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Назва теми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Кількість</w:t>
            </w:r>
          </w:p>
          <w:p w:rsidR="00C93F5D" w:rsidRDefault="006E4DFF">
            <w:pPr>
              <w:jc w:val="center"/>
              <w:rPr>
                <w:lang w:val="uk-UA"/>
              </w:rPr>
            </w:pPr>
            <w:r>
              <w:rPr>
                <w:lang w:val="uk-UA"/>
              </w:rPr>
              <w:t>годин</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1</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1</w:t>
            </w:r>
            <w:r>
              <w:rPr>
                <w:lang w:val="uk-UA"/>
              </w:rPr>
              <w:t xml:space="preserve">. Дослідження стійкості відкосу за методом Соколовського - </w:t>
            </w:r>
            <w:proofErr w:type="spellStart"/>
            <w:r>
              <w:rPr>
                <w:lang w:val="uk-UA"/>
              </w:rPr>
              <w:t>Сенкова</w:t>
            </w:r>
            <w:proofErr w:type="spellEnd"/>
            <w:r>
              <w:rPr>
                <w:lang w:val="uk-UA"/>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2</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2</w:t>
            </w:r>
            <w:r>
              <w:rPr>
                <w:lang w:val="uk-UA"/>
              </w:rPr>
              <w:t>.</w:t>
            </w:r>
            <w:r>
              <w:rPr>
                <w:b/>
                <w:lang w:val="uk-UA"/>
              </w:rPr>
              <w:t xml:space="preserve"> </w:t>
            </w:r>
            <w:r>
              <w:rPr>
                <w:lang w:val="uk-UA"/>
              </w:rPr>
              <w:t xml:space="preserve">Дослідження стійкості відкосів за методом Соколовського - </w:t>
            </w:r>
            <w:proofErr w:type="spellStart"/>
            <w:r>
              <w:rPr>
                <w:lang w:val="uk-UA"/>
              </w:rPr>
              <w:t>Голованова</w:t>
            </w:r>
            <w:proofErr w:type="spellEnd"/>
            <w:r>
              <w:rPr>
                <w:lang w:val="uk-UA"/>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3</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3</w:t>
            </w:r>
            <w:r>
              <w:rPr>
                <w:lang w:val="uk-UA"/>
              </w:rPr>
              <w:t xml:space="preserve">. Дослідження стійкості відкосів за методом Соколовського - </w:t>
            </w:r>
            <w:proofErr w:type="spellStart"/>
            <w:r>
              <w:rPr>
                <w:lang w:val="uk-UA"/>
              </w:rPr>
              <w:t>Голованова</w:t>
            </w:r>
            <w:proofErr w:type="spellEnd"/>
            <w:r>
              <w:rPr>
                <w:lang w:val="uk-UA"/>
              </w:rPr>
              <w:t xml:space="preserve"> при наявності зовнішнього навантаження на верхній площадці відкосу.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4</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4</w:t>
            </w:r>
            <w:r>
              <w:rPr>
                <w:lang w:val="uk-UA"/>
              </w:rPr>
              <w:t xml:space="preserve">. Дослідження стійкості відкосу на основі </w:t>
            </w:r>
            <w:proofErr w:type="spellStart"/>
            <w:r>
              <w:rPr>
                <w:i/>
                <w:lang w:val="uk-UA"/>
              </w:rPr>
              <w:t>F</w:t>
            </w:r>
            <w:r>
              <w:rPr>
                <w:i/>
                <w:vertAlign w:val="subscript"/>
                <w:lang w:val="uk-UA"/>
              </w:rPr>
              <w:t>p</w:t>
            </w:r>
            <w:proofErr w:type="spellEnd"/>
            <w:r>
              <w:rPr>
                <w:lang w:val="uk-UA"/>
              </w:rPr>
              <w:t xml:space="preserve"> методу для однорідних порід.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5</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5</w:t>
            </w:r>
            <w:r>
              <w:rPr>
                <w:lang w:val="uk-UA"/>
              </w:rPr>
              <w:t xml:space="preserve">. Дослідження стійкості відкосу на основі </w:t>
            </w:r>
            <w:proofErr w:type="spellStart"/>
            <w:r>
              <w:rPr>
                <w:i/>
                <w:lang w:val="uk-UA"/>
              </w:rPr>
              <w:t>F</w:t>
            </w:r>
            <w:r>
              <w:rPr>
                <w:i/>
                <w:vertAlign w:val="subscript"/>
                <w:lang w:val="uk-UA"/>
              </w:rPr>
              <w:t>p</w:t>
            </w:r>
            <w:proofErr w:type="spellEnd"/>
            <w:r>
              <w:rPr>
                <w:lang w:val="uk-UA"/>
              </w:rPr>
              <w:t xml:space="preserve"> методу для неоднорідних порід.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6</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6</w:t>
            </w:r>
            <w:r>
              <w:rPr>
                <w:lang w:val="uk-UA"/>
              </w:rPr>
              <w:t>. Дослідження координат рівномірного відкосу на основі методу М.М. Маслова.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r>
      <w:tr w:rsidR="00C93F5D">
        <w:trPr>
          <w:trHeight w:val="107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7</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7</w:t>
            </w:r>
            <w:r>
              <w:rPr>
                <w:lang w:val="uk-UA"/>
              </w:rPr>
              <w:t xml:space="preserve">. Дослідження максимального тиску на горизонтальну поверхню масиву </w:t>
            </w:r>
            <w:proofErr w:type="spellStart"/>
            <w:r>
              <w:rPr>
                <w:lang w:val="uk-UA"/>
              </w:rPr>
              <w:t>грунта</w:t>
            </w:r>
            <w:proofErr w:type="spellEnd"/>
            <w:r>
              <w:rPr>
                <w:lang w:val="uk-UA"/>
              </w:rPr>
              <w:t xml:space="preserve"> та форми </w:t>
            </w:r>
            <w:proofErr w:type="spellStart"/>
            <w:r>
              <w:rPr>
                <w:lang w:val="uk-UA"/>
              </w:rPr>
              <w:t>рівностійкого</w:t>
            </w:r>
            <w:proofErr w:type="spellEnd"/>
            <w:r>
              <w:rPr>
                <w:lang w:val="uk-UA"/>
              </w:rPr>
              <w:t xml:space="preserve"> відкосу з використанням результатів чисельного рішення диференційного рівняння рівноваги.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8</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8.</w:t>
            </w:r>
            <w:r>
              <w:rPr>
                <w:lang w:val="uk-UA"/>
              </w:rPr>
              <w:t xml:space="preserve"> Розрахунок стійкості відкосу при плоскій поверхні ковзання. Модель П.М. </w:t>
            </w:r>
            <w:proofErr w:type="spellStart"/>
            <w:r>
              <w:rPr>
                <w:lang w:val="uk-UA"/>
              </w:rPr>
              <w:t>Цимбаревича</w:t>
            </w:r>
            <w:proofErr w:type="spellEnd"/>
            <w:r>
              <w:rPr>
                <w:lang w:val="uk-UA"/>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9</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 xml:space="preserve">Практична робота № 9. </w:t>
            </w:r>
            <w:r>
              <w:rPr>
                <w:lang w:val="uk-UA"/>
              </w:rPr>
              <w:t xml:space="preserve">Дослідження стійкості відкосу методом </w:t>
            </w:r>
            <w:proofErr w:type="spellStart"/>
            <w:r>
              <w:rPr>
                <w:lang w:val="uk-UA"/>
              </w:rPr>
              <w:t>круглоциліндричної</w:t>
            </w:r>
            <w:proofErr w:type="spellEnd"/>
            <w:r>
              <w:rPr>
                <w:lang w:val="uk-UA"/>
              </w:rPr>
              <w:t xml:space="preserve"> поверхні ковзання.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10</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10</w:t>
            </w:r>
            <w:r>
              <w:rPr>
                <w:lang w:val="uk-UA"/>
              </w:rPr>
              <w:t xml:space="preserve">. Дослідження стійкості відкосів на основі дослідження таблиць </w:t>
            </w:r>
            <w:proofErr w:type="spellStart"/>
            <w:r>
              <w:rPr>
                <w:lang w:val="uk-UA"/>
              </w:rPr>
              <w:t>Гольдштейна</w:t>
            </w:r>
            <w:proofErr w:type="spellEnd"/>
            <w:r>
              <w:rPr>
                <w:lang w:val="uk-UA"/>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11</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b/>
                <w:lang w:val="uk-UA"/>
              </w:rPr>
              <w:t>Практична робота № 11</w:t>
            </w:r>
            <w:r>
              <w:rPr>
                <w:lang w:val="uk-UA"/>
              </w:rPr>
              <w:t>. Дослідження впливу вибухових навантажень на стійкість відкосів.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2</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12</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b/>
                <w:lang w:val="uk-UA"/>
              </w:rPr>
            </w:pPr>
            <w:r>
              <w:rPr>
                <w:b/>
                <w:lang w:val="uk-UA"/>
              </w:rPr>
              <w:t xml:space="preserve">Практична робота № 12. </w:t>
            </w:r>
            <w:r>
              <w:rPr>
                <w:lang w:val="uk-UA"/>
              </w:rPr>
              <w:t>Прийняття рішень по кутам відкосів неробочих бортів з врахуванням їх стійкості та розташування транспортних комунікацій.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lang w:val="uk-UA"/>
              </w:rPr>
            </w:pPr>
            <w:r>
              <w:rPr>
                <w:lang w:val="uk-UA"/>
              </w:rPr>
              <w:t>4</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C93F5D">
            <w:pPr>
              <w:jc w:val="center"/>
              <w:rPr>
                <w:lang w:val="uk-UA"/>
              </w:rPr>
            </w:pP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b/>
                <w:lang w:val="uk-UA"/>
              </w:rPr>
            </w:pPr>
            <w:r>
              <w:rPr>
                <w:b/>
                <w:lang w:val="uk-UA"/>
              </w:rPr>
              <w:t>Усього годин</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b/>
                <w:lang w:val="uk-UA"/>
              </w:rPr>
            </w:pPr>
            <w:r>
              <w:rPr>
                <w:b/>
                <w:lang w:val="uk-UA"/>
              </w:rPr>
              <w:t>32</w:t>
            </w:r>
          </w:p>
        </w:tc>
      </w:tr>
    </w:tbl>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C93F5D">
      <w:pPr>
        <w:rPr>
          <w:b/>
          <w:sz w:val="24"/>
          <w:lang w:val="uk-UA"/>
        </w:rPr>
      </w:pPr>
    </w:p>
    <w:p w:rsidR="00C93F5D" w:rsidRDefault="006E4DFF">
      <w:pPr>
        <w:ind w:left="7513" w:hanging="6946"/>
        <w:jc w:val="center"/>
      </w:pPr>
      <w:r>
        <w:rPr>
          <w:b/>
          <w:szCs w:val="28"/>
          <w:lang w:val="uk-UA"/>
        </w:rPr>
        <w:lastRenderedPageBreak/>
        <w:t>6. Завдання для самостійної роботи</w:t>
      </w:r>
    </w:p>
    <w:tbl>
      <w:tblPr>
        <w:tblW w:w="9923" w:type="dxa"/>
        <w:tblInd w:w="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709"/>
        <w:gridCol w:w="7654"/>
        <w:gridCol w:w="1560"/>
      </w:tblGrid>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ind w:left="142" w:hanging="142"/>
              <w:jc w:val="center"/>
              <w:rPr>
                <w:szCs w:val="28"/>
                <w:lang w:val="uk-UA"/>
              </w:rPr>
            </w:pPr>
            <w:r>
              <w:rPr>
                <w:szCs w:val="28"/>
                <w:lang w:val="uk-UA"/>
              </w:rPr>
              <w:t>№</w:t>
            </w:r>
          </w:p>
          <w:p w:rsidR="00C93F5D" w:rsidRDefault="006E4DFF">
            <w:pPr>
              <w:ind w:left="142" w:hanging="142"/>
              <w:jc w:val="center"/>
              <w:rPr>
                <w:szCs w:val="28"/>
                <w:lang w:val="uk-UA"/>
              </w:rPr>
            </w:pPr>
            <w:r>
              <w:rPr>
                <w:szCs w:val="28"/>
                <w:lang w:val="uk-UA"/>
              </w:rPr>
              <w:t>з/п</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Назва теми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Кількість</w:t>
            </w:r>
          </w:p>
          <w:p w:rsidR="00C93F5D" w:rsidRDefault="006E4DFF">
            <w:pPr>
              <w:jc w:val="center"/>
              <w:rPr>
                <w:szCs w:val="28"/>
                <w:lang w:val="uk-UA"/>
              </w:rPr>
            </w:pPr>
            <w:r>
              <w:rPr>
                <w:szCs w:val="28"/>
                <w:lang w:val="uk-UA"/>
              </w:rPr>
              <w:t>годин</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ind w:left="142" w:hanging="142"/>
              <w:jc w:val="center"/>
              <w:rPr>
                <w:i/>
                <w:szCs w:val="28"/>
                <w:lang w:val="uk-UA"/>
              </w:rPr>
            </w:pPr>
            <w:r>
              <w:rPr>
                <w:i/>
                <w:szCs w:val="28"/>
                <w:lang w:val="uk-UA"/>
              </w:rPr>
              <w:t>1</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i/>
                <w:szCs w:val="28"/>
                <w:lang w:val="uk-UA"/>
              </w:rPr>
            </w:pPr>
            <w:r>
              <w:rPr>
                <w:i/>
                <w:szCs w:val="28"/>
                <w:lang w:val="uk-UA"/>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i/>
                <w:szCs w:val="28"/>
                <w:lang w:val="uk-UA"/>
              </w:rPr>
            </w:pPr>
            <w:r>
              <w:rPr>
                <w:i/>
                <w:szCs w:val="28"/>
                <w:lang w:val="uk-UA"/>
              </w:rPr>
              <w:t>3</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1</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Умови рівноваги незв’язних та зв’язних порід.</w:t>
            </w:r>
          </w:p>
          <w:p w:rsidR="00C93F5D" w:rsidRDefault="006E4DFF">
            <w:pPr>
              <w:jc w:val="both"/>
              <w:rPr>
                <w:szCs w:val="28"/>
                <w:lang w:val="uk-UA"/>
              </w:rPr>
            </w:pPr>
            <w:r>
              <w:rPr>
                <w:szCs w:val="28"/>
                <w:lang w:val="uk-UA"/>
              </w:rPr>
              <w:t>Література: [2]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5</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2</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 xml:space="preserve">Основні форми поверхні ковзання. </w:t>
            </w:r>
            <w:r>
              <w:rPr>
                <w:szCs w:val="28"/>
                <w:lang w:val="uk-UA"/>
              </w:rPr>
              <w:t>Література: [2]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5</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3</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 xml:space="preserve">Розрахунок та побудова відкосів за методами Соколовського В.В. та </w:t>
            </w:r>
            <w:proofErr w:type="spellStart"/>
            <w:r>
              <w:rPr>
                <w:lang w:val="uk-UA"/>
              </w:rPr>
              <w:t>Голушевича</w:t>
            </w:r>
            <w:proofErr w:type="spellEnd"/>
            <w:r>
              <w:rPr>
                <w:lang w:val="uk-UA"/>
              </w:rPr>
              <w:t xml:space="preserve"> С.С. </w:t>
            </w:r>
            <w:r>
              <w:rPr>
                <w:szCs w:val="28"/>
                <w:lang w:val="uk-UA"/>
              </w:rPr>
              <w:t>Література: [2]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szCs w:val="28"/>
                <w:lang w:val="uk-UA"/>
              </w:rPr>
            </w:pPr>
            <w:r>
              <w:rPr>
                <w:szCs w:val="28"/>
                <w:lang w:val="uk-UA"/>
              </w:rPr>
              <w:t>5</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4</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Недоліки існуючих методів розрахунку стійкості відкосів.</w:t>
            </w:r>
          </w:p>
          <w:p w:rsidR="00C93F5D" w:rsidRDefault="006E4DFF">
            <w:pPr>
              <w:jc w:val="both"/>
              <w:rPr>
                <w:szCs w:val="28"/>
                <w:lang w:val="uk-UA"/>
              </w:rPr>
            </w:pPr>
            <w:r>
              <w:rPr>
                <w:szCs w:val="28"/>
                <w:lang w:val="uk-UA"/>
              </w:rPr>
              <w:t>Література: [2,3]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ind w:left="142" w:hanging="142"/>
              <w:jc w:val="center"/>
              <w:rPr>
                <w:i/>
                <w:szCs w:val="28"/>
                <w:lang w:val="uk-UA"/>
              </w:rPr>
            </w:pPr>
            <w:r>
              <w:rPr>
                <w:i/>
                <w:szCs w:val="28"/>
                <w:lang w:val="uk-UA"/>
              </w:rPr>
              <w:t>1</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i/>
                <w:szCs w:val="28"/>
                <w:lang w:val="uk-UA"/>
              </w:rPr>
            </w:pPr>
            <w:r>
              <w:rPr>
                <w:i/>
                <w:szCs w:val="28"/>
                <w:lang w:val="uk-UA"/>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i/>
                <w:szCs w:val="28"/>
                <w:lang w:val="uk-UA"/>
              </w:rPr>
            </w:pPr>
            <w:r>
              <w:rPr>
                <w:i/>
                <w:szCs w:val="28"/>
                <w:lang w:val="uk-UA"/>
              </w:rPr>
              <w:t>3</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5</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Напруження та площини ковзання.</w:t>
            </w:r>
          </w:p>
          <w:p w:rsidR="00C93F5D" w:rsidRDefault="006E4DFF">
            <w:pPr>
              <w:jc w:val="both"/>
              <w:rPr>
                <w:szCs w:val="28"/>
                <w:lang w:val="uk-UA"/>
              </w:rPr>
            </w:pPr>
            <w:r>
              <w:rPr>
                <w:szCs w:val="28"/>
                <w:lang w:val="uk-UA"/>
              </w:rPr>
              <w:t>Література: [ 3,4]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7</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6</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Гранична висота вертикального оголення гірських порід.</w:t>
            </w:r>
          </w:p>
          <w:p w:rsidR="00C93F5D" w:rsidRDefault="006E4DFF">
            <w:pPr>
              <w:jc w:val="both"/>
              <w:rPr>
                <w:szCs w:val="28"/>
                <w:lang w:val="uk-UA"/>
              </w:rPr>
            </w:pPr>
            <w:r>
              <w:rPr>
                <w:szCs w:val="28"/>
                <w:lang w:val="uk-UA"/>
              </w:rPr>
              <w:t>Література: [2, 3,4]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7</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Умови рівноваги усічених шарів при плоскій поверхні ковзання.</w:t>
            </w:r>
          </w:p>
          <w:p w:rsidR="00C93F5D" w:rsidRDefault="006E4DFF">
            <w:pPr>
              <w:jc w:val="both"/>
              <w:rPr>
                <w:szCs w:val="28"/>
                <w:lang w:val="uk-UA"/>
              </w:rPr>
            </w:pPr>
            <w:r>
              <w:rPr>
                <w:szCs w:val="28"/>
                <w:lang w:val="uk-UA"/>
              </w:rPr>
              <w:t>Література: [7,10]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6</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8</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Основні три форми відкосів.</w:t>
            </w:r>
          </w:p>
          <w:p w:rsidR="00C93F5D" w:rsidRDefault="006E4DFF">
            <w:pPr>
              <w:jc w:val="both"/>
              <w:rPr>
                <w:szCs w:val="28"/>
                <w:lang w:val="uk-UA"/>
              </w:rPr>
            </w:pPr>
            <w:r>
              <w:rPr>
                <w:szCs w:val="28"/>
                <w:lang w:val="uk-UA"/>
              </w:rPr>
              <w:t>Література: [3, 7,10]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9</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Розташування поверхонь ковзання в масиві відкосів, що не мають поверхні ослаблення.</w:t>
            </w:r>
          </w:p>
          <w:p w:rsidR="00C93F5D" w:rsidRDefault="006E4DFF">
            <w:pPr>
              <w:jc w:val="both"/>
              <w:rPr>
                <w:szCs w:val="28"/>
                <w:lang w:val="uk-UA"/>
              </w:rPr>
            </w:pPr>
            <w:r>
              <w:rPr>
                <w:szCs w:val="28"/>
                <w:lang w:val="uk-UA"/>
              </w:rPr>
              <w:t>Література: [7,11]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10</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Графіки відкосів увігнутої, плоскої та випуклої форми.</w:t>
            </w:r>
          </w:p>
          <w:p w:rsidR="00C93F5D" w:rsidRDefault="006E4DFF">
            <w:pPr>
              <w:jc w:val="both"/>
              <w:rPr>
                <w:szCs w:val="28"/>
                <w:lang w:val="uk-UA"/>
              </w:rPr>
            </w:pPr>
            <w:r>
              <w:rPr>
                <w:szCs w:val="28"/>
                <w:lang w:val="uk-UA"/>
              </w:rPr>
              <w:t>Література: [3, 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11</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Коефіцієнт запасу стійкості.</w:t>
            </w:r>
          </w:p>
          <w:p w:rsidR="00C93F5D" w:rsidRDefault="006E4DFF">
            <w:pPr>
              <w:jc w:val="both"/>
              <w:rPr>
                <w:szCs w:val="28"/>
                <w:lang w:val="uk-UA"/>
              </w:rPr>
            </w:pPr>
            <w:r>
              <w:rPr>
                <w:szCs w:val="28"/>
                <w:lang w:val="uk-UA"/>
              </w:rPr>
              <w:t>Література: [4, 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12</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Умови рівноваги шарів порід, що падають в бік виїмки при відсутності їх підсипання.</w:t>
            </w:r>
          </w:p>
          <w:p w:rsidR="00C93F5D" w:rsidRDefault="006E4DFF">
            <w:pPr>
              <w:jc w:val="both"/>
              <w:rPr>
                <w:szCs w:val="28"/>
                <w:lang w:val="uk-UA"/>
              </w:rPr>
            </w:pPr>
            <w:r>
              <w:rPr>
                <w:szCs w:val="28"/>
                <w:lang w:val="uk-UA"/>
              </w:rPr>
              <w:t>Література: [11]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6</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13</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Рівновага порід при інших умовах їх залягання.</w:t>
            </w:r>
          </w:p>
          <w:p w:rsidR="00C93F5D" w:rsidRDefault="006E4DFF">
            <w:pPr>
              <w:jc w:val="both"/>
              <w:rPr>
                <w:szCs w:val="28"/>
                <w:lang w:val="uk-UA"/>
              </w:rPr>
            </w:pPr>
            <w:r>
              <w:rPr>
                <w:szCs w:val="28"/>
                <w:lang w:val="uk-UA"/>
              </w:rPr>
              <w:t>Література: [11]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14</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lang w:val="uk-UA"/>
              </w:rPr>
            </w:pPr>
            <w:r>
              <w:rPr>
                <w:lang w:val="uk-UA"/>
              </w:rPr>
              <w:t>Визначення напружень у відкосах.</w:t>
            </w:r>
          </w:p>
          <w:p w:rsidR="00C93F5D" w:rsidRDefault="006E4DFF">
            <w:pPr>
              <w:jc w:val="both"/>
              <w:rPr>
                <w:szCs w:val="28"/>
                <w:lang w:val="uk-UA"/>
              </w:rPr>
            </w:pPr>
            <w:r>
              <w:rPr>
                <w:szCs w:val="28"/>
                <w:lang w:val="uk-UA"/>
              </w:rPr>
              <w:t>Література: [11]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szCs w:val="28"/>
                <w:lang w:val="uk-UA"/>
              </w:rPr>
            </w:pPr>
            <w:r>
              <w:rPr>
                <w:szCs w:val="28"/>
                <w:lang w:val="uk-UA"/>
              </w:rPr>
              <w:t>15</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both"/>
              <w:rPr>
                <w:szCs w:val="28"/>
                <w:lang w:val="uk-UA"/>
              </w:rPr>
            </w:pPr>
            <w:r>
              <w:rPr>
                <w:lang w:val="uk-UA"/>
              </w:rPr>
              <w:t>Розрахунок стійкості відкосів по дотичним напругам.</w:t>
            </w:r>
          </w:p>
          <w:p w:rsidR="00C93F5D" w:rsidRDefault="006E4DFF">
            <w:pPr>
              <w:jc w:val="both"/>
              <w:rPr>
                <w:szCs w:val="28"/>
                <w:lang w:val="uk-UA"/>
              </w:rPr>
            </w:pPr>
            <w:r>
              <w:rPr>
                <w:szCs w:val="28"/>
                <w:lang w:val="uk-UA"/>
              </w:rPr>
              <w:t>Література: [11].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93F5D" w:rsidRDefault="006E4DFF">
            <w:pPr>
              <w:jc w:val="center"/>
              <w:rPr>
                <w:color w:val="000000"/>
                <w:szCs w:val="28"/>
                <w:lang w:val="uk-UA"/>
              </w:rPr>
            </w:pPr>
            <w:r>
              <w:rPr>
                <w:color w:val="000000"/>
                <w:szCs w:val="28"/>
                <w:lang w:val="uk-UA"/>
              </w:rPr>
              <w:t>8</w:t>
            </w:r>
          </w:p>
        </w:tc>
      </w:tr>
      <w:tr w:rsidR="00C93F5D">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C93F5D">
            <w:pPr>
              <w:jc w:val="center"/>
              <w:rPr>
                <w:szCs w:val="28"/>
                <w:lang w:val="uk-UA"/>
              </w:rPr>
            </w:pP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rPr>
                <w:b/>
                <w:szCs w:val="28"/>
                <w:lang w:val="uk-UA"/>
              </w:rPr>
            </w:pPr>
            <w:r>
              <w:rPr>
                <w:b/>
                <w:szCs w:val="28"/>
                <w:lang w:val="uk-UA"/>
              </w:rPr>
              <w:t xml:space="preserve">Разом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b/>
                <w:szCs w:val="28"/>
                <w:lang w:val="uk-UA"/>
              </w:rPr>
            </w:pPr>
            <w:r>
              <w:rPr>
                <w:b/>
                <w:szCs w:val="28"/>
                <w:lang w:val="uk-UA"/>
              </w:rPr>
              <w:t>114</w:t>
            </w:r>
          </w:p>
        </w:tc>
      </w:tr>
    </w:tbl>
    <w:p w:rsidR="00C93F5D" w:rsidRDefault="00C93F5D">
      <w:pPr>
        <w:ind w:left="142" w:firstLine="567"/>
        <w:jc w:val="center"/>
        <w:rPr>
          <w:b/>
          <w:szCs w:val="28"/>
          <w:lang w:val="uk-UA"/>
        </w:rPr>
      </w:pPr>
    </w:p>
    <w:p w:rsidR="00C93F5D" w:rsidRDefault="00C93F5D">
      <w:pPr>
        <w:ind w:left="142" w:firstLine="567"/>
        <w:jc w:val="center"/>
        <w:rPr>
          <w:b/>
          <w:szCs w:val="28"/>
          <w:lang w:val="uk-UA"/>
        </w:rPr>
      </w:pPr>
    </w:p>
    <w:p w:rsidR="00C93F5D" w:rsidRDefault="00C93F5D">
      <w:pPr>
        <w:ind w:left="142" w:firstLine="567"/>
        <w:jc w:val="center"/>
        <w:rPr>
          <w:b/>
          <w:szCs w:val="28"/>
          <w:lang w:val="uk-UA"/>
        </w:rPr>
      </w:pPr>
    </w:p>
    <w:p w:rsidR="00C93F5D" w:rsidRDefault="00C93F5D">
      <w:pPr>
        <w:ind w:left="142" w:firstLine="567"/>
        <w:jc w:val="center"/>
        <w:rPr>
          <w:b/>
          <w:szCs w:val="28"/>
          <w:lang w:val="uk-UA"/>
        </w:rPr>
      </w:pPr>
    </w:p>
    <w:p w:rsidR="00C93F5D" w:rsidRDefault="00C93F5D">
      <w:pPr>
        <w:ind w:left="142" w:firstLine="567"/>
        <w:jc w:val="center"/>
        <w:rPr>
          <w:b/>
          <w:szCs w:val="28"/>
          <w:lang w:val="uk-UA"/>
        </w:rPr>
      </w:pPr>
    </w:p>
    <w:p w:rsidR="00C93F5D" w:rsidRDefault="006E4DFF">
      <w:pPr>
        <w:ind w:left="142" w:firstLine="567"/>
        <w:jc w:val="center"/>
      </w:pPr>
      <w:r>
        <w:rPr>
          <w:b/>
          <w:szCs w:val="28"/>
          <w:lang w:val="uk-UA"/>
        </w:rPr>
        <w:lastRenderedPageBreak/>
        <w:t>8. Методи контролю</w:t>
      </w:r>
    </w:p>
    <w:p w:rsidR="00C93F5D" w:rsidRDefault="006E4DFF">
      <w:pPr>
        <w:spacing w:line="276" w:lineRule="auto"/>
        <w:ind w:left="142"/>
        <w:jc w:val="both"/>
        <w:rPr>
          <w:szCs w:val="28"/>
          <w:lang w:val="uk-UA"/>
        </w:rPr>
      </w:pPr>
      <w:r>
        <w:rPr>
          <w:szCs w:val="28"/>
          <w:lang w:val="uk-UA"/>
        </w:rPr>
        <w:t>При вивченні дисципліни “</w:t>
      </w:r>
      <w:r w:rsidR="008B742A">
        <w:rPr>
          <w:szCs w:val="28"/>
          <w:lang w:val="uk-UA"/>
        </w:rPr>
        <w:t>Керування стійкістю відвалів та бортів кар’єрів</w:t>
      </w:r>
      <w:r>
        <w:rPr>
          <w:szCs w:val="28"/>
          <w:lang w:val="uk-UA"/>
        </w:rPr>
        <w:t xml:space="preserve">” рекомендується використовувати наступні методи і форми контролю: </w:t>
      </w:r>
    </w:p>
    <w:p w:rsidR="00C93F5D" w:rsidRDefault="006E4DFF">
      <w:pPr>
        <w:spacing w:line="276" w:lineRule="auto"/>
        <w:rPr>
          <w:szCs w:val="28"/>
          <w:lang w:val="uk-UA"/>
        </w:rPr>
      </w:pPr>
      <w:r>
        <w:rPr>
          <w:szCs w:val="28"/>
          <w:lang w:val="uk-UA"/>
        </w:rPr>
        <w:t xml:space="preserve">1.Для контролю засвоєння лекційного матеріалу: письмові модульні </w:t>
      </w:r>
    </w:p>
    <w:p w:rsidR="00C93F5D" w:rsidRDefault="006E4DFF">
      <w:pPr>
        <w:spacing w:line="276" w:lineRule="auto"/>
        <w:jc w:val="both"/>
        <w:rPr>
          <w:szCs w:val="28"/>
          <w:lang w:val="uk-UA"/>
        </w:rPr>
      </w:pPr>
      <w:r>
        <w:rPr>
          <w:szCs w:val="28"/>
          <w:lang w:val="uk-UA"/>
        </w:rPr>
        <w:t xml:space="preserve">контрольні роботи; поточне тестування; оцінка за індивідуальне науково-дослідне завдання; підсумковий тестовий залік. </w:t>
      </w:r>
    </w:p>
    <w:p w:rsidR="00C93F5D" w:rsidRDefault="006E4DFF">
      <w:pPr>
        <w:spacing w:line="276" w:lineRule="auto"/>
        <w:jc w:val="both"/>
        <w:rPr>
          <w:szCs w:val="28"/>
          <w:lang w:val="uk-UA"/>
        </w:rPr>
      </w:pPr>
      <w:r>
        <w:rPr>
          <w:szCs w:val="28"/>
          <w:lang w:val="uk-UA"/>
        </w:rPr>
        <w:t>2.Для контролю і оцінювання практичних занять: модульні практичні роботи, оцінка за семінарські виступи.</w:t>
      </w:r>
    </w:p>
    <w:p w:rsidR="00C93F5D" w:rsidRDefault="00C93F5D">
      <w:pPr>
        <w:ind w:left="142" w:firstLine="567"/>
        <w:jc w:val="center"/>
        <w:rPr>
          <w:b/>
          <w:szCs w:val="28"/>
          <w:lang w:val="uk-UA"/>
        </w:rPr>
      </w:pPr>
    </w:p>
    <w:p w:rsidR="00C93F5D" w:rsidRDefault="006E4DFF">
      <w:pPr>
        <w:ind w:left="142" w:firstLine="425"/>
        <w:rPr>
          <w:szCs w:val="28"/>
          <w:lang w:val="uk-UA"/>
        </w:rPr>
      </w:pPr>
      <w:r>
        <w:rPr>
          <w:szCs w:val="28"/>
          <w:lang w:val="uk-UA"/>
        </w:rPr>
        <w:t>Поточний контроль шляхом двох модулів у формі контрольної модульної роботи.</w:t>
      </w:r>
    </w:p>
    <w:p w:rsidR="00C93F5D" w:rsidRDefault="00C93F5D">
      <w:pPr>
        <w:ind w:left="142" w:firstLine="425"/>
        <w:rPr>
          <w:sz w:val="32"/>
          <w:szCs w:val="32"/>
          <w:lang w:val="uk-UA"/>
        </w:rPr>
      </w:pPr>
    </w:p>
    <w:p w:rsidR="00C93F5D" w:rsidRDefault="006E4DFF">
      <w:pPr>
        <w:ind w:left="142" w:firstLine="425"/>
        <w:jc w:val="center"/>
      </w:pPr>
      <w:r>
        <w:rPr>
          <w:b/>
          <w:szCs w:val="28"/>
          <w:lang w:val="uk-UA"/>
        </w:rPr>
        <w:t xml:space="preserve">9. </w:t>
      </w:r>
      <w:r>
        <w:rPr>
          <w:b/>
          <w:bCs/>
          <w:szCs w:val="28"/>
          <w:lang w:val="uk-UA"/>
        </w:rPr>
        <w:t>Схема нарахування балів</w:t>
      </w:r>
    </w:p>
    <w:p w:rsidR="00C93F5D" w:rsidRDefault="00C93F5D">
      <w:pPr>
        <w:rPr>
          <w:lang w:val="uk-UA"/>
        </w:rPr>
      </w:pPr>
    </w:p>
    <w:tbl>
      <w:tblPr>
        <w:tblW w:w="4800" w:type="pc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23"/>
        <w:gridCol w:w="831"/>
        <w:gridCol w:w="826"/>
        <w:gridCol w:w="829"/>
        <w:gridCol w:w="968"/>
        <w:gridCol w:w="822"/>
        <w:gridCol w:w="833"/>
        <w:gridCol w:w="827"/>
        <w:gridCol w:w="1795"/>
        <w:gridCol w:w="961"/>
      </w:tblGrid>
      <w:tr w:rsidR="00C93F5D">
        <w:trPr>
          <w:cantSplit/>
        </w:trPr>
        <w:tc>
          <w:tcPr>
            <w:tcW w:w="6765"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93F5D" w:rsidRDefault="006E4DFF">
            <w:pPr>
              <w:jc w:val="center"/>
              <w:rPr>
                <w:lang w:val="uk-UA"/>
              </w:rPr>
            </w:pPr>
            <w:r>
              <w:rPr>
                <w:lang w:val="uk-UA"/>
              </w:rPr>
              <w:t>Поточне тестування та самостійна робота</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vAlign w:val="center"/>
          </w:tcPr>
          <w:p w:rsidR="00C93F5D" w:rsidRDefault="006E4DFF">
            <w:pPr>
              <w:ind w:left="-113" w:right="-113"/>
              <w:jc w:val="center"/>
              <w:rPr>
                <w:sz w:val="27"/>
                <w:szCs w:val="27"/>
                <w:lang w:val="uk-UA"/>
              </w:rPr>
            </w:pPr>
            <w:r>
              <w:rPr>
                <w:sz w:val="27"/>
                <w:szCs w:val="27"/>
                <w:lang w:val="uk-UA"/>
              </w:rPr>
              <w:t>Підсумковий тест (екзамен)</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vAlign w:val="center"/>
          </w:tcPr>
          <w:p w:rsidR="00C93F5D" w:rsidRDefault="006E4DFF">
            <w:pPr>
              <w:ind w:left="-113" w:right="-113"/>
              <w:jc w:val="center"/>
              <w:rPr>
                <w:sz w:val="27"/>
                <w:szCs w:val="27"/>
                <w:lang w:val="uk-UA"/>
              </w:rPr>
            </w:pPr>
            <w:r>
              <w:rPr>
                <w:sz w:val="27"/>
                <w:szCs w:val="27"/>
                <w:lang w:val="uk-UA"/>
              </w:rPr>
              <w:t>Сума</w:t>
            </w:r>
          </w:p>
        </w:tc>
      </w:tr>
      <w:tr w:rsidR="00C93F5D">
        <w:trPr>
          <w:cantSplit/>
        </w:trPr>
        <w:tc>
          <w:tcPr>
            <w:tcW w:w="3311" w:type="dxa"/>
            <w:gridSpan w:val="4"/>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vAlign w:val="center"/>
          </w:tcPr>
          <w:p w:rsidR="00C93F5D" w:rsidRDefault="006E4DFF">
            <w:pPr>
              <w:jc w:val="center"/>
              <w:rPr>
                <w:lang w:val="uk-UA"/>
              </w:rPr>
            </w:pPr>
            <w:r>
              <w:rPr>
                <w:lang w:val="uk-UA"/>
              </w:rPr>
              <w:t>Змістовий модуль 1</w:t>
            </w:r>
          </w:p>
        </w:tc>
        <w:tc>
          <w:tcPr>
            <w:tcW w:w="3454" w:type="dxa"/>
            <w:gridSpan w:val="4"/>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vAlign w:val="center"/>
          </w:tcPr>
          <w:p w:rsidR="00C93F5D" w:rsidRDefault="006E4DFF">
            <w:pPr>
              <w:jc w:val="center"/>
              <w:rPr>
                <w:lang w:val="uk-UA"/>
              </w:rPr>
            </w:pPr>
            <w:r>
              <w:rPr>
                <w:lang w:val="uk-UA"/>
              </w:rPr>
              <w:t>Змістовий модуль 2</w:t>
            </w:r>
          </w:p>
        </w:tc>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vAlign w:val="center"/>
          </w:tcPr>
          <w:p w:rsidR="00C93F5D" w:rsidRDefault="006E4DFF">
            <w:pPr>
              <w:jc w:val="center"/>
              <w:rPr>
                <w:lang w:val="uk-UA"/>
              </w:rPr>
            </w:pPr>
            <w:r>
              <w:rPr>
                <w:lang w:val="uk-UA"/>
              </w:rPr>
              <w:t>20</w:t>
            </w:r>
          </w:p>
        </w:tc>
        <w:tc>
          <w:tcPr>
            <w:tcW w:w="962" w:type="dxa"/>
            <w:vMerge w:val="restart"/>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vAlign w:val="center"/>
          </w:tcPr>
          <w:p w:rsidR="00C93F5D" w:rsidRDefault="006E4DFF">
            <w:pPr>
              <w:jc w:val="center"/>
              <w:rPr>
                <w:lang w:val="uk-UA"/>
              </w:rPr>
            </w:pPr>
            <w:r>
              <w:rPr>
                <w:lang w:val="uk-UA"/>
              </w:rPr>
              <w:t>100</w:t>
            </w:r>
          </w:p>
        </w:tc>
      </w:tr>
      <w:tr w:rsidR="00C93F5D">
        <w:trPr>
          <w:cantSplit/>
        </w:trPr>
        <w:tc>
          <w:tcPr>
            <w:tcW w:w="823"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b/>
                <w:lang w:val="uk-UA"/>
              </w:rPr>
            </w:pPr>
            <w:r>
              <w:rPr>
                <w:b/>
                <w:lang w:val="uk-UA"/>
              </w:rPr>
              <w:t>Т1</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b/>
                <w:lang w:val="uk-UA"/>
              </w:rPr>
            </w:pPr>
            <w:r>
              <w:rPr>
                <w:b/>
                <w:lang w:val="uk-UA"/>
              </w:rPr>
              <w:t>Т2</w:t>
            </w: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b/>
                <w:lang w:val="uk-UA"/>
              </w:rPr>
            </w:pPr>
            <w:r>
              <w:rPr>
                <w:b/>
                <w:lang w:val="uk-UA"/>
              </w:rPr>
              <w:t>Т3</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b/>
                <w:lang w:val="uk-UA"/>
              </w:rPr>
            </w:pPr>
            <w:r>
              <w:rPr>
                <w:b/>
                <w:lang w:val="uk-UA"/>
              </w:rPr>
              <w:t>Т4</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b/>
                <w:lang w:val="uk-UA"/>
              </w:rPr>
            </w:pPr>
            <w:r>
              <w:rPr>
                <w:b/>
                <w:lang w:val="uk-UA"/>
              </w:rPr>
              <w:t>Т1</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b/>
                <w:lang w:val="uk-UA"/>
              </w:rPr>
            </w:pPr>
            <w:r>
              <w:rPr>
                <w:b/>
                <w:lang w:val="uk-UA"/>
              </w:rPr>
              <w:t>Т2</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b/>
                <w:lang w:val="uk-UA"/>
              </w:rPr>
            </w:pPr>
            <w:r>
              <w:rPr>
                <w:b/>
                <w:lang w:val="uk-UA"/>
              </w:rPr>
              <w:t>Т3</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b/>
                <w:lang w:val="uk-UA"/>
              </w:rPr>
            </w:pPr>
            <w:r>
              <w:rPr>
                <w:b/>
                <w:lang w:val="uk-UA"/>
              </w:rPr>
              <w:t>Т4</w:t>
            </w: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C93F5D">
            <w:pPr>
              <w:jc w:val="center"/>
              <w:rPr>
                <w:lang w:val="uk-UA"/>
              </w:rPr>
            </w:pPr>
          </w:p>
        </w:tc>
        <w:tc>
          <w:tcPr>
            <w:tcW w:w="962" w:type="dxa"/>
            <w:vMerge/>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C93F5D">
            <w:pPr>
              <w:jc w:val="center"/>
              <w:rPr>
                <w:lang w:val="uk-UA"/>
              </w:rPr>
            </w:pPr>
          </w:p>
        </w:tc>
      </w:tr>
      <w:tr w:rsidR="00C93F5D">
        <w:trPr>
          <w:cantSplit/>
        </w:trPr>
        <w:tc>
          <w:tcPr>
            <w:tcW w:w="823"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lang w:val="uk-UA"/>
              </w:rPr>
            </w:pPr>
            <w:r>
              <w:rPr>
                <w:lang w:val="uk-UA"/>
              </w:rPr>
              <w:t>10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lang w:val="uk-UA"/>
              </w:rPr>
            </w:pPr>
            <w:r>
              <w:rPr>
                <w:lang w:val="uk-UA"/>
              </w:rPr>
              <w:t>10</w:t>
            </w: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lang w:val="uk-UA"/>
              </w:rPr>
            </w:pPr>
            <w:r>
              <w:rPr>
                <w:lang w:val="uk-UA"/>
              </w:rPr>
              <w:t>10</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lang w:val="uk-UA"/>
              </w:rPr>
            </w:pPr>
            <w:r>
              <w:rPr>
                <w:lang w:val="uk-UA"/>
              </w:rPr>
              <w:t>10</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lang w:val="uk-UA"/>
              </w:rPr>
            </w:pPr>
            <w:r>
              <w:rPr>
                <w:lang w:val="uk-UA"/>
              </w:rPr>
              <w:t>10</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lang w:val="uk-UA"/>
              </w:rPr>
            </w:pPr>
            <w:r>
              <w:rPr>
                <w:lang w:val="uk-UA"/>
              </w:rPr>
              <w:t>10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lang w:val="uk-UA"/>
              </w:rPr>
            </w:pPr>
            <w:r>
              <w:rPr>
                <w:lang w:val="uk-UA"/>
              </w:rPr>
              <w:t>10</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6E4DFF">
            <w:pPr>
              <w:jc w:val="center"/>
              <w:rPr>
                <w:lang w:val="uk-UA"/>
              </w:rPr>
            </w:pPr>
            <w:r>
              <w:rPr>
                <w:lang w:val="uk-UA"/>
              </w:rPr>
              <w:t>10</w:t>
            </w: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C93F5D">
            <w:pPr>
              <w:jc w:val="center"/>
              <w:rPr>
                <w:lang w:val="uk-UA"/>
              </w:rPr>
            </w:pPr>
          </w:p>
        </w:tc>
        <w:tc>
          <w:tcPr>
            <w:tcW w:w="962" w:type="dxa"/>
            <w:vMerge/>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C93F5D">
            <w:pPr>
              <w:jc w:val="center"/>
              <w:rPr>
                <w:lang w:val="uk-UA"/>
              </w:rPr>
            </w:pPr>
          </w:p>
        </w:tc>
      </w:tr>
      <w:tr w:rsidR="00C93F5D">
        <w:trPr>
          <w:cantSplit/>
          <w:trHeight w:val="654"/>
        </w:trPr>
        <w:tc>
          <w:tcPr>
            <w:tcW w:w="3311" w:type="dxa"/>
            <w:gridSpan w:val="4"/>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E270D9">
            <w:pPr>
              <w:jc w:val="center"/>
              <w:rPr>
                <w:lang w:val="uk-UA"/>
              </w:rPr>
            </w:pPr>
            <m:oMathPara>
              <m:oMath>
                <m:nary>
                  <m:naryPr>
                    <m:chr m:val="∑"/>
                    <m:subHide m:val="1"/>
                    <m:supHide m:val="1"/>
                    <m:ctrlPr>
                      <w:rPr>
                        <w:rFonts w:ascii="Cambria Math" w:hAnsi="Cambria Math"/>
                      </w:rPr>
                    </m:ctrlPr>
                  </m:naryPr>
                  <m:sub/>
                  <m:sup/>
                  <m:e>
                    <m:r>
                      <w:rPr>
                        <w:rFonts w:ascii="Cambria Math" w:hAnsi="Cambria Math"/>
                      </w:rPr>
                      <m:t>40</m:t>
                    </m:r>
                  </m:e>
                </m:nary>
              </m:oMath>
            </m:oMathPara>
          </w:p>
        </w:tc>
        <w:tc>
          <w:tcPr>
            <w:tcW w:w="3454" w:type="dxa"/>
            <w:gridSpan w:val="4"/>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E270D9">
            <w:pPr>
              <w:jc w:val="center"/>
              <w:rPr>
                <w:rFonts w:ascii="Cambria Math" w:hAnsi="Cambria Math"/>
                <w:lang w:val="uk-UA"/>
              </w:rPr>
            </w:pPr>
            <m:oMathPara>
              <m:oMath>
                <m:nary>
                  <m:naryPr>
                    <m:chr m:val="∑"/>
                    <m:subHide m:val="1"/>
                    <m:supHide m:val="1"/>
                    <m:ctrlPr>
                      <w:rPr>
                        <w:rFonts w:ascii="Cambria Math" w:hAnsi="Cambria Math"/>
                      </w:rPr>
                    </m:ctrlPr>
                  </m:naryPr>
                  <m:sub/>
                  <m:sup/>
                  <m:e>
                    <m:r>
                      <w:rPr>
                        <w:rFonts w:ascii="Cambria Math" w:hAnsi="Cambria Math"/>
                      </w:rPr>
                      <m:t>40</m:t>
                    </m:r>
                  </m:e>
                </m:nary>
              </m:oMath>
            </m:oMathPara>
          </w:p>
        </w:tc>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C93F5D">
            <w:pPr>
              <w:jc w:val="center"/>
              <w:rPr>
                <w:lang w:val="uk-UA"/>
              </w:rPr>
            </w:pPr>
          </w:p>
        </w:tc>
        <w:tc>
          <w:tcPr>
            <w:tcW w:w="962" w:type="dxa"/>
            <w:vMerge/>
            <w:tcBorders>
              <w:top w:val="single" w:sz="4" w:space="0" w:color="00000A"/>
              <w:left w:val="single" w:sz="4" w:space="0" w:color="00000A"/>
              <w:bottom w:val="single" w:sz="4" w:space="0" w:color="00000A"/>
              <w:right w:val="single" w:sz="4" w:space="0" w:color="00000A"/>
            </w:tcBorders>
            <w:shd w:val="clear" w:color="auto" w:fill="auto"/>
            <w:tcMar>
              <w:left w:w="32" w:type="dxa"/>
              <w:right w:w="57" w:type="dxa"/>
            </w:tcMar>
          </w:tcPr>
          <w:p w:rsidR="00C93F5D" w:rsidRDefault="00C93F5D">
            <w:pPr>
              <w:jc w:val="center"/>
              <w:rPr>
                <w:lang w:val="uk-UA"/>
              </w:rPr>
            </w:pPr>
          </w:p>
        </w:tc>
      </w:tr>
    </w:tbl>
    <w:p w:rsidR="00C93F5D" w:rsidRDefault="00C93F5D">
      <w:pPr>
        <w:rPr>
          <w:b/>
          <w:bCs/>
          <w:lang w:val="uk-UA"/>
        </w:rPr>
      </w:pPr>
    </w:p>
    <w:p w:rsidR="00C93F5D" w:rsidRDefault="006E4DFF">
      <w:pPr>
        <w:rPr>
          <w:b/>
          <w:bCs/>
          <w:lang w:val="uk-UA"/>
        </w:rPr>
      </w:pPr>
      <w:r>
        <w:br w:type="page"/>
      </w:r>
    </w:p>
    <w:p w:rsidR="00C93F5D" w:rsidRDefault="006E4DFF">
      <w:pPr>
        <w:jc w:val="center"/>
        <w:rPr>
          <w:b/>
          <w:bCs/>
          <w:lang w:val="uk-UA"/>
        </w:rPr>
      </w:pPr>
      <w:r>
        <w:rPr>
          <w:b/>
          <w:bCs/>
          <w:lang w:val="uk-UA"/>
        </w:rPr>
        <w:lastRenderedPageBreak/>
        <w:t>Шкала оцінювання: національна та ECTS</w:t>
      </w:r>
    </w:p>
    <w:p w:rsidR="00C93F5D" w:rsidRDefault="00C93F5D">
      <w:pPr>
        <w:jc w:val="center"/>
        <w:rPr>
          <w:b/>
          <w:bCs/>
          <w:lang w:val="uk-UA"/>
        </w:rPr>
      </w:pPr>
    </w:p>
    <w:tbl>
      <w:tblPr>
        <w:tblStyle w:val="af5"/>
        <w:tblW w:w="10137" w:type="dxa"/>
        <w:tblInd w:w="-20" w:type="dxa"/>
        <w:tblCellMar>
          <w:left w:w="88" w:type="dxa"/>
        </w:tblCellMar>
        <w:tblLook w:val="04A0" w:firstRow="1" w:lastRow="0" w:firstColumn="1" w:lastColumn="0" w:noHBand="0" w:noVBand="1"/>
      </w:tblPr>
      <w:tblGrid>
        <w:gridCol w:w="2535"/>
        <w:gridCol w:w="2534"/>
        <w:gridCol w:w="2534"/>
        <w:gridCol w:w="2534"/>
      </w:tblGrid>
      <w:tr w:rsidR="00C93F5D">
        <w:tc>
          <w:tcPr>
            <w:tcW w:w="2534" w:type="dxa"/>
            <w:vMerge w:val="restart"/>
            <w:shd w:val="clear" w:color="auto" w:fill="auto"/>
            <w:tcMar>
              <w:left w:w="88" w:type="dxa"/>
            </w:tcMar>
            <w:vAlign w:val="center"/>
          </w:tcPr>
          <w:p w:rsidR="00C93F5D" w:rsidRDefault="006E4DFF">
            <w:pPr>
              <w:jc w:val="center"/>
              <w:rPr>
                <w:b/>
                <w:bCs/>
                <w:lang w:val="uk-UA"/>
              </w:rPr>
            </w:pPr>
            <w:r>
              <w:rPr>
                <w:b/>
                <w:bCs/>
                <w:lang w:val="uk-UA"/>
              </w:rPr>
              <w:t xml:space="preserve">За шкалою </w:t>
            </w:r>
            <w:r>
              <w:rPr>
                <w:b/>
                <w:sz w:val="26"/>
                <w:szCs w:val="26"/>
                <w:lang w:val="uk-UA"/>
              </w:rPr>
              <w:t>ECTS</w:t>
            </w:r>
          </w:p>
        </w:tc>
        <w:tc>
          <w:tcPr>
            <w:tcW w:w="5068" w:type="dxa"/>
            <w:gridSpan w:val="2"/>
            <w:shd w:val="clear" w:color="auto" w:fill="auto"/>
            <w:tcMar>
              <w:left w:w="88" w:type="dxa"/>
            </w:tcMar>
            <w:vAlign w:val="center"/>
          </w:tcPr>
          <w:p w:rsidR="00C93F5D" w:rsidRDefault="006E4DFF">
            <w:pPr>
              <w:jc w:val="center"/>
              <w:rPr>
                <w:b/>
                <w:bCs/>
                <w:lang w:val="uk-UA"/>
              </w:rPr>
            </w:pPr>
            <w:r>
              <w:rPr>
                <w:b/>
                <w:bCs/>
                <w:lang w:val="uk-UA"/>
              </w:rPr>
              <w:t>За національною шкалою</w:t>
            </w:r>
          </w:p>
        </w:tc>
        <w:tc>
          <w:tcPr>
            <w:tcW w:w="2534" w:type="dxa"/>
            <w:vMerge w:val="restart"/>
            <w:shd w:val="clear" w:color="auto" w:fill="auto"/>
            <w:tcMar>
              <w:left w:w="88" w:type="dxa"/>
            </w:tcMar>
            <w:vAlign w:val="center"/>
          </w:tcPr>
          <w:p w:rsidR="00C93F5D" w:rsidRDefault="006E4DFF">
            <w:pPr>
              <w:jc w:val="center"/>
              <w:rPr>
                <w:b/>
                <w:bCs/>
                <w:lang w:val="uk-UA"/>
              </w:rPr>
            </w:pPr>
            <w:r>
              <w:rPr>
                <w:b/>
                <w:bCs/>
                <w:lang w:val="uk-UA"/>
              </w:rPr>
              <w:t>За шкалою ЖДТУ</w:t>
            </w:r>
          </w:p>
          <w:p w:rsidR="00C93F5D" w:rsidRDefault="006E4DFF">
            <w:pPr>
              <w:jc w:val="center"/>
              <w:rPr>
                <w:b/>
                <w:bCs/>
                <w:lang w:val="uk-UA"/>
              </w:rPr>
            </w:pPr>
            <w:r>
              <w:rPr>
                <w:b/>
                <w:bCs/>
                <w:lang w:val="uk-UA"/>
              </w:rPr>
              <w:t>(в балах)</w:t>
            </w:r>
          </w:p>
        </w:tc>
      </w:tr>
      <w:tr w:rsidR="00C93F5D">
        <w:tc>
          <w:tcPr>
            <w:tcW w:w="2534" w:type="dxa"/>
            <w:vMerge/>
            <w:shd w:val="clear" w:color="auto" w:fill="auto"/>
            <w:tcMar>
              <w:left w:w="88" w:type="dxa"/>
            </w:tcMar>
          </w:tcPr>
          <w:p w:rsidR="00C93F5D" w:rsidRDefault="00C93F5D">
            <w:pPr>
              <w:jc w:val="center"/>
              <w:rPr>
                <w:b/>
                <w:bCs/>
                <w:lang w:val="uk-UA"/>
              </w:rPr>
            </w:pPr>
          </w:p>
        </w:tc>
        <w:tc>
          <w:tcPr>
            <w:tcW w:w="2534" w:type="dxa"/>
            <w:shd w:val="clear" w:color="auto" w:fill="auto"/>
            <w:tcMar>
              <w:left w:w="88" w:type="dxa"/>
            </w:tcMar>
            <w:vAlign w:val="center"/>
          </w:tcPr>
          <w:p w:rsidR="00C93F5D" w:rsidRDefault="006E4DFF">
            <w:pPr>
              <w:jc w:val="center"/>
              <w:rPr>
                <w:b/>
                <w:bCs/>
                <w:lang w:val="uk-UA"/>
              </w:rPr>
            </w:pPr>
            <w:r>
              <w:rPr>
                <w:b/>
                <w:bCs/>
                <w:lang w:val="uk-UA"/>
              </w:rPr>
              <w:t>іспит</w:t>
            </w:r>
          </w:p>
        </w:tc>
        <w:tc>
          <w:tcPr>
            <w:tcW w:w="2534" w:type="dxa"/>
            <w:shd w:val="clear" w:color="auto" w:fill="auto"/>
            <w:tcMar>
              <w:left w:w="88" w:type="dxa"/>
            </w:tcMar>
            <w:vAlign w:val="center"/>
          </w:tcPr>
          <w:p w:rsidR="00C93F5D" w:rsidRDefault="006E4DFF">
            <w:pPr>
              <w:jc w:val="center"/>
              <w:rPr>
                <w:b/>
                <w:bCs/>
                <w:lang w:val="uk-UA"/>
              </w:rPr>
            </w:pPr>
            <w:r>
              <w:rPr>
                <w:b/>
                <w:bCs/>
                <w:lang w:val="uk-UA"/>
              </w:rPr>
              <w:t>залік</w:t>
            </w:r>
          </w:p>
        </w:tc>
        <w:tc>
          <w:tcPr>
            <w:tcW w:w="2534" w:type="dxa"/>
            <w:vMerge/>
            <w:shd w:val="clear" w:color="auto" w:fill="auto"/>
            <w:tcMar>
              <w:left w:w="88" w:type="dxa"/>
            </w:tcMar>
          </w:tcPr>
          <w:p w:rsidR="00C93F5D" w:rsidRDefault="00C93F5D">
            <w:pPr>
              <w:jc w:val="center"/>
              <w:rPr>
                <w:b/>
                <w:bCs/>
                <w:lang w:val="uk-UA"/>
              </w:rPr>
            </w:pPr>
          </w:p>
        </w:tc>
      </w:tr>
      <w:tr w:rsidR="00C93F5D">
        <w:tc>
          <w:tcPr>
            <w:tcW w:w="2534" w:type="dxa"/>
            <w:shd w:val="clear" w:color="auto" w:fill="auto"/>
            <w:tcMar>
              <w:left w:w="88" w:type="dxa"/>
            </w:tcMar>
          </w:tcPr>
          <w:p w:rsidR="00C93F5D" w:rsidRDefault="006E4DFF">
            <w:pPr>
              <w:jc w:val="center"/>
              <w:rPr>
                <w:bCs/>
                <w:lang w:val="uk-UA"/>
              </w:rPr>
            </w:pPr>
            <w:r>
              <w:rPr>
                <w:bCs/>
                <w:lang w:val="uk-UA"/>
              </w:rPr>
              <w:t>A</w:t>
            </w:r>
          </w:p>
        </w:tc>
        <w:tc>
          <w:tcPr>
            <w:tcW w:w="2534" w:type="dxa"/>
            <w:shd w:val="clear" w:color="auto" w:fill="auto"/>
            <w:tcMar>
              <w:left w:w="88" w:type="dxa"/>
            </w:tcMar>
          </w:tcPr>
          <w:p w:rsidR="00C93F5D" w:rsidRDefault="006E4DFF">
            <w:pPr>
              <w:jc w:val="center"/>
              <w:rPr>
                <w:bCs/>
                <w:lang w:val="uk-UA"/>
              </w:rPr>
            </w:pPr>
            <w:r>
              <w:rPr>
                <w:bCs/>
                <w:lang w:val="uk-UA"/>
              </w:rPr>
              <w:t>відмінно</w:t>
            </w:r>
          </w:p>
        </w:tc>
        <w:tc>
          <w:tcPr>
            <w:tcW w:w="2534" w:type="dxa"/>
            <w:vMerge w:val="restart"/>
            <w:shd w:val="clear" w:color="auto" w:fill="auto"/>
            <w:tcMar>
              <w:left w:w="88" w:type="dxa"/>
            </w:tcMar>
            <w:vAlign w:val="center"/>
          </w:tcPr>
          <w:p w:rsidR="00C93F5D" w:rsidRDefault="006E4DFF">
            <w:pPr>
              <w:jc w:val="center"/>
              <w:rPr>
                <w:bCs/>
                <w:lang w:val="uk-UA"/>
              </w:rPr>
            </w:pPr>
            <w:r>
              <w:rPr>
                <w:bCs/>
                <w:lang w:val="uk-UA"/>
              </w:rPr>
              <w:t>зараховано</w:t>
            </w:r>
          </w:p>
        </w:tc>
        <w:tc>
          <w:tcPr>
            <w:tcW w:w="2534" w:type="dxa"/>
            <w:shd w:val="clear" w:color="auto" w:fill="auto"/>
            <w:tcMar>
              <w:left w:w="88" w:type="dxa"/>
            </w:tcMar>
          </w:tcPr>
          <w:p w:rsidR="00C93F5D" w:rsidRDefault="006E4DFF">
            <w:pPr>
              <w:jc w:val="center"/>
              <w:rPr>
                <w:bCs/>
                <w:lang w:val="uk-UA"/>
              </w:rPr>
            </w:pPr>
            <w:r>
              <w:rPr>
                <w:bCs/>
                <w:lang w:val="uk-UA"/>
              </w:rPr>
              <w:t>90 - 100</w:t>
            </w:r>
          </w:p>
        </w:tc>
      </w:tr>
      <w:tr w:rsidR="00C93F5D">
        <w:tc>
          <w:tcPr>
            <w:tcW w:w="2534" w:type="dxa"/>
            <w:shd w:val="clear" w:color="auto" w:fill="auto"/>
            <w:tcMar>
              <w:left w:w="88" w:type="dxa"/>
            </w:tcMar>
          </w:tcPr>
          <w:p w:rsidR="00C93F5D" w:rsidRDefault="006E4DFF">
            <w:pPr>
              <w:jc w:val="center"/>
              <w:rPr>
                <w:bCs/>
                <w:lang w:val="uk-UA"/>
              </w:rPr>
            </w:pPr>
            <w:r>
              <w:rPr>
                <w:bCs/>
                <w:lang w:val="uk-UA"/>
              </w:rPr>
              <w:t>B</w:t>
            </w:r>
          </w:p>
        </w:tc>
        <w:tc>
          <w:tcPr>
            <w:tcW w:w="2534" w:type="dxa"/>
            <w:vMerge w:val="restart"/>
            <w:shd w:val="clear" w:color="auto" w:fill="auto"/>
            <w:tcMar>
              <w:left w:w="88" w:type="dxa"/>
            </w:tcMar>
            <w:vAlign w:val="center"/>
          </w:tcPr>
          <w:p w:rsidR="00C93F5D" w:rsidRDefault="006E4DFF">
            <w:pPr>
              <w:jc w:val="center"/>
              <w:rPr>
                <w:bCs/>
                <w:lang w:val="uk-UA"/>
              </w:rPr>
            </w:pPr>
            <w:r>
              <w:rPr>
                <w:bCs/>
                <w:lang w:val="uk-UA"/>
              </w:rPr>
              <w:t>добре</w:t>
            </w:r>
          </w:p>
        </w:tc>
        <w:tc>
          <w:tcPr>
            <w:tcW w:w="2534" w:type="dxa"/>
            <w:vMerge/>
            <w:shd w:val="clear" w:color="auto" w:fill="auto"/>
            <w:tcMar>
              <w:left w:w="88" w:type="dxa"/>
            </w:tcMar>
            <w:vAlign w:val="center"/>
          </w:tcPr>
          <w:p w:rsidR="00C93F5D" w:rsidRDefault="00C93F5D">
            <w:pPr>
              <w:jc w:val="center"/>
              <w:rPr>
                <w:bCs/>
                <w:lang w:val="uk-UA"/>
              </w:rPr>
            </w:pPr>
          </w:p>
        </w:tc>
        <w:tc>
          <w:tcPr>
            <w:tcW w:w="2534" w:type="dxa"/>
            <w:shd w:val="clear" w:color="auto" w:fill="auto"/>
            <w:tcMar>
              <w:left w:w="88" w:type="dxa"/>
            </w:tcMar>
          </w:tcPr>
          <w:p w:rsidR="00C93F5D" w:rsidRDefault="006E4DFF">
            <w:pPr>
              <w:jc w:val="center"/>
              <w:rPr>
                <w:bCs/>
                <w:lang w:val="uk-UA"/>
              </w:rPr>
            </w:pPr>
            <w:r>
              <w:rPr>
                <w:bCs/>
                <w:lang w:val="uk-UA"/>
              </w:rPr>
              <w:t xml:space="preserve">82 – 89 </w:t>
            </w:r>
          </w:p>
        </w:tc>
      </w:tr>
      <w:tr w:rsidR="00C93F5D">
        <w:tc>
          <w:tcPr>
            <w:tcW w:w="2534" w:type="dxa"/>
            <w:shd w:val="clear" w:color="auto" w:fill="auto"/>
            <w:tcMar>
              <w:left w:w="88" w:type="dxa"/>
            </w:tcMar>
          </w:tcPr>
          <w:p w:rsidR="00C93F5D" w:rsidRDefault="006E4DFF">
            <w:pPr>
              <w:jc w:val="center"/>
              <w:rPr>
                <w:bCs/>
                <w:lang w:val="uk-UA"/>
              </w:rPr>
            </w:pPr>
            <w:r>
              <w:rPr>
                <w:bCs/>
                <w:lang w:val="uk-UA"/>
              </w:rPr>
              <w:t>C</w:t>
            </w:r>
          </w:p>
        </w:tc>
        <w:tc>
          <w:tcPr>
            <w:tcW w:w="2534" w:type="dxa"/>
            <w:vMerge/>
            <w:shd w:val="clear" w:color="auto" w:fill="auto"/>
            <w:tcMar>
              <w:left w:w="88" w:type="dxa"/>
            </w:tcMar>
            <w:vAlign w:val="center"/>
          </w:tcPr>
          <w:p w:rsidR="00C93F5D" w:rsidRDefault="00C93F5D">
            <w:pPr>
              <w:jc w:val="center"/>
              <w:rPr>
                <w:bCs/>
                <w:lang w:val="uk-UA"/>
              </w:rPr>
            </w:pPr>
          </w:p>
        </w:tc>
        <w:tc>
          <w:tcPr>
            <w:tcW w:w="2534" w:type="dxa"/>
            <w:vMerge/>
            <w:shd w:val="clear" w:color="auto" w:fill="auto"/>
            <w:tcMar>
              <w:left w:w="88" w:type="dxa"/>
            </w:tcMar>
            <w:vAlign w:val="center"/>
          </w:tcPr>
          <w:p w:rsidR="00C93F5D" w:rsidRDefault="00C93F5D">
            <w:pPr>
              <w:jc w:val="center"/>
              <w:rPr>
                <w:bCs/>
                <w:lang w:val="uk-UA"/>
              </w:rPr>
            </w:pPr>
          </w:p>
        </w:tc>
        <w:tc>
          <w:tcPr>
            <w:tcW w:w="2534" w:type="dxa"/>
            <w:shd w:val="clear" w:color="auto" w:fill="auto"/>
            <w:tcMar>
              <w:left w:w="88" w:type="dxa"/>
            </w:tcMar>
          </w:tcPr>
          <w:p w:rsidR="00C93F5D" w:rsidRDefault="006E4DFF">
            <w:pPr>
              <w:jc w:val="center"/>
              <w:rPr>
                <w:bCs/>
                <w:lang w:val="uk-UA"/>
              </w:rPr>
            </w:pPr>
            <w:r>
              <w:rPr>
                <w:bCs/>
                <w:lang w:val="uk-UA"/>
              </w:rPr>
              <w:t xml:space="preserve">74 – 81 </w:t>
            </w:r>
          </w:p>
        </w:tc>
      </w:tr>
      <w:tr w:rsidR="00C93F5D">
        <w:tc>
          <w:tcPr>
            <w:tcW w:w="2534" w:type="dxa"/>
            <w:shd w:val="clear" w:color="auto" w:fill="auto"/>
            <w:tcMar>
              <w:left w:w="88" w:type="dxa"/>
            </w:tcMar>
          </w:tcPr>
          <w:p w:rsidR="00C93F5D" w:rsidRDefault="006E4DFF">
            <w:pPr>
              <w:jc w:val="center"/>
              <w:rPr>
                <w:bCs/>
                <w:lang w:val="uk-UA"/>
              </w:rPr>
            </w:pPr>
            <w:r>
              <w:rPr>
                <w:bCs/>
                <w:lang w:val="uk-UA"/>
              </w:rPr>
              <w:t>D</w:t>
            </w:r>
          </w:p>
        </w:tc>
        <w:tc>
          <w:tcPr>
            <w:tcW w:w="2534" w:type="dxa"/>
            <w:vMerge w:val="restart"/>
            <w:shd w:val="clear" w:color="auto" w:fill="auto"/>
            <w:tcMar>
              <w:left w:w="88" w:type="dxa"/>
            </w:tcMar>
            <w:vAlign w:val="center"/>
          </w:tcPr>
          <w:p w:rsidR="00C93F5D" w:rsidRDefault="006E4DFF">
            <w:pPr>
              <w:jc w:val="center"/>
              <w:rPr>
                <w:bCs/>
                <w:lang w:val="uk-UA"/>
              </w:rPr>
            </w:pPr>
            <w:r>
              <w:rPr>
                <w:bCs/>
                <w:lang w:val="uk-UA"/>
              </w:rPr>
              <w:t>задовільно</w:t>
            </w:r>
          </w:p>
        </w:tc>
        <w:tc>
          <w:tcPr>
            <w:tcW w:w="2534" w:type="dxa"/>
            <w:vMerge/>
            <w:shd w:val="clear" w:color="auto" w:fill="auto"/>
            <w:tcMar>
              <w:left w:w="88" w:type="dxa"/>
            </w:tcMar>
            <w:vAlign w:val="center"/>
          </w:tcPr>
          <w:p w:rsidR="00C93F5D" w:rsidRDefault="00C93F5D">
            <w:pPr>
              <w:jc w:val="center"/>
              <w:rPr>
                <w:bCs/>
                <w:lang w:val="uk-UA"/>
              </w:rPr>
            </w:pPr>
          </w:p>
        </w:tc>
        <w:tc>
          <w:tcPr>
            <w:tcW w:w="2534" w:type="dxa"/>
            <w:shd w:val="clear" w:color="auto" w:fill="auto"/>
            <w:tcMar>
              <w:left w:w="88" w:type="dxa"/>
            </w:tcMar>
          </w:tcPr>
          <w:p w:rsidR="00C93F5D" w:rsidRDefault="006E4DFF">
            <w:pPr>
              <w:jc w:val="center"/>
              <w:rPr>
                <w:bCs/>
                <w:lang w:val="uk-UA"/>
              </w:rPr>
            </w:pPr>
            <w:r>
              <w:rPr>
                <w:bCs/>
                <w:lang w:val="uk-UA"/>
              </w:rPr>
              <w:t xml:space="preserve">64 – 73 </w:t>
            </w:r>
          </w:p>
        </w:tc>
      </w:tr>
      <w:tr w:rsidR="00C93F5D">
        <w:tc>
          <w:tcPr>
            <w:tcW w:w="2534" w:type="dxa"/>
            <w:shd w:val="clear" w:color="auto" w:fill="auto"/>
            <w:tcMar>
              <w:left w:w="88" w:type="dxa"/>
            </w:tcMar>
          </w:tcPr>
          <w:p w:rsidR="00C93F5D" w:rsidRDefault="006E4DFF">
            <w:pPr>
              <w:jc w:val="center"/>
              <w:rPr>
                <w:bCs/>
                <w:lang w:val="uk-UA"/>
              </w:rPr>
            </w:pPr>
            <w:r>
              <w:rPr>
                <w:bCs/>
                <w:lang w:val="uk-UA"/>
              </w:rPr>
              <w:t>E</w:t>
            </w:r>
          </w:p>
        </w:tc>
        <w:tc>
          <w:tcPr>
            <w:tcW w:w="2534" w:type="dxa"/>
            <w:vMerge/>
            <w:shd w:val="clear" w:color="auto" w:fill="auto"/>
            <w:tcMar>
              <w:left w:w="88" w:type="dxa"/>
            </w:tcMar>
          </w:tcPr>
          <w:p w:rsidR="00C93F5D" w:rsidRDefault="00C93F5D">
            <w:pPr>
              <w:jc w:val="center"/>
              <w:rPr>
                <w:bCs/>
                <w:lang w:val="uk-UA"/>
              </w:rPr>
            </w:pPr>
          </w:p>
        </w:tc>
        <w:tc>
          <w:tcPr>
            <w:tcW w:w="2534" w:type="dxa"/>
            <w:vMerge/>
            <w:shd w:val="clear" w:color="auto" w:fill="auto"/>
            <w:tcMar>
              <w:left w:w="88" w:type="dxa"/>
            </w:tcMar>
            <w:vAlign w:val="center"/>
          </w:tcPr>
          <w:p w:rsidR="00C93F5D" w:rsidRDefault="00C93F5D">
            <w:pPr>
              <w:jc w:val="center"/>
              <w:rPr>
                <w:bCs/>
                <w:lang w:val="uk-UA"/>
              </w:rPr>
            </w:pPr>
          </w:p>
        </w:tc>
        <w:tc>
          <w:tcPr>
            <w:tcW w:w="2534" w:type="dxa"/>
            <w:shd w:val="clear" w:color="auto" w:fill="auto"/>
            <w:tcMar>
              <w:left w:w="88" w:type="dxa"/>
            </w:tcMar>
          </w:tcPr>
          <w:p w:rsidR="00C93F5D" w:rsidRDefault="006E4DFF">
            <w:pPr>
              <w:jc w:val="center"/>
              <w:rPr>
                <w:bCs/>
                <w:lang w:val="uk-UA"/>
              </w:rPr>
            </w:pPr>
            <w:r>
              <w:rPr>
                <w:bCs/>
                <w:lang w:val="uk-UA"/>
              </w:rPr>
              <w:t xml:space="preserve">60 – 63 </w:t>
            </w:r>
          </w:p>
        </w:tc>
      </w:tr>
      <w:tr w:rsidR="00C93F5D">
        <w:tc>
          <w:tcPr>
            <w:tcW w:w="2534" w:type="dxa"/>
            <w:shd w:val="clear" w:color="auto" w:fill="auto"/>
            <w:tcMar>
              <w:left w:w="88" w:type="dxa"/>
            </w:tcMar>
          </w:tcPr>
          <w:p w:rsidR="00C93F5D" w:rsidRDefault="006E4DFF">
            <w:pPr>
              <w:jc w:val="center"/>
              <w:rPr>
                <w:bCs/>
                <w:lang w:val="uk-UA"/>
              </w:rPr>
            </w:pPr>
            <w:r>
              <w:rPr>
                <w:bCs/>
                <w:lang w:val="uk-UA"/>
              </w:rPr>
              <w:t>FX</w:t>
            </w:r>
          </w:p>
        </w:tc>
        <w:tc>
          <w:tcPr>
            <w:tcW w:w="2534" w:type="dxa"/>
            <w:vMerge w:val="restart"/>
            <w:shd w:val="clear" w:color="auto" w:fill="auto"/>
            <w:tcMar>
              <w:left w:w="88" w:type="dxa"/>
            </w:tcMar>
            <w:vAlign w:val="center"/>
          </w:tcPr>
          <w:p w:rsidR="00C93F5D" w:rsidRDefault="006E4DFF">
            <w:pPr>
              <w:jc w:val="center"/>
              <w:rPr>
                <w:bCs/>
                <w:lang w:val="uk-UA"/>
              </w:rPr>
            </w:pPr>
            <w:r>
              <w:rPr>
                <w:bCs/>
                <w:lang w:val="uk-UA"/>
              </w:rPr>
              <w:t>незадовільно</w:t>
            </w:r>
          </w:p>
        </w:tc>
        <w:tc>
          <w:tcPr>
            <w:tcW w:w="2534" w:type="dxa"/>
            <w:vMerge w:val="restart"/>
            <w:shd w:val="clear" w:color="auto" w:fill="auto"/>
            <w:tcMar>
              <w:left w:w="88" w:type="dxa"/>
            </w:tcMar>
            <w:vAlign w:val="center"/>
          </w:tcPr>
          <w:p w:rsidR="00C93F5D" w:rsidRDefault="006E4DFF">
            <w:pPr>
              <w:jc w:val="center"/>
              <w:rPr>
                <w:bCs/>
                <w:lang w:val="uk-UA"/>
              </w:rPr>
            </w:pPr>
            <w:proofErr w:type="spellStart"/>
            <w:r>
              <w:rPr>
                <w:bCs/>
                <w:lang w:val="uk-UA"/>
              </w:rPr>
              <w:t>незараховано</w:t>
            </w:r>
            <w:proofErr w:type="spellEnd"/>
          </w:p>
        </w:tc>
        <w:tc>
          <w:tcPr>
            <w:tcW w:w="2534" w:type="dxa"/>
            <w:shd w:val="clear" w:color="auto" w:fill="auto"/>
            <w:tcMar>
              <w:left w:w="88" w:type="dxa"/>
            </w:tcMar>
          </w:tcPr>
          <w:p w:rsidR="00C93F5D" w:rsidRDefault="006E4DFF">
            <w:pPr>
              <w:jc w:val="center"/>
              <w:rPr>
                <w:bCs/>
                <w:lang w:val="uk-UA"/>
              </w:rPr>
            </w:pPr>
            <w:r>
              <w:rPr>
                <w:bCs/>
                <w:lang w:val="uk-UA"/>
              </w:rPr>
              <w:t xml:space="preserve">35 – 59 </w:t>
            </w:r>
          </w:p>
        </w:tc>
      </w:tr>
      <w:tr w:rsidR="00C93F5D">
        <w:tc>
          <w:tcPr>
            <w:tcW w:w="2534" w:type="dxa"/>
            <w:shd w:val="clear" w:color="auto" w:fill="auto"/>
            <w:tcMar>
              <w:left w:w="88" w:type="dxa"/>
            </w:tcMar>
          </w:tcPr>
          <w:p w:rsidR="00C93F5D" w:rsidRDefault="006E4DFF">
            <w:pPr>
              <w:jc w:val="center"/>
              <w:rPr>
                <w:bCs/>
                <w:lang w:val="uk-UA"/>
              </w:rPr>
            </w:pPr>
            <w:r>
              <w:rPr>
                <w:bCs/>
                <w:lang w:val="uk-UA"/>
              </w:rPr>
              <w:t>F</w:t>
            </w:r>
          </w:p>
        </w:tc>
        <w:tc>
          <w:tcPr>
            <w:tcW w:w="2534" w:type="dxa"/>
            <w:vMerge/>
            <w:shd w:val="clear" w:color="auto" w:fill="auto"/>
            <w:tcMar>
              <w:left w:w="88" w:type="dxa"/>
            </w:tcMar>
          </w:tcPr>
          <w:p w:rsidR="00C93F5D" w:rsidRDefault="00C93F5D">
            <w:pPr>
              <w:jc w:val="center"/>
              <w:rPr>
                <w:bCs/>
                <w:lang w:val="uk-UA"/>
              </w:rPr>
            </w:pPr>
          </w:p>
        </w:tc>
        <w:tc>
          <w:tcPr>
            <w:tcW w:w="2534" w:type="dxa"/>
            <w:vMerge/>
            <w:shd w:val="clear" w:color="auto" w:fill="auto"/>
            <w:tcMar>
              <w:left w:w="88" w:type="dxa"/>
            </w:tcMar>
          </w:tcPr>
          <w:p w:rsidR="00C93F5D" w:rsidRDefault="00C93F5D">
            <w:pPr>
              <w:jc w:val="center"/>
              <w:rPr>
                <w:bCs/>
                <w:lang w:val="uk-UA"/>
              </w:rPr>
            </w:pPr>
          </w:p>
        </w:tc>
        <w:tc>
          <w:tcPr>
            <w:tcW w:w="2534" w:type="dxa"/>
            <w:shd w:val="clear" w:color="auto" w:fill="auto"/>
            <w:tcMar>
              <w:left w:w="88" w:type="dxa"/>
            </w:tcMar>
          </w:tcPr>
          <w:p w:rsidR="00C93F5D" w:rsidRDefault="006E4DFF">
            <w:pPr>
              <w:jc w:val="center"/>
              <w:rPr>
                <w:bCs/>
                <w:lang w:val="uk-UA"/>
              </w:rPr>
            </w:pPr>
            <w:r>
              <w:rPr>
                <w:bCs/>
                <w:lang w:val="uk-UA"/>
              </w:rPr>
              <w:t xml:space="preserve">1 – 34 </w:t>
            </w:r>
          </w:p>
        </w:tc>
      </w:tr>
    </w:tbl>
    <w:p w:rsidR="00C93F5D" w:rsidRDefault="00C93F5D">
      <w:pPr>
        <w:shd w:val="clear" w:color="auto" w:fill="FFFFFF"/>
        <w:jc w:val="right"/>
        <w:rPr>
          <w:spacing w:val="-4"/>
          <w:lang w:val="uk-UA"/>
        </w:rPr>
      </w:pPr>
    </w:p>
    <w:p w:rsidR="00C93F5D" w:rsidRDefault="00C93F5D">
      <w:pPr>
        <w:shd w:val="clear" w:color="auto" w:fill="FFFFFF"/>
        <w:jc w:val="right"/>
        <w:rPr>
          <w:spacing w:val="-4"/>
          <w:lang w:val="uk-UA"/>
        </w:rPr>
      </w:pPr>
    </w:p>
    <w:p w:rsidR="00C93F5D" w:rsidRDefault="006E4DFF">
      <w:pPr>
        <w:shd w:val="clear" w:color="auto" w:fill="FFFFFF"/>
        <w:jc w:val="center"/>
      </w:pPr>
      <w:r>
        <w:rPr>
          <w:b/>
          <w:lang w:val="uk-UA"/>
        </w:rPr>
        <w:t>10. Методичне забезпечення</w:t>
      </w:r>
    </w:p>
    <w:p w:rsidR="00C93F5D" w:rsidRDefault="00C93F5D">
      <w:pPr>
        <w:shd w:val="clear" w:color="auto" w:fill="FFFFFF"/>
        <w:jc w:val="center"/>
        <w:rPr>
          <w:b/>
          <w:lang w:val="uk-UA"/>
        </w:rPr>
      </w:pPr>
    </w:p>
    <w:p w:rsidR="00C93F5D" w:rsidRPr="000522E0" w:rsidRDefault="006E4DFF" w:rsidP="000522E0">
      <w:pPr>
        <w:shd w:val="clear" w:color="auto" w:fill="FFFFFF"/>
        <w:ind w:firstLine="567"/>
        <w:jc w:val="both"/>
        <w:rPr>
          <w:szCs w:val="28"/>
          <w:lang w:val="uk-UA"/>
        </w:rPr>
      </w:pPr>
      <w:r>
        <w:rPr>
          <w:szCs w:val="28"/>
          <w:lang w:val="uk-UA"/>
        </w:rPr>
        <w:t>Методичні вказівки до вивчення предмету “</w:t>
      </w:r>
      <w:r w:rsidR="000522E0">
        <w:rPr>
          <w:szCs w:val="28"/>
          <w:lang w:val="uk-UA"/>
        </w:rPr>
        <w:t>Керування стійкістю відвалів та бортів кар</w:t>
      </w:r>
      <w:r w:rsidR="000522E0" w:rsidRPr="000522E0">
        <w:rPr>
          <w:szCs w:val="28"/>
          <w:lang w:val="uk-UA"/>
        </w:rPr>
        <w:t>’</w:t>
      </w:r>
      <w:r w:rsidR="000522E0">
        <w:rPr>
          <w:szCs w:val="28"/>
          <w:lang w:val="uk-UA"/>
        </w:rPr>
        <w:t>єрів</w:t>
      </w:r>
      <w:r>
        <w:rPr>
          <w:szCs w:val="28"/>
          <w:lang w:val="uk-UA"/>
        </w:rPr>
        <w:t>” для студентів магістрів спеціальності 8.050</w:t>
      </w:r>
      <w:r w:rsidR="000522E0">
        <w:rPr>
          <w:szCs w:val="28"/>
          <w:lang w:val="uk-UA"/>
        </w:rPr>
        <w:t>4</w:t>
      </w:r>
      <w:r>
        <w:rPr>
          <w:szCs w:val="28"/>
          <w:lang w:val="uk-UA"/>
        </w:rPr>
        <w:t>0101 “</w:t>
      </w:r>
      <w:r w:rsidR="000522E0">
        <w:rPr>
          <w:szCs w:val="28"/>
          <w:lang w:val="uk-UA"/>
        </w:rPr>
        <w:t>Маркшейдерська справа</w:t>
      </w:r>
      <w:r>
        <w:rPr>
          <w:szCs w:val="28"/>
          <w:lang w:val="uk-UA"/>
        </w:rPr>
        <w:t xml:space="preserve">”, – Житомир: РВВ ЖДТУ, </w:t>
      </w:r>
      <w:r>
        <w:rPr>
          <w:spacing w:val="-8"/>
          <w:szCs w:val="28"/>
          <w:lang w:val="uk-UA"/>
        </w:rPr>
        <w:t>2012.</w:t>
      </w:r>
    </w:p>
    <w:p w:rsidR="00C93F5D" w:rsidRDefault="00C93F5D">
      <w:pPr>
        <w:shd w:val="clear" w:color="auto" w:fill="FFFFFF"/>
        <w:jc w:val="both"/>
        <w:rPr>
          <w:b/>
          <w:lang w:val="uk-UA"/>
        </w:rPr>
      </w:pPr>
    </w:p>
    <w:p w:rsidR="00C93F5D" w:rsidRDefault="006E4DFF">
      <w:pPr>
        <w:shd w:val="clear" w:color="auto" w:fill="FFFFFF"/>
        <w:ind w:firstLine="567"/>
        <w:jc w:val="both"/>
        <w:rPr>
          <w:lang w:val="uk-UA"/>
        </w:rPr>
      </w:pPr>
      <w:r>
        <w:rPr>
          <w:lang w:val="uk-UA"/>
        </w:rPr>
        <w:t>Роздатковий матеріал: Схеми побудо</w:t>
      </w:r>
      <w:bookmarkStart w:id="0" w:name="_GoBack"/>
      <w:bookmarkEnd w:id="0"/>
      <w:r>
        <w:rPr>
          <w:lang w:val="uk-UA"/>
        </w:rPr>
        <w:t xml:space="preserve">ви можливої поверхні ковзання уступу </w:t>
      </w:r>
      <w:r w:rsidR="000522E0">
        <w:rPr>
          <w:lang w:val="uk-UA"/>
        </w:rPr>
        <w:t>складеного однорідними породами</w:t>
      </w:r>
      <w:r>
        <w:rPr>
          <w:lang w:val="uk-UA"/>
        </w:rPr>
        <w:t>, картки завдань на виконання лабораторних робіт.</w:t>
      </w:r>
    </w:p>
    <w:p w:rsidR="00C93F5D" w:rsidRDefault="00C93F5D">
      <w:pPr>
        <w:shd w:val="clear" w:color="auto" w:fill="FFFFFF"/>
        <w:jc w:val="center"/>
        <w:rPr>
          <w:b/>
          <w:lang w:val="uk-UA"/>
        </w:rPr>
      </w:pPr>
    </w:p>
    <w:p w:rsidR="00C93F5D" w:rsidRDefault="00C93F5D">
      <w:pPr>
        <w:shd w:val="clear" w:color="auto" w:fill="FFFFFF"/>
        <w:jc w:val="center"/>
        <w:rPr>
          <w:b/>
          <w:lang w:val="uk-UA"/>
        </w:rPr>
      </w:pPr>
    </w:p>
    <w:p w:rsidR="00C93F5D" w:rsidRDefault="006E4DFF">
      <w:pPr>
        <w:shd w:val="clear" w:color="auto" w:fill="FFFFFF"/>
        <w:jc w:val="center"/>
      </w:pPr>
      <w:r>
        <w:rPr>
          <w:b/>
          <w:lang w:val="uk-UA"/>
        </w:rPr>
        <w:t>11. Рекомендована література</w:t>
      </w:r>
    </w:p>
    <w:p w:rsidR="00C93F5D" w:rsidRDefault="00C93F5D">
      <w:pPr>
        <w:shd w:val="clear" w:color="auto" w:fill="FFFFFF"/>
        <w:jc w:val="center"/>
        <w:rPr>
          <w:b/>
          <w:bCs/>
          <w:spacing w:val="-6"/>
          <w:lang w:val="uk-UA"/>
        </w:rPr>
      </w:pPr>
    </w:p>
    <w:p w:rsidR="00C93F5D" w:rsidRDefault="006E4DFF">
      <w:pPr>
        <w:pStyle w:val="7"/>
        <w:rPr>
          <w:i/>
          <w:szCs w:val="28"/>
        </w:rPr>
      </w:pPr>
      <w:r>
        <w:rPr>
          <w:i/>
          <w:szCs w:val="28"/>
        </w:rPr>
        <w:t>Основна література</w:t>
      </w:r>
    </w:p>
    <w:p w:rsidR="00C93F5D" w:rsidRDefault="006E4DFF">
      <w:pPr>
        <w:spacing w:line="276" w:lineRule="auto"/>
        <w:ind w:left="284" w:hanging="284"/>
        <w:jc w:val="both"/>
        <w:rPr>
          <w:color w:val="000000"/>
          <w:szCs w:val="28"/>
          <w:lang w:val="uk-UA"/>
        </w:rPr>
      </w:pPr>
      <w:r>
        <w:rPr>
          <w:color w:val="000000"/>
          <w:szCs w:val="28"/>
          <w:lang w:val="uk-UA"/>
        </w:rPr>
        <w:t xml:space="preserve">1. А.Г. </w:t>
      </w:r>
      <w:proofErr w:type="spellStart"/>
      <w:r>
        <w:rPr>
          <w:color w:val="000000"/>
          <w:szCs w:val="28"/>
          <w:lang w:val="uk-UA"/>
        </w:rPr>
        <w:t>Шапарь</w:t>
      </w:r>
      <w:proofErr w:type="spellEnd"/>
      <w:r>
        <w:rPr>
          <w:color w:val="000000"/>
          <w:szCs w:val="28"/>
          <w:lang w:val="uk-UA"/>
        </w:rPr>
        <w:t xml:space="preserve">. </w:t>
      </w:r>
      <w:proofErr w:type="spellStart"/>
      <w:r>
        <w:rPr>
          <w:color w:val="000000"/>
          <w:szCs w:val="28"/>
          <w:lang w:val="uk-UA"/>
        </w:rPr>
        <w:t>Механика</w:t>
      </w:r>
      <w:proofErr w:type="spellEnd"/>
      <w:r>
        <w:rPr>
          <w:color w:val="000000"/>
          <w:szCs w:val="28"/>
          <w:lang w:val="uk-UA"/>
        </w:rPr>
        <w:t xml:space="preserve"> </w:t>
      </w:r>
      <w:proofErr w:type="spellStart"/>
      <w:r>
        <w:rPr>
          <w:color w:val="000000"/>
          <w:szCs w:val="28"/>
          <w:lang w:val="uk-UA"/>
        </w:rPr>
        <w:t>горных</w:t>
      </w:r>
      <w:proofErr w:type="spellEnd"/>
      <w:r>
        <w:rPr>
          <w:color w:val="000000"/>
          <w:szCs w:val="28"/>
          <w:lang w:val="uk-UA"/>
        </w:rPr>
        <w:t xml:space="preserve"> </w:t>
      </w:r>
      <w:proofErr w:type="spellStart"/>
      <w:r>
        <w:rPr>
          <w:color w:val="000000"/>
          <w:szCs w:val="28"/>
          <w:lang w:val="uk-UA"/>
        </w:rPr>
        <w:t>пород</w:t>
      </w:r>
      <w:proofErr w:type="spellEnd"/>
      <w:r>
        <w:rPr>
          <w:color w:val="000000"/>
          <w:szCs w:val="28"/>
          <w:lang w:val="uk-UA"/>
        </w:rPr>
        <w:t xml:space="preserve"> и </w:t>
      </w:r>
      <w:proofErr w:type="spellStart"/>
      <w:r>
        <w:rPr>
          <w:color w:val="000000"/>
          <w:szCs w:val="28"/>
          <w:lang w:val="uk-UA"/>
        </w:rPr>
        <w:t>устойчивость</w:t>
      </w:r>
      <w:proofErr w:type="spellEnd"/>
      <w:r>
        <w:rPr>
          <w:color w:val="000000"/>
          <w:szCs w:val="28"/>
          <w:lang w:val="uk-UA"/>
        </w:rPr>
        <w:t xml:space="preserve"> </w:t>
      </w:r>
      <w:proofErr w:type="spellStart"/>
      <w:r>
        <w:rPr>
          <w:color w:val="000000"/>
          <w:szCs w:val="28"/>
          <w:lang w:val="uk-UA"/>
        </w:rPr>
        <w:t>бортов</w:t>
      </w:r>
      <w:proofErr w:type="spellEnd"/>
      <w:r>
        <w:rPr>
          <w:color w:val="000000"/>
          <w:szCs w:val="28"/>
          <w:lang w:val="uk-UA"/>
        </w:rPr>
        <w:t xml:space="preserve"> </w:t>
      </w:r>
      <w:proofErr w:type="spellStart"/>
      <w:r>
        <w:rPr>
          <w:color w:val="000000"/>
          <w:szCs w:val="28"/>
          <w:lang w:val="uk-UA"/>
        </w:rPr>
        <w:t>карьеров</w:t>
      </w:r>
      <w:proofErr w:type="spellEnd"/>
      <w:r>
        <w:rPr>
          <w:color w:val="000000"/>
          <w:szCs w:val="28"/>
          <w:lang w:val="uk-UA"/>
        </w:rPr>
        <w:t>. – К. Вища школа, 1973. – 120 с.</w:t>
      </w:r>
    </w:p>
    <w:p w:rsidR="00C93F5D" w:rsidRDefault="006E4DFF">
      <w:pPr>
        <w:spacing w:line="276" w:lineRule="auto"/>
        <w:ind w:left="284" w:hanging="284"/>
        <w:jc w:val="both"/>
        <w:rPr>
          <w:color w:val="000000"/>
          <w:szCs w:val="28"/>
          <w:lang w:val="uk-UA"/>
        </w:rPr>
      </w:pPr>
      <w:r>
        <w:rPr>
          <w:color w:val="000000"/>
          <w:szCs w:val="28"/>
          <w:lang w:val="uk-UA"/>
        </w:rPr>
        <w:t>2. </w:t>
      </w:r>
      <w:proofErr w:type="spellStart"/>
      <w:r>
        <w:rPr>
          <w:color w:val="000000"/>
          <w:szCs w:val="28"/>
          <w:lang w:val="uk-UA"/>
        </w:rPr>
        <w:t>Устойчивость</w:t>
      </w:r>
      <w:proofErr w:type="spellEnd"/>
      <w:r>
        <w:rPr>
          <w:color w:val="000000"/>
          <w:szCs w:val="28"/>
          <w:lang w:val="uk-UA"/>
        </w:rPr>
        <w:t xml:space="preserve"> </w:t>
      </w:r>
      <w:proofErr w:type="spellStart"/>
      <w:r>
        <w:rPr>
          <w:color w:val="000000"/>
          <w:szCs w:val="28"/>
          <w:lang w:val="uk-UA"/>
        </w:rPr>
        <w:t>бортов</w:t>
      </w:r>
      <w:proofErr w:type="spellEnd"/>
      <w:r>
        <w:rPr>
          <w:color w:val="000000"/>
          <w:szCs w:val="28"/>
          <w:lang w:val="uk-UA"/>
        </w:rPr>
        <w:t xml:space="preserve"> и </w:t>
      </w:r>
      <w:proofErr w:type="spellStart"/>
      <w:r>
        <w:rPr>
          <w:color w:val="000000"/>
          <w:szCs w:val="28"/>
          <w:lang w:val="uk-UA"/>
        </w:rPr>
        <w:t>осушение</w:t>
      </w:r>
      <w:proofErr w:type="spellEnd"/>
      <w:r>
        <w:rPr>
          <w:color w:val="000000"/>
          <w:szCs w:val="28"/>
          <w:lang w:val="uk-UA"/>
        </w:rPr>
        <w:t xml:space="preserve"> </w:t>
      </w:r>
      <w:proofErr w:type="spellStart"/>
      <w:r>
        <w:rPr>
          <w:color w:val="000000"/>
          <w:szCs w:val="28"/>
          <w:lang w:val="uk-UA"/>
        </w:rPr>
        <w:t>карьеров</w:t>
      </w:r>
      <w:proofErr w:type="spellEnd"/>
      <w:r>
        <w:rPr>
          <w:color w:val="000000"/>
          <w:szCs w:val="28"/>
          <w:lang w:val="uk-UA"/>
        </w:rPr>
        <w:t xml:space="preserve">: </w:t>
      </w:r>
      <w:proofErr w:type="spellStart"/>
      <w:r>
        <w:rPr>
          <w:color w:val="000000"/>
          <w:szCs w:val="28"/>
          <w:lang w:val="uk-UA"/>
        </w:rPr>
        <w:t>Учебник</w:t>
      </w:r>
      <w:proofErr w:type="spellEnd"/>
      <w:r>
        <w:rPr>
          <w:color w:val="000000"/>
          <w:szCs w:val="28"/>
          <w:lang w:val="uk-UA"/>
        </w:rPr>
        <w:t xml:space="preserve"> / А.И. </w:t>
      </w:r>
      <w:proofErr w:type="spellStart"/>
      <w:r>
        <w:rPr>
          <w:color w:val="000000"/>
          <w:szCs w:val="28"/>
          <w:lang w:val="uk-UA"/>
        </w:rPr>
        <w:t>Арсентьев</w:t>
      </w:r>
      <w:proofErr w:type="spellEnd"/>
      <w:r>
        <w:rPr>
          <w:color w:val="000000"/>
          <w:szCs w:val="28"/>
          <w:lang w:val="uk-UA"/>
        </w:rPr>
        <w:t xml:space="preserve">, И.Ю. </w:t>
      </w:r>
      <w:proofErr w:type="spellStart"/>
      <w:r>
        <w:rPr>
          <w:color w:val="000000"/>
          <w:szCs w:val="28"/>
          <w:lang w:val="uk-UA"/>
        </w:rPr>
        <w:t>Букин</w:t>
      </w:r>
      <w:proofErr w:type="spellEnd"/>
      <w:r>
        <w:rPr>
          <w:color w:val="000000"/>
          <w:szCs w:val="28"/>
          <w:lang w:val="uk-UA"/>
        </w:rPr>
        <w:t xml:space="preserve">, В.А. Мироненко. – М. </w:t>
      </w:r>
      <w:proofErr w:type="spellStart"/>
      <w:r>
        <w:rPr>
          <w:color w:val="000000"/>
          <w:szCs w:val="28"/>
          <w:lang w:val="uk-UA"/>
        </w:rPr>
        <w:t>Недра</w:t>
      </w:r>
      <w:proofErr w:type="spellEnd"/>
      <w:r>
        <w:rPr>
          <w:color w:val="000000"/>
          <w:szCs w:val="28"/>
          <w:lang w:val="uk-UA"/>
        </w:rPr>
        <w:t>, 1982. – 165 с.</w:t>
      </w:r>
    </w:p>
    <w:p w:rsidR="00C93F5D" w:rsidRDefault="006E4DFF">
      <w:pPr>
        <w:spacing w:before="120" w:after="120" w:line="276" w:lineRule="auto"/>
        <w:ind w:left="340" w:hanging="340"/>
        <w:jc w:val="both"/>
        <w:rPr>
          <w:color w:val="000000"/>
          <w:szCs w:val="28"/>
          <w:lang w:val="uk-UA"/>
        </w:rPr>
      </w:pPr>
      <w:r>
        <w:rPr>
          <w:color w:val="000000"/>
          <w:szCs w:val="28"/>
          <w:lang w:val="uk-UA"/>
        </w:rPr>
        <w:t>3. </w:t>
      </w:r>
      <w:proofErr w:type="spellStart"/>
      <w:r>
        <w:rPr>
          <w:color w:val="000000"/>
          <w:szCs w:val="28"/>
          <w:lang w:val="uk-UA"/>
        </w:rPr>
        <w:t>Управление</w:t>
      </w:r>
      <w:proofErr w:type="spellEnd"/>
      <w:r>
        <w:rPr>
          <w:color w:val="000000"/>
          <w:szCs w:val="28"/>
          <w:lang w:val="uk-UA"/>
        </w:rPr>
        <w:t xml:space="preserve"> </w:t>
      </w:r>
      <w:proofErr w:type="spellStart"/>
      <w:r>
        <w:rPr>
          <w:color w:val="000000"/>
          <w:szCs w:val="28"/>
          <w:lang w:val="uk-UA"/>
        </w:rPr>
        <w:t>состоянием</w:t>
      </w:r>
      <w:proofErr w:type="spellEnd"/>
      <w:r>
        <w:rPr>
          <w:color w:val="000000"/>
          <w:szCs w:val="28"/>
          <w:lang w:val="uk-UA"/>
        </w:rPr>
        <w:t xml:space="preserve"> </w:t>
      </w:r>
      <w:proofErr w:type="spellStart"/>
      <w:r>
        <w:rPr>
          <w:color w:val="000000"/>
          <w:szCs w:val="28"/>
          <w:lang w:val="uk-UA"/>
        </w:rPr>
        <w:t>массива</w:t>
      </w:r>
      <w:proofErr w:type="spellEnd"/>
      <w:r>
        <w:rPr>
          <w:color w:val="000000"/>
          <w:szCs w:val="28"/>
          <w:lang w:val="uk-UA"/>
        </w:rPr>
        <w:t xml:space="preserve"> </w:t>
      </w:r>
      <w:proofErr w:type="spellStart"/>
      <w:r>
        <w:rPr>
          <w:color w:val="000000"/>
          <w:szCs w:val="28"/>
          <w:lang w:val="uk-UA"/>
        </w:rPr>
        <w:t>горних</w:t>
      </w:r>
      <w:proofErr w:type="spellEnd"/>
      <w:r>
        <w:rPr>
          <w:color w:val="000000"/>
          <w:szCs w:val="28"/>
          <w:lang w:val="uk-UA"/>
        </w:rPr>
        <w:t xml:space="preserve"> </w:t>
      </w:r>
      <w:proofErr w:type="spellStart"/>
      <w:r>
        <w:rPr>
          <w:color w:val="000000"/>
          <w:szCs w:val="28"/>
          <w:lang w:val="uk-UA"/>
        </w:rPr>
        <w:t>пород</w:t>
      </w:r>
      <w:proofErr w:type="spellEnd"/>
      <w:r>
        <w:rPr>
          <w:color w:val="000000"/>
          <w:szCs w:val="28"/>
          <w:lang w:val="uk-UA"/>
        </w:rPr>
        <w:t xml:space="preserve"> при </w:t>
      </w:r>
      <w:proofErr w:type="spellStart"/>
      <w:r>
        <w:rPr>
          <w:color w:val="000000"/>
          <w:szCs w:val="28"/>
          <w:lang w:val="uk-UA"/>
        </w:rPr>
        <w:t>открытой</w:t>
      </w:r>
      <w:proofErr w:type="spellEnd"/>
      <w:r>
        <w:rPr>
          <w:color w:val="000000"/>
          <w:szCs w:val="28"/>
          <w:lang w:val="uk-UA"/>
        </w:rPr>
        <w:t xml:space="preserve"> </w:t>
      </w:r>
      <w:proofErr w:type="spellStart"/>
      <w:r>
        <w:rPr>
          <w:color w:val="000000"/>
          <w:szCs w:val="28"/>
          <w:lang w:val="uk-UA"/>
        </w:rPr>
        <w:t>разработке</w:t>
      </w:r>
      <w:proofErr w:type="spellEnd"/>
      <w:r>
        <w:rPr>
          <w:color w:val="000000"/>
          <w:szCs w:val="28"/>
          <w:lang w:val="uk-UA"/>
        </w:rPr>
        <w:t xml:space="preserve"> </w:t>
      </w:r>
      <w:proofErr w:type="spellStart"/>
      <w:r>
        <w:rPr>
          <w:color w:val="000000"/>
          <w:szCs w:val="28"/>
          <w:lang w:val="uk-UA"/>
        </w:rPr>
        <w:t>месторождений</w:t>
      </w:r>
      <w:proofErr w:type="spellEnd"/>
      <w:r>
        <w:rPr>
          <w:color w:val="000000"/>
          <w:szCs w:val="28"/>
          <w:lang w:val="uk-UA"/>
        </w:rPr>
        <w:t xml:space="preserve"> </w:t>
      </w:r>
      <w:proofErr w:type="spellStart"/>
      <w:r>
        <w:rPr>
          <w:color w:val="000000"/>
          <w:szCs w:val="28"/>
          <w:lang w:val="uk-UA"/>
        </w:rPr>
        <w:t>полезных</w:t>
      </w:r>
      <w:proofErr w:type="spellEnd"/>
      <w:r>
        <w:rPr>
          <w:color w:val="000000"/>
          <w:szCs w:val="28"/>
          <w:lang w:val="uk-UA"/>
        </w:rPr>
        <w:t xml:space="preserve"> </w:t>
      </w:r>
      <w:proofErr w:type="spellStart"/>
      <w:r>
        <w:rPr>
          <w:color w:val="000000"/>
          <w:szCs w:val="28"/>
          <w:lang w:val="uk-UA"/>
        </w:rPr>
        <w:t>ископаемых</w:t>
      </w:r>
      <w:proofErr w:type="spellEnd"/>
      <w:r>
        <w:rPr>
          <w:color w:val="000000"/>
          <w:szCs w:val="28"/>
          <w:lang w:val="uk-UA"/>
        </w:rPr>
        <w:t xml:space="preserve">. / Ю.П. </w:t>
      </w:r>
      <w:proofErr w:type="spellStart"/>
      <w:r>
        <w:rPr>
          <w:color w:val="000000"/>
          <w:szCs w:val="28"/>
          <w:lang w:val="uk-UA"/>
        </w:rPr>
        <w:t>Астафьев</w:t>
      </w:r>
      <w:proofErr w:type="spellEnd"/>
      <w:r>
        <w:rPr>
          <w:color w:val="000000"/>
          <w:szCs w:val="28"/>
          <w:lang w:val="uk-UA"/>
        </w:rPr>
        <w:t xml:space="preserve">, Р.В. Попов, Ю.М. </w:t>
      </w:r>
      <w:proofErr w:type="spellStart"/>
      <w:r>
        <w:rPr>
          <w:color w:val="000000"/>
          <w:szCs w:val="28"/>
          <w:lang w:val="uk-UA"/>
        </w:rPr>
        <w:t>Николашин</w:t>
      </w:r>
      <w:proofErr w:type="spellEnd"/>
      <w:r>
        <w:rPr>
          <w:color w:val="000000"/>
          <w:szCs w:val="28"/>
          <w:lang w:val="uk-UA"/>
        </w:rPr>
        <w:t xml:space="preserve">. – </w:t>
      </w:r>
      <w:proofErr w:type="spellStart"/>
      <w:r>
        <w:rPr>
          <w:color w:val="000000"/>
          <w:szCs w:val="28"/>
          <w:lang w:val="uk-UA"/>
        </w:rPr>
        <w:t>Киев</w:t>
      </w:r>
      <w:proofErr w:type="spellEnd"/>
      <w:r>
        <w:rPr>
          <w:color w:val="000000"/>
          <w:szCs w:val="28"/>
          <w:lang w:val="uk-UA"/>
        </w:rPr>
        <w:t xml:space="preserve">; </w:t>
      </w:r>
      <w:proofErr w:type="spellStart"/>
      <w:r>
        <w:rPr>
          <w:color w:val="000000"/>
          <w:szCs w:val="28"/>
          <w:lang w:val="uk-UA"/>
        </w:rPr>
        <w:t>Донецк</w:t>
      </w:r>
      <w:proofErr w:type="spellEnd"/>
      <w:r>
        <w:rPr>
          <w:color w:val="000000"/>
          <w:szCs w:val="28"/>
          <w:lang w:val="uk-UA"/>
        </w:rPr>
        <w:t xml:space="preserve">: Вища </w:t>
      </w:r>
      <w:proofErr w:type="spellStart"/>
      <w:r>
        <w:rPr>
          <w:color w:val="000000"/>
          <w:szCs w:val="28"/>
          <w:lang w:val="uk-UA"/>
        </w:rPr>
        <w:t>шк</w:t>
      </w:r>
      <w:proofErr w:type="spellEnd"/>
      <w:r>
        <w:rPr>
          <w:color w:val="000000"/>
          <w:szCs w:val="28"/>
          <w:lang w:val="uk-UA"/>
        </w:rPr>
        <w:t xml:space="preserve">. </w:t>
      </w:r>
      <w:proofErr w:type="spellStart"/>
      <w:r>
        <w:rPr>
          <w:color w:val="000000"/>
          <w:szCs w:val="28"/>
          <w:lang w:val="uk-UA"/>
        </w:rPr>
        <w:t>Главное</w:t>
      </w:r>
      <w:proofErr w:type="spellEnd"/>
      <w:r>
        <w:rPr>
          <w:color w:val="000000"/>
          <w:szCs w:val="28"/>
          <w:lang w:val="uk-UA"/>
        </w:rPr>
        <w:t xml:space="preserve"> </w:t>
      </w:r>
      <w:proofErr w:type="spellStart"/>
      <w:r>
        <w:rPr>
          <w:color w:val="000000"/>
          <w:szCs w:val="28"/>
          <w:lang w:val="uk-UA"/>
        </w:rPr>
        <w:t>из</w:t>
      </w:r>
      <w:proofErr w:type="spellEnd"/>
      <w:r>
        <w:rPr>
          <w:color w:val="000000"/>
          <w:szCs w:val="28"/>
          <w:lang w:val="uk-UA"/>
        </w:rPr>
        <w:t>-во, 1986. – 272 с.</w:t>
      </w:r>
    </w:p>
    <w:p w:rsidR="00C93F5D" w:rsidRDefault="006E4DFF">
      <w:pPr>
        <w:spacing w:before="120" w:after="120" w:line="276" w:lineRule="auto"/>
        <w:ind w:left="340" w:hanging="340"/>
        <w:jc w:val="both"/>
        <w:rPr>
          <w:color w:val="000000"/>
          <w:szCs w:val="28"/>
          <w:lang w:val="uk-UA"/>
        </w:rPr>
      </w:pPr>
      <w:r>
        <w:rPr>
          <w:color w:val="000000"/>
          <w:szCs w:val="28"/>
          <w:lang w:val="uk-UA"/>
        </w:rPr>
        <w:t xml:space="preserve">4. </w:t>
      </w:r>
      <w:proofErr w:type="spellStart"/>
      <w:r>
        <w:rPr>
          <w:color w:val="000000"/>
          <w:szCs w:val="28"/>
          <w:lang w:val="uk-UA"/>
        </w:rPr>
        <w:t>Галаев</w:t>
      </w:r>
      <w:proofErr w:type="spellEnd"/>
      <w:r>
        <w:rPr>
          <w:color w:val="000000"/>
          <w:szCs w:val="28"/>
          <w:lang w:val="uk-UA"/>
        </w:rPr>
        <w:t xml:space="preserve">, Н.З. </w:t>
      </w:r>
      <w:proofErr w:type="spellStart"/>
      <w:r>
        <w:rPr>
          <w:color w:val="000000"/>
          <w:szCs w:val="28"/>
          <w:lang w:val="uk-UA"/>
        </w:rPr>
        <w:t>Управление</w:t>
      </w:r>
      <w:proofErr w:type="spellEnd"/>
      <w:r>
        <w:rPr>
          <w:color w:val="000000"/>
          <w:szCs w:val="28"/>
          <w:lang w:val="uk-UA"/>
        </w:rPr>
        <w:t xml:space="preserve"> </w:t>
      </w:r>
      <w:proofErr w:type="spellStart"/>
      <w:r>
        <w:rPr>
          <w:color w:val="000000"/>
          <w:szCs w:val="28"/>
          <w:lang w:val="uk-UA"/>
        </w:rPr>
        <w:t>состоянием</w:t>
      </w:r>
      <w:proofErr w:type="spellEnd"/>
      <w:r>
        <w:rPr>
          <w:color w:val="000000"/>
          <w:szCs w:val="28"/>
          <w:lang w:val="uk-UA"/>
        </w:rPr>
        <w:t xml:space="preserve"> </w:t>
      </w:r>
      <w:proofErr w:type="spellStart"/>
      <w:r>
        <w:rPr>
          <w:color w:val="000000"/>
          <w:szCs w:val="28"/>
          <w:lang w:val="uk-UA"/>
        </w:rPr>
        <w:t>массива</w:t>
      </w:r>
      <w:proofErr w:type="spellEnd"/>
      <w:r>
        <w:rPr>
          <w:color w:val="000000"/>
          <w:szCs w:val="28"/>
          <w:lang w:val="uk-UA"/>
        </w:rPr>
        <w:t xml:space="preserve"> </w:t>
      </w:r>
      <w:proofErr w:type="spellStart"/>
      <w:r>
        <w:rPr>
          <w:color w:val="000000"/>
          <w:szCs w:val="28"/>
          <w:lang w:val="uk-UA"/>
        </w:rPr>
        <w:t>горных</w:t>
      </w:r>
      <w:proofErr w:type="spellEnd"/>
      <w:r>
        <w:rPr>
          <w:color w:val="000000"/>
          <w:szCs w:val="28"/>
          <w:lang w:val="uk-UA"/>
        </w:rPr>
        <w:t xml:space="preserve"> </w:t>
      </w:r>
      <w:proofErr w:type="spellStart"/>
      <w:r>
        <w:rPr>
          <w:color w:val="000000"/>
          <w:szCs w:val="28"/>
          <w:lang w:val="uk-UA"/>
        </w:rPr>
        <w:t>пород</w:t>
      </w:r>
      <w:proofErr w:type="spellEnd"/>
      <w:r>
        <w:rPr>
          <w:color w:val="000000"/>
          <w:szCs w:val="28"/>
          <w:lang w:val="uk-UA"/>
        </w:rPr>
        <w:t xml:space="preserve"> при </w:t>
      </w:r>
      <w:proofErr w:type="spellStart"/>
      <w:r>
        <w:rPr>
          <w:color w:val="000000"/>
          <w:szCs w:val="28"/>
          <w:lang w:val="uk-UA"/>
        </w:rPr>
        <w:t>подземной</w:t>
      </w:r>
      <w:proofErr w:type="spellEnd"/>
      <w:r>
        <w:rPr>
          <w:color w:val="000000"/>
          <w:szCs w:val="28"/>
          <w:lang w:val="uk-UA"/>
        </w:rPr>
        <w:t xml:space="preserve"> </w:t>
      </w:r>
      <w:proofErr w:type="spellStart"/>
      <w:r>
        <w:rPr>
          <w:color w:val="000000"/>
          <w:szCs w:val="28"/>
          <w:lang w:val="uk-UA"/>
        </w:rPr>
        <w:t>разработке</w:t>
      </w:r>
      <w:proofErr w:type="spellEnd"/>
      <w:r>
        <w:rPr>
          <w:color w:val="000000"/>
          <w:szCs w:val="28"/>
          <w:lang w:val="uk-UA"/>
        </w:rPr>
        <w:t xml:space="preserve"> </w:t>
      </w:r>
      <w:proofErr w:type="spellStart"/>
      <w:r>
        <w:rPr>
          <w:color w:val="000000"/>
          <w:szCs w:val="28"/>
          <w:lang w:val="uk-UA"/>
        </w:rPr>
        <w:t>рудных</w:t>
      </w:r>
      <w:proofErr w:type="spellEnd"/>
      <w:r>
        <w:rPr>
          <w:color w:val="000000"/>
          <w:szCs w:val="28"/>
          <w:lang w:val="uk-UA"/>
        </w:rPr>
        <w:t xml:space="preserve"> </w:t>
      </w:r>
      <w:proofErr w:type="spellStart"/>
      <w:r>
        <w:rPr>
          <w:color w:val="000000"/>
          <w:szCs w:val="28"/>
          <w:lang w:val="uk-UA"/>
        </w:rPr>
        <w:t>месторождений</w:t>
      </w:r>
      <w:proofErr w:type="spellEnd"/>
      <w:r>
        <w:rPr>
          <w:color w:val="000000"/>
          <w:szCs w:val="28"/>
          <w:lang w:val="uk-UA"/>
        </w:rPr>
        <w:t xml:space="preserve"> : </w:t>
      </w:r>
      <w:proofErr w:type="spellStart"/>
      <w:r>
        <w:rPr>
          <w:color w:val="000000"/>
          <w:szCs w:val="28"/>
          <w:lang w:val="uk-UA"/>
        </w:rPr>
        <w:t>учебник</w:t>
      </w:r>
      <w:proofErr w:type="spellEnd"/>
      <w:r>
        <w:rPr>
          <w:color w:val="000000"/>
          <w:szCs w:val="28"/>
          <w:lang w:val="uk-UA"/>
        </w:rPr>
        <w:t xml:space="preserve"> для </w:t>
      </w:r>
      <w:proofErr w:type="spellStart"/>
      <w:r>
        <w:rPr>
          <w:color w:val="000000"/>
          <w:szCs w:val="28"/>
          <w:lang w:val="uk-UA"/>
        </w:rPr>
        <w:t>вузов</w:t>
      </w:r>
      <w:proofErr w:type="spellEnd"/>
      <w:r>
        <w:rPr>
          <w:color w:val="000000"/>
          <w:szCs w:val="28"/>
          <w:lang w:val="uk-UA"/>
        </w:rPr>
        <w:t xml:space="preserve"> / Н.З . </w:t>
      </w:r>
      <w:proofErr w:type="spellStart"/>
      <w:r>
        <w:rPr>
          <w:color w:val="000000"/>
          <w:szCs w:val="28"/>
          <w:lang w:val="uk-UA"/>
        </w:rPr>
        <w:t>Галаев</w:t>
      </w:r>
      <w:proofErr w:type="spellEnd"/>
      <w:r>
        <w:rPr>
          <w:color w:val="000000"/>
          <w:szCs w:val="28"/>
          <w:lang w:val="uk-UA"/>
        </w:rPr>
        <w:t xml:space="preserve"> . –  М. : </w:t>
      </w:r>
      <w:proofErr w:type="spellStart"/>
      <w:r>
        <w:rPr>
          <w:color w:val="000000"/>
          <w:szCs w:val="28"/>
          <w:lang w:val="uk-UA"/>
        </w:rPr>
        <w:t>Недра</w:t>
      </w:r>
      <w:proofErr w:type="spellEnd"/>
      <w:r>
        <w:rPr>
          <w:color w:val="000000"/>
          <w:szCs w:val="28"/>
          <w:lang w:val="uk-UA"/>
        </w:rPr>
        <w:t>, 1990. – 176 с.</w:t>
      </w:r>
    </w:p>
    <w:p w:rsidR="00C93F5D" w:rsidRDefault="006E4DFF">
      <w:pPr>
        <w:spacing w:line="276" w:lineRule="auto"/>
        <w:ind w:left="340" w:hanging="340"/>
        <w:jc w:val="both"/>
        <w:rPr>
          <w:color w:val="000000"/>
          <w:szCs w:val="28"/>
          <w:lang w:val="uk-UA"/>
        </w:rPr>
      </w:pPr>
      <w:r>
        <w:rPr>
          <w:color w:val="000000"/>
          <w:szCs w:val="28"/>
          <w:lang w:val="uk-UA"/>
        </w:rPr>
        <w:t xml:space="preserve">5. </w:t>
      </w:r>
      <w:proofErr w:type="spellStart"/>
      <w:r>
        <w:rPr>
          <w:color w:val="000000"/>
          <w:szCs w:val="28"/>
          <w:lang w:val="uk-UA"/>
        </w:rPr>
        <w:t>Казикаев</w:t>
      </w:r>
      <w:proofErr w:type="spellEnd"/>
      <w:r>
        <w:rPr>
          <w:color w:val="000000"/>
          <w:szCs w:val="28"/>
          <w:lang w:val="uk-UA"/>
        </w:rPr>
        <w:t xml:space="preserve"> , Д .М . </w:t>
      </w:r>
      <w:proofErr w:type="spellStart"/>
      <w:r>
        <w:rPr>
          <w:color w:val="000000"/>
          <w:szCs w:val="28"/>
          <w:lang w:val="uk-UA"/>
        </w:rPr>
        <w:t>Геомеханика</w:t>
      </w:r>
      <w:proofErr w:type="spellEnd"/>
      <w:r>
        <w:rPr>
          <w:color w:val="000000"/>
          <w:szCs w:val="28"/>
          <w:lang w:val="uk-UA"/>
        </w:rPr>
        <w:t xml:space="preserve"> </w:t>
      </w:r>
      <w:proofErr w:type="spellStart"/>
      <w:r>
        <w:rPr>
          <w:color w:val="000000"/>
          <w:szCs w:val="28"/>
          <w:lang w:val="uk-UA"/>
        </w:rPr>
        <w:t>подземной</w:t>
      </w:r>
      <w:proofErr w:type="spellEnd"/>
      <w:r>
        <w:rPr>
          <w:color w:val="000000"/>
          <w:szCs w:val="28"/>
          <w:lang w:val="uk-UA"/>
        </w:rPr>
        <w:t xml:space="preserve"> </w:t>
      </w:r>
      <w:proofErr w:type="spellStart"/>
      <w:r>
        <w:rPr>
          <w:color w:val="000000"/>
          <w:szCs w:val="28"/>
          <w:lang w:val="uk-UA"/>
        </w:rPr>
        <w:t>разработки</w:t>
      </w:r>
      <w:proofErr w:type="spellEnd"/>
      <w:r>
        <w:rPr>
          <w:color w:val="000000"/>
          <w:szCs w:val="28"/>
          <w:lang w:val="uk-UA"/>
        </w:rPr>
        <w:t xml:space="preserve"> руд : </w:t>
      </w:r>
      <w:proofErr w:type="spellStart"/>
      <w:r>
        <w:rPr>
          <w:color w:val="000000"/>
          <w:szCs w:val="28"/>
          <w:lang w:val="uk-UA"/>
        </w:rPr>
        <w:t>учебник</w:t>
      </w:r>
      <w:proofErr w:type="spellEnd"/>
      <w:r>
        <w:rPr>
          <w:color w:val="000000"/>
          <w:szCs w:val="28"/>
          <w:lang w:val="uk-UA"/>
        </w:rPr>
        <w:t xml:space="preserve"> для </w:t>
      </w:r>
      <w:proofErr w:type="spellStart"/>
      <w:r>
        <w:rPr>
          <w:color w:val="000000"/>
          <w:szCs w:val="28"/>
          <w:lang w:val="uk-UA"/>
        </w:rPr>
        <w:t>вузов</w:t>
      </w:r>
      <w:proofErr w:type="spellEnd"/>
      <w:r>
        <w:rPr>
          <w:color w:val="000000"/>
          <w:szCs w:val="28"/>
          <w:lang w:val="uk-UA"/>
        </w:rPr>
        <w:t xml:space="preserve"> / Д .М. </w:t>
      </w:r>
      <w:proofErr w:type="spellStart"/>
      <w:r>
        <w:rPr>
          <w:color w:val="000000"/>
          <w:szCs w:val="28"/>
          <w:lang w:val="uk-UA"/>
        </w:rPr>
        <w:t>Казикаев</w:t>
      </w:r>
      <w:proofErr w:type="spellEnd"/>
      <w:r>
        <w:rPr>
          <w:color w:val="000000"/>
          <w:szCs w:val="28"/>
          <w:lang w:val="uk-UA"/>
        </w:rPr>
        <w:t xml:space="preserve"> . – М : </w:t>
      </w:r>
      <w:proofErr w:type="spellStart"/>
      <w:r>
        <w:rPr>
          <w:color w:val="000000"/>
          <w:szCs w:val="28"/>
          <w:lang w:val="uk-UA"/>
        </w:rPr>
        <w:t>Изд</w:t>
      </w:r>
      <w:proofErr w:type="spellEnd"/>
      <w:r>
        <w:rPr>
          <w:color w:val="000000"/>
          <w:szCs w:val="28"/>
          <w:lang w:val="uk-UA"/>
        </w:rPr>
        <w:t>- во МГГУ, 2005. – 542 с.</w:t>
      </w:r>
    </w:p>
    <w:p w:rsidR="00C93F5D" w:rsidRDefault="006E4DFF">
      <w:pPr>
        <w:spacing w:line="276" w:lineRule="auto"/>
        <w:ind w:left="284" w:hanging="284"/>
        <w:jc w:val="both"/>
      </w:pPr>
      <w:r>
        <w:rPr>
          <w:color w:val="000000"/>
          <w:szCs w:val="28"/>
          <w:lang w:val="uk-UA"/>
        </w:rPr>
        <w:lastRenderedPageBreak/>
        <w:t xml:space="preserve">6. </w:t>
      </w:r>
      <w:proofErr w:type="spellStart"/>
      <w:r>
        <w:rPr>
          <w:color w:val="000000"/>
          <w:szCs w:val="28"/>
          <w:lang w:val="uk-UA"/>
        </w:rPr>
        <w:t>Каспарьян</w:t>
      </w:r>
      <w:proofErr w:type="spellEnd"/>
      <w:r>
        <w:rPr>
          <w:color w:val="000000"/>
          <w:szCs w:val="28"/>
          <w:lang w:val="uk-UA"/>
        </w:rPr>
        <w:t xml:space="preserve">, Э . В. </w:t>
      </w:r>
      <w:proofErr w:type="spellStart"/>
      <w:r>
        <w:rPr>
          <w:color w:val="000000"/>
          <w:szCs w:val="28"/>
          <w:lang w:val="uk-UA"/>
        </w:rPr>
        <w:t>Геомеханика</w:t>
      </w:r>
      <w:proofErr w:type="spellEnd"/>
      <w:r>
        <w:rPr>
          <w:color w:val="000000"/>
          <w:szCs w:val="28"/>
          <w:lang w:val="uk-UA"/>
        </w:rPr>
        <w:t xml:space="preserve"> : метод.  </w:t>
      </w:r>
      <w:proofErr w:type="spellStart"/>
      <w:r>
        <w:rPr>
          <w:color w:val="000000"/>
          <w:szCs w:val="28"/>
          <w:lang w:val="uk-UA"/>
        </w:rPr>
        <w:t>пособие</w:t>
      </w:r>
      <w:proofErr w:type="spellEnd"/>
      <w:r>
        <w:rPr>
          <w:color w:val="000000"/>
          <w:szCs w:val="28"/>
          <w:lang w:val="uk-UA"/>
        </w:rPr>
        <w:t xml:space="preserve"> / Э .В. </w:t>
      </w:r>
      <w:proofErr w:type="spellStart"/>
      <w:r>
        <w:rPr>
          <w:color w:val="000000"/>
          <w:szCs w:val="28"/>
          <w:lang w:val="uk-UA"/>
        </w:rPr>
        <w:t>Каспарьян</w:t>
      </w:r>
      <w:proofErr w:type="spellEnd"/>
      <w:r>
        <w:rPr>
          <w:color w:val="000000"/>
          <w:szCs w:val="28"/>
          <w:lang w:val="uk-UA"/>
        </w:rPr>
        <w:t xml:space="preserve">, А.А . </w:t>
      </w:r>
      <w:proofErr w:type="spellStart"/>
      <w:r>
        <w:rPr>
          <w:color w:val="000000"/>
          <w:szCs w:val="28"/>
          <w:lang w:val="uk-UA"/>
        </w:rPr>
        <w:t>Козырев</w:t>
      </w:r>
      <w:proofErr w:type="spellEnd"/>
      <w:r>
        <w:rPr>
          <w:color w:val="000000"/>
          <w:szCs w:val="28"/>
          <w:lang w:val="uk-UA"/>
        </w:rPr>
        <w:t xml:space="preserve">, М. А. </w:t>
      </w:r>
      <w:proofErr w:type="spellStart"/>
      <w:r>
        <w:rPr>
          <w:color w:val="000000"/>
          <w:szCs w:val="28"/>
          <w:lang w:val="uk-UA"/>
        </w:rPr>
        <w:t>Иофис</w:t>
      </w:r>
      <w:proofErr w:type="spellEnd"/>
      <w:r>
        <w:rPr>
          <w:color w:val="000000"/>
          <w:szCs w:val="28"/>
          <w:lang w:val="uk-UA"/>
        </w:rPr>
        <w:t xml:space="preserve"> , А.Б . Макаров. – М : </w:t>
      </w:r>
      <w:proofErr w:type="spellStart"/>
      <w:r>
        <w:rPr>
          <w:color w:val="000000"/>
          <w:szCs w:val="28"/>
          <w:lang w:val="uk-UA"/>
        </w:rPr>
        <w:t>Высшая</w:t>
      </w:r>
      <w:proofErr w:type="spellEnd"/>
      <w:r>
        <w:rPr>
          <w:color w:val="000000"/>
          <w:szCs w:val="28"/>
          <w:lang w:val="uk-UA"/>
        </w:rPr>
        <w:t xml:space="preserve"> школа, 2006. – 503 с.</w:t>
      </w:r>
    </w:p>
    <w:p w:rsidR="00C93F5D" w:rsidRDefault="00C93F5D">
      <w:pPr>
        <w:pStyle w:val="6"/>
        <w:spacing w:before="0" w:after="0" w:line="240" w:lineRule="auto"/>
        <w:jc w:val="center"/>
        <w:rPr>
          <w:i/>
          <w:sz w:val="28"/>
          <w:szCs w:val="28"/>
          <w:lang w:val="uk-UA"/>
        </w:rPr>
      </w:pPr>
    </w:p>
    <w:p w:rsidR="00C93F5D" w:rsidRDefault="006E4DFF">
      <w:pPr>
        <w:pStyle w:val="6"/>
        <w:spacing w:before="0" w:after="0" w:line="240" w:lineRule="auto"/>
        <w:jc w:val="center"/>
      </w:pPr>
      <w:r>
        <w:rPr>
          <w:i/>
          <w:sz w:val="28"/>
          <w:szCs w:val="28"/>
          <w:lang w:val="uk-UA"/>
        </w:rPr>
        <w:t>Допоміжна</w:t>
      </w:r>
      <w:r>
        <w:rPr>
          <w:i/>
          <w:sz w:val="28"/>
          <w:szCs w:val="28"/>
        </w:rPr>
        <w:t xml:space="preserve"> </w:t>
      </w:r>
      <w:proofErr w:type="spellStart"/>
      <w:r>
        <w:rPr>
          <w:i/>
          <w:sz w:val="28"/>
          <w:szCs w:val="28"/>
        </w:rPr>
        <w:t>література</w:t>
      </w:r>
      <w:proofErr w:type="spellEnd"/>
    </w:p>
    <w:p w:rsidR="00C93F5D" w:rsidRDefault="006E4DFF">
      <w:pPr>
        <w:spacing w:line="276" w:lineRule="auto"/>
        <w:ind w:left="340" w:hanging="340"/>
        <w:jc w:val="both"/>
        <w:rPr>
          <w:color w:val="000000"/>
          <w:szCs w:val="28"/>
          <w:lang w:val="uk-UA"/>
        </w:rPr>
      </w:pPr>
      <w:r>
        <w:rPr>
          <w:color w:val="000000"/>
          <w:szCs w:val="28"/>
          <w:lang w:val="uk-UA"/>
        </w:rPr>
        <w:t xml:space="preserve">7. </w:t>
      </w:r>
      <w:proofErr w:type="spellStart"/>
      <w:r>
        <w:rPr>
          <w:color w:val="000000"/>
          <w:szCs w:val="28"/>
          <w:lang w:val="uk-UA"/>
        </w:rPr>
        <w:t>Проскуряков</w:t>
      </w:r>
      <w:proofErr w:type="spellEnd"/>
      <w:r>
        <w:rPr>
          <w:color w:val="000000"/>
          <w:szCs w:val="28"/>
          <w:lang w:val="uk-UA"/>
        </w:rPr>
        <w:t xml:space="preserve">, Н. М. </w:t>
      </w:r>
      <w:proofErr w:type="spellStart"/>
      <w:r>
        <w:rPr>
          <w:color w:val="000000"/>
          <w:szCs w:val="28"/>
          <w:lang w:val="uk-UA"/>
        </w:rPr>
        <w:t>Управление</w:t>
      </w:r>
      <w:proofErr w:type="spellEnd"/>
      <w:r>
        <w:rPr>
          <w:color w:val="000000"/>
          <w:szCs w:val="28"/>
          <w:lang w:val="uk-UA"/>
        </w:rPr>
        <w:t xml:space="preserve"> </w:t>
      </w:r>
      <w:proofErr w:type="spellStart"/>
      <w:r>
        <w:rPr>
          <w:color w:val="000000"/>
          <w:szCs w:val="28"/>
          <w:lang w:val="uk-UA"/>
        </w:rPr>
        <w:t>состоянием</w:t>
      </w:r>
      <w:proofErr w:type="spellEnd"/>
      <w:r>
        <w:rPr>
          <w:color w:val="000000"/>
          <w:szCs w:val="28"/>
          <w:lang w:val="uk-UA"/>
        </w:rPr>
        <w:t xml:space="preserve"> </w:t>
      </w:r>
      <w:proofErr w:type="spellStart"/>
      <w:r>
        <w:rPr>
          <w:color w:val="000000"/>
          <w:szCs w:val="28"/>
          <w:lang w:val="uk-UA"/>
        </w:rPr>
        <w:t>массива</w:t>
      </w:r>
      <w:proofErr w:type="spellEnd"/>
      <w:r>
        <w:rPr>
          <w:color w:val="000000"/>
          <w:szCs w:val="28"/>
          <w:lang w:val="uk-UA"/>
        </w:rPr>
        <w:t xml:space="preserve"> </w:t>
      </w:r>
      <w:proofErr w:type="spellStart"/>
      <w:r>
        <w:rPr>
          <w:color w:val="000000"/>
          <w:szCs w:val="28"/>
          <w:lang w:val="uk-UA"/>
        </w:rPr>
        <w:t>горных</w:t>
      </w:r>
      <w:proofErr w:type="spellEnd"/>
      <w:r>
        <w:rPr>
          <w:color w:val="000000"/>
          <w:szCs w:val="28"/>
          <w:lang w:val="uk-UA"/>
        </w:rPr>
        <w:t xml:space="preserve"> </w:t>
      </w:r>
      <w:proofErr w:type="spellStart"/>
      <w:r>
        <w:rPr>
          <w:color w:val="000000"/>
          <w:szCs w:val="28"/>
          <w:lang w:val="uk-UA"/>
        </w:rPr>
        <w:t>пород</w:t>
      </w:r>
      <w:proofErr w:type="spellEnd"/>
      <w:r>
        <w:rPr>
          <w:color w:val="000000"/>
          <w:szCs w:val="28"/>
          <w:lang w:val="uk-UA"/>
        </w:rPr>
        <w:t xml:space="preserve"> : </w:t>
      </w:r>
      <w:proofErr w:type="spellStart"/>
      <w:r>
        <w:rPr>
          <w:color w:val="000000"/>
          <w:szCs w:val="28"/>
          <w:lang w:val="uk-UA"/>
        </w:rPr>
        <w:t>учебник</w:t>
      </w:r>
      <w:proofErr w:type="spellEnd"/>
      <w:r>
        <w:rPr>
          <w:color w:val="000000"/>
          <w:szCs w:val="28"/>
          <w:lang w:val="uk-UA"/>
        </w:rPr>
        <w:t xml:space="preserve"> для </w:t>
      </w:r>
      <w:proofErr w:type="spellStart"/>
      <w:r>
        <w:rPr>
          <w:color w:val="000000"/>
          <w:szCs w:val="28"/>
          <w:lang w:val="uk-UA"/>
        </w:rPr>
        <w:t>вузов</w:t>
      </w:r>
      <w:proofErr w:type="spellEnd"/>
      <w:r>
        <w:rPr>
          <w:color w:val="000000"/>
          <w:szCs w:val="28"/>
          <w:lang w:val="uk-UA"/>
        </w:rPr>
        <w:t xml:space="preserve"> / Н.М . </w:t>
      </w:r>
      <w:proofErr w:type="spellStart"/>
      <w:r>
        <w:rPr>
          <w:color w:val="000000"/>
          <w:szCs w:val="28"/>
          <w:lang w:val="uk-UA"/>
        </w:rPr>
        <w:t>Проскуряков</w:t>
      </w:r>
      <w:proofErr w:type="spellEnd"/>
      <w:r>
        <w:rPr>
          <w:color w:val="000000"/>
          <w:szCs w:val="28"/>
          <w:lang w:val="uk-UA"/>
        </w:rPr>
        <w:t xml:space="preserve">. – М. : </w:t>
      </w:r>
      <w:proofErr w:type="spellStart"/>
      <w:r>
        <w:rPr>
          <w:color w:val="000000"/>
          <w:szCs w:val="28"/>
          <w:lang w:val="uk-UA"/>
        </w:rPr>
        <w:t>Недра</w:t>
      </w:r>
      <w:proofErr w:type="spellEnd"/>
      <w:r>
        <w:rPr>
          <w:color w:val="000000"/>
          <w:szCs w:val="28"/>
          <w:lang w:val="uk-UA"/>
        </w:rPr>
        <w:t xml:space="preserve">, 1991. – 368 с. </w:t>
      </w:r>
    </w:p>
    <w:p w:rsidR="00C93F5D" w:rsidRDefault="006E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color w:val="000000"/>
          <w:szCs w:val="28"/>
          <w:lang w:val="uk-UA"/>
        </w:rPr>
      </w:pPr>
      <w:r>
        <w:rPr>
          <w:color w:val="000000"/>
          <w:szCs w:val="28"/>
          <w:lang w:val="uk-UA"/>
        </w:rPr>
        <w:t xml:space="preserve">8. </w:t>
      </w:r>
      <w:proofErr w:type="spellStart"/>
      <w:r>
        <w:rPr>
          <w:color w:val="000000"/>
          <w:szCs w:val="28"/>
          <w:lang w:val="uk-UA"/>
        </w:rPr>
        <w:t>Турчанинов</w:t>
      </w:r>
      <w:proofErr w:type="spellEnd"/>
      <w:r>
        <w:rPr>
          <w:color w:val="000000"/>
          <w:szCs w:val="28"/>
          <w:lang w:val="uk-UA"/>
        </w:rPr>
        <w:t xml:space="preserve">, И. А . </w:t>
      </w:r>
      <w:proofErr w:type="spellStart"/>
      <w:r>
        <w:rPr>
          <w:color w:val="000000"/>
          <w:szCs w:val="28"/>
          <w:lang w:val="uk-UA"/>
        </w:rPr>
        <w:t>Основы</w:t>
      </w:r>
      <w:proofErr w:type="spellEnd"/>
      <w:r>
        <w:rPr>
          <w:color w:val="000000"/>
          <w:szCs w:val="28"/>
          <w:lang w:val="uk-UA"/>
        </w:rPr>
        <w:t xml:space="preserve"> </w:t>
      </w:r>
      <w:proofErr w:type="spellStart"/>
      <w:r>
        <w:rPr>
          <w:color w:val="000000"/>
          <w:szCs w:val="28"/>
          <w:lang w:val="uk-UA"/>
        </w:rPr>
        <w:t>механики</w:t>
      </w:r>
      <w:proofErr w:type="spellEnd"/>
      <w:r>
        <w:rPr>
          <w:color w:val="000000"/>
          <w:szCs w:val="28"/>
          <w:lang w:val="uk-UA"/>
        </w:rPr>
        <w:t xml:space="preserve"> </w:t>
      </w:r>
      <w:proofErr w:type="spellStart"/>
      <w:r>
        <w:rPr>
          <w:color w:val="000000"/>
          <w:szCs w:val="28"/>
          <w:lang w:val="uk-UA"/>
        </w:rPr>
        <w:t>горных</w:t>
      </w:r>
      <w:proofErr w:type="spellEnd"/>
      <w:r>
        <w:rPr>
          <w:color w:val="000000"/>
          <w:szCs w:val="28"/>
          <w:lang w:val="uk-UA"/>
        </w:rPr>
        <w:t xml:space="preserve"> </w:t>
      </w:r>
      <w:proofErr w:type="spellStart"/>
      <w:r>
        <w:rPr>
          <w:color w:val="000000"/>
          <w:szCs w:val="28"/>
          <w:lang w:val="uk-UA"/>
        </w:rPr>
        <w:t>пород</w:t>
      </w:r>
      <w:proofErr w:type="spellEnd"/>
      <w:r>
        <w:rPr>
          <w:color w:val="000000"/>
          <w:szCs w:val="28"/>
          <w:lang w:val="uk-UA"/>
        </w:rPr>
        <w:t xml:space="preserve"> / И.А. </w:t>
      </w:r>
      <w:proofErr w:type="spellStart"/>
      <w:r>
        <w:rPr>
          <w:color w:val="000000"/>
          <w:szCs w:val="28"/>
          <w:lang w:val="uk-UA"/>
        </w:rPr>
        <w:t>Турчанинов</w:t>
      </w:r>
      <w:proofErr w:type="spellEnd"/>
      <w:r>
        <w:rPr>
          <w:color w:val="000000"/>
          <w:szCs w:val="28"/>
          <w:lang w:val="uk-UA"/>
        </w:rPr>
        <w:t xml:space="preserve">, М. А. </w:t>
      </w:r>
      <w:proofErr w:type="spellStart"/>
      <w:r>
        <w:rPr>
          <w:color w:val="000000"/>
          <w:szCs w:val="28"/>
          <w:lang w:val="uk-UA"/>
        </w:rPr>
        <w:t>Иофис</w:t>
      </w:r>
      <w:proofErr w:type="spellEnd"/>
      <w:r>
        <w:rPr>
          <w:color w:val="000000"/>
          <w:szCs w:val="28"/>
          <w:lang w:val="uk-UA"/>
        </w:rPr>
        <w:t xml:space="preserve"> , Э . В.  </w:t>
      </w:r>
      <w:proofErr w:type="spellStart"/>
      <w:r>
        <w:rPr>
          <w:color w:val="000000"/>
          <w:szCs w:val="28"/>
          <w:lang w:val="uk-UA"/>
        </w:rPr>
        <w:t>Каспарьян</w:t>
      </w:r>
      <w:proofErr w:type="spellEnd"/>
      <w:r>
        <w:rPr>
          <w:color w:val="000000"/>
          <w:szCs w:val="28"/>
          <w:lang w:val="uk-UA"/>
        </w:rPr>
        <w:t xml:space="preserve">. – Л . : </w:t>
      </w:r>
      <w:proofErr w:type="spellStart"/>
      <w:r>
        <w:rPr>
          <w:color w:val="000000"/>
          <w:szCs w:val="28"/>
          <w:lang w:val="uk-UA"/>
        </w:rPr>
        <w:t>Недра</w:t>
      </w:r>
      <w:proofErr w:type="spellEnd"/>
      <w:r>
        <w:rPr>
          <w:color w:val="000000"/>
          <w:szCs w:val="28"/>
          <w:lang w:val="uk-UA"/>
        </w:rPr>
        <w:t>, 1989. – 488 с.</w:t>
      </w:r>
    </w:p>
    <w:p w:rsidR="00C93F5D" w:rsidRDefault="006E4DFF">
      <w:pPr>
        <w:shd w:val="clear" w:color="auto" w:fill="FFFFFF"/>
        <w:tabs>
          <w:tab w:val="left" w:pos="360"/>
        </w:tabs>
        <w:spacing w:line="276" w:lineRule="auto"/>
        <w:jc w:val="both"/>
        <w:rPr>
          <w:color w:val="000000"/>
          <w:spacing w:val="-3"/>
          <w:szCs w:val="28"/>
          <w:lang w:val="uk-UA"/>
        </w:rPr>
      </w:pPr>
      <w:r>
        <w:rPr>
          <w:color w:val="000000"/>
          <w:spacing w:val="-3"/>
          <w:szCs w:val="28"/>
          <w:lang w:val="uk-UA"/>
        </w:rPr>
        <w:t xml:space="preserve">9. </w:t>
      </w:r>
      <w:proofErr w:type="spellStart"/>
      <w:r>
        <w:rPr>
          <w:color w:val="000000"/>
          <w:spacing w:val="-3"/>
          <w:szCs w:val="28"/>
          <w:lang w:val="uk-UA"/>
        </w:rPr>
        <w:t>Арсентьев</w:t>
      </w:r>
      <w:proofErr w:type="spellEnd"/>
      <w:r>
        <w:rPr>
          <w:color w:val="000000"/>
          <w:spacing w:val="-3"/>
          <w:szCs w:val="28"/>
          <w:lang w:val="uk-UA"/>
        </w:rPr>
        <w:t xml:space="preserve"> А.И., </w:t>
      </w:r>
      <w:proofErr w:type="spellStart"/>
      <w:r>
        <w:rPr>
          <w:color w:val="000000"/>
          <w:spacing w:val="-3"/>
          <w:szCs w:val="28"/>
          <w:lang w:val="uk-UA"/>
        </w:rPr>
        <w:t>Букин</w:t>
      </w:r>
      <w:proofErr w:type="spellEnd"/>
      <w:r>
        <w:rPr>
          <w:color w:val="000000"/>
          <w:spacing w:val="-3"/>
          <w:szCs w:val="28"/>
          <w:lang w:val="uk-UA"/>
        </w:rPr>
        <w:t xml:space="preserve"> И.Ю., Мироненко В.А. </w:t>
      </w:r>
      <w:proofErr w:type="spellStart"/>
      <w:r>
        <w:rPr>
          <w:color w:val="000000"/>
          <w:spacing w:val="-3"/>
          <w:szCs w:val="28"/>
          <w:lang w:val="uk-UA"/>
        </w:rPr>
        <w:t>Устойчивость</w:t>
      </w:r>
      <w:proofErr w:type="spellEnd"/>
      <w:r>
        <w:rPr>
          <w:color w:val="000000"/>
          <w:spacing w:val="-3"/>
          <w:szCs w:val="28"/>
          <w:lang w:val="uk-UA"/>
        </w:rPr>
        <w:t xml:space="preserve"> </w:t>
      </w:r>
      <w:proofErr w:type="spellStart"/>
      <w:r>
        <w:rPr>
          <w:color w:val="000000"/>
          <w:spacing w:val="-3"/>
          <w:szCs w:val="28"/>
          <w:lang w:val="uk-UA"/>
        </w:rPr>
        <w:t>бортов</w:t>
      </w:r>
      <w:proofErr w:type="spellEnd"/>
      <w:r>
        <w:rPr>
          <w:color w:val="000000"/>
          <w:spacing w:val="-3"/>
          <w:szCs w:val="28"/>
          <w:lang w:val="uk-UA"/>
        </w:rPr>
        <w:t xml:space="preserve"> и </w:t>
      </w:r>
      <w:proofErr w:type="spellStart"/>
      <w:r>
        <w:rPr>
          <w:color w:val="000000"/>
          <w:spacing w:val="-3"/>
          <w:szCs w:val="28"/>
          <w:lang w:val="uk-UA"/>
        </w:rPr>
        <w:t>осушение</w:t>
      </w:r>
      <w:proofErr w:type="spellEnd"/>
      <w:r>
        <w:rPr>
          <w:color w:val="000000"/>
          <w:spacing w:val="-3"/>
          <w:szCs w:val="28"/>
          <w:lang w:val="uk-UA"/>
        </w:rPr>
        <w:t xml:space="preserve"> </w:t>
      </w:r>
      <w:proofErr w:type="spellStart"/>
      <w:r>
        <w:rPr>
          <w:color w:val="000000"/>
          <w:spacing w:val="-3"/>
          <w:szCs w:val="28"/>
          <w:lang w:val="uk-UA"/>
        </w:rPr>
        <w:t>карьеров</w:t>
      </w:r>
      <w:proofErr w:type="spellEnd"/>
      <w:r>
        <w:rPr>
          <w:color w:val="000000"/>
          <w:spacing w:val="-3"/>
          <w:szCs w:val="28"/>
          <w:lang w:val="uk-UA"/>
        </w:rPr>
        <w:t xml:space="preserve">. М., </w:t>
      </w:r>
      <w:proofErr w:type="spellStart"/>
      <w:r>
        <w:rPr>
          <w:color w:val="000000"/>
          <w:spacing w:val="-3"/>
          <w:szCs w:val="28"/>
          <w:lang w:val="uk-UA"/>
        </w:rPr>
        <w:t>Недра</w:t>
      </w:r>
      <w:proofErr w:type="spellEnd"/>
      <w:r>
        <w:rPr>
          <w:color w:val="000000"/>
          <w:spacing w:val="-3"/>
          <w:szCs w:val="28"/>
          <w:lang w:val="uk-UA"/>
        </w:rPr>
        <w:t>, 1982.</w:t>
      </w:r>
    </w:p>
    <w:p w:rsidR="00C93F5D" w:rsidRDefault="006E4DFF">
      <w:pPr>
        <w:shd w:val="clear" w:color="auto" w:fill="FFFFFF"/>
        <w:tabs>
          <w:tab w:val="left" w:pos="360"/>
        </w:tabs>
        <w:spacing w:line="276" w:lineRule="auto"/>
        <w:jc w:val="both"/>
        <w:rPr>
          <w:color w:val="000000"/>
          <w:spacing w:val="-3"/>
          <w:szCs w:val="28"/>
          <w:lang w:val="uk-UA"/>
        </w:rPr>
      </w:pPr>
      <w:r>
        <w:rPr>
          <w:color w:val="000000"/>
          <w:spacing w:val="-3"/>
          <w:szCs w:val="28"/>
          <w:lang w:val="uk-UA"/>
        </w:rPr>
        <w:t xml:space="preserve">10. </w:t>
      </w:r>
      <w:proofErr w:type="spellStart"/>
      <w:r>
        <w:rPr>
          <w:color w:val="000000"/>
          <w:spacing w:val="-3"/>
          <w:szCs w:val="28"/>
          <w:lang w:val="uk-UA"/>
        </w:rPr>
        <w:t>Демин</w:t>
      </w:r>
      <w:proofErr w:type="spellEnd"/>
      <w:r>
        <w:rPr>
          <w:color w:val="000000"/>
          <w:spacing w:val="-3"/>
          <w:szCs w:val="28"/>
          <w:lang w:val="uk-UA"/>
        </w:rPr>
        <w:t xml:space="preserve"> А.М. </w:t>
      </w:r>
      <w:proofErr w:type="spellStart"/>
      <w:r>
        <w:rPr>
          <w:color w:val="000000"/>
          <w:spacing w:val="-3"/>
          <w:szCs w:val="28"/>
          <w:lang w:val="uk-UA"/>
        </w:rPr>
        <w:t>Устойчивость</w:t>
      </w:r>
      <w:proofErr w:type="spellEnd"/>
      <w:r>
        <w:rPr>
          <w:color w:val="000000"/>
          <w:spacing w:val="-3"/>
          <w:szCs w:val="28"/>
          <w:lang w:val="uk-UA"/>
        </w:rPr>
        <w:t xml:space="preserve"> </w:t>
      </w:r>
      <w:proofErr w:type="spellStart"/>
      <w:r>
        <w:rPr>
          <w:color w:val="000000"/>
          <w:spacing w:val="-3"/>
          <w:szCs w:val="28"/>
          <w:lang w:val="uk-UA"/>
        </w:rPr>
        <w:t>открытых</w:t>
      </w:r>
      <w:proofErr w:type="spellEnd"/>
      <w:r>
        <w:rPr>
          <w:color w:val="000000"/>
          <w:spacing w:val="-3"/>
          <w:szCs w:val="28"/>
          <w:lang w:val="uk-UA"/>
        </w:rPr>
        <w:t xml:space="preserve"> </w:t>
      </w:r>
      <w:proofErr w:type="spellStart"/>
      <w:r>
        <w:rPr>
          <w:color w:val="000000"/>
          <w:spacing w:val="-3"/>
          <w:szCs w:val="28"/>
          <w:lang w:val="uk-UA"/>
        </w:rPr>
        <w:t>горных</w:t>
      </w:r>
      <w:proofErr w:type="spellEnd"/>
      <w:r>
        <w:rPr>
          <w:color w:val="000000"/>
          <w:spacing w:val="-3"/>
          <w:szCs w:val="28"/>
          <w:lang w:val="uk-UA"/>
        </w:rPr>
        <w:t xml:space="preserve"> </w:t>
      </w:r>
      <w:proofErr w:type="spellStart"/>
      <w:r>
        <w:rPr>
          <w:color w:val="000000"/>
          <w:spacing w:val="-3"/>
          <w:szCs w:val="28"/>
          <w:lang w:val="uk-UA"/>
        </w:rPr>
        <w:t>выработок</w:t>
      </w:r>
      <w:proofErr w:type="spellEnd"/>
      <w:r>
        <w:rPr>
          <w:color w:val="000000"/>
          <w:spacing w:val="-3"/>
          <w:szCs w:val="28"/>
          <w:lang w:val="uk-UA"/>
        </w:rPr>
        <w:t xml:space="preserve"> и </w:t>
      </w:r>
      <w:proofErr w:type="spellStart"/>
      <w:r>
        <w:rPr>
          <w:color w:val="000000"/>
          <w:spacing w:val="-3"/>
          <w:szCs w:val="28"/>
          <w:lang w:val="uk-UA"/>
        </w:rPr>
        <w:t>отвалов</w:t>
      </w:r>
      <w:proofErr w:type="spellEnd"/>
      <w:r>
        <w:rPr>
          <w:color w:val="000000"/>
          <w:spacing w:val="-3"/>
          <w:szCs w:val="28"/>
          <w:lang w:val="uk-UA"/>
        </w:rPr>
        <w:t xml:space="preserve">. М., </w:t>
      </w:r>
      <w:proofErr w:type="spellStart"/>
      <w:r>
        <w:rPr>
          <w:color w:val="000000"/>
          <w:spacing w:val="-3"/>
          <w:szCs w:val="28"/>
          <w:lang w:val="uk-UA"/>
        </w:rPr>
        <w:t>Недра</w:t>
      </w:r>
      <w:proofErr w:type="spellEnd"/>
      <w:r>
        <w:rPr>
          <w:color w:val="000000"/>
          <w:spacing w:val="-3"/>
          <w:szCs w:val="28"/>
          <w:lang w:val="uk-UA"/>
        </w:rPr>
        <w:t>, 1973.</w:t>
      </w:r>
    </w:p>
    <w:p w:rsidR="00C93F5D" w:rsidRDefault="006E4DFF">
      <w:pPr>
        <w:shd w:val="clear" w:color="auto" w:fill="FFFFFF"/>
        <w:tabs>
          <w:tab w:val="left" w:pos="360"/>
        </w:tabs>
        <w:spacing w:line="276" w:lineRule="auto"/>
        <w:jc w:val="both"/>
        <w:rPr>
          <w:color w:val="000000"/>
          <w:spacing w:val="-3"/>
          <w:szCs w:val="28"/>
          <w:lang w:val="uk-UA"/>
        </w:rPr>
      </w:pPr>
      <w:r>
        <w:rPr>
          <w:color w:val="000000"/>
          <w:spacing w:val="-3"/>
          <w:szCs w:val="28"/>
          <w:lang w:val="uk-UA"/>
        </w:rPr>
        <w:t xml:space="preserve">11. </w:t>
      </w:r>
      <w:proofErr w:type="spellStart"/>
      <w:r>
        <w:rPr>
          <w:lang w:val="uk-UA"/>
        </w:rPr>
        <w:t>Фісенко</w:t>
      </w:r>
      <w:proofErr w:type="spellEnd"/>
      <w:r>
        <w:rPr>
          <w:lang w:val="uk-UA"/>
        </w:rPr>
        <w:t xml:space="preserve">. Г.Л. </w:t>
      </w:r>
      <w:proofErr w:type="spellStart"/>
      <w:r>
        <w:rPr>
          <w:lang w:val="uk-UA"/>
        </w:rPr>
        <w:t>Устойчивость</w:t>
      </w:r>
      <w:proofErr w:type="spellEnd"/>
      <w:r>
        <w:rPr>
          <w:lang w:val="uk-UA"/>
        </w:rPr>
        <w:t xml:space="preserve"> </w:t>
      </w:r>
      <w:proofErr w:type="spellStart"/>
      <w:r>
        <w:rPr>
          <w:lang w:val="uk-UA"/>
        </w:rPr>
        <w:t>бортов</w:t>
      </w:r>
      <w:proofErr w:type="spellEnd"/>
      <w:r>
        <w:rPr>
          <w:lang w:val="uk-UA"/>
        </w:rPr>
        <w:t xml:space="preserve"> </w:t>
      </w:r>
      <w:proofErr w:type="spellStart"/>
      <w:r>
        <w:rPr>
          <w:lang w:val="uk-UA"/>
        </w:rPr>
        <w:t>угольных</w:t>
      </w:r>
      <w:proofErr w:type="spellEnd"/>
      <w:r>
        <w:rPr>
          <w:lang w:val="uk-UA"/>
        </w:rPr>
        <w:t xml:space="preserve"> </w:t>
      </w:r>
      <w:proofErr w:type="spellStart"/>
      <w:r>
        <w:rPr>
          <w:lang w:val="uk-UA"/>
        </w:rPr>
        <w:t>карьеров</w:t>
      </w:r>
      <w:proofErr w:type="spellEnd"/>
      <w:r>
        <w:rPr>
          <w:lang w:val="uk-UA"/>
        </w:rPr>
        <w:t xml:space="preserve">. М., </w:t>
      </w:r>
      <w:proofErr w:type="spellStart"/>
      <w:r>
        <w:rPr>
          <w:lang w:val="uk-UA"/>
        </w:rPr>
        <w:t>Углетехиздат</w:t>
      </w:r>
      <w:proofErr w:type="spellEnd"/>
      <w:r>
        <w:rPr>
          <w:lang w:val="uk-UA"/>
        </w:rPr>
        <w:t>, 1965.</w:t>
      </w:r>
    </w:p>
    <w:p w:rsidR="00C93F5D" w:rsidRDefault="006E4DFF">
      <w:pPr>
        <w:shd w:val="clear" w:color="auto" w:fill="FFFFFF"/>
        <w:tabs>
          <w:tab w:val="left" w:pos="360"/>
        </w:tabs>
        <w:spacing w:line="276" w:lineRule="auto"/>
        <w:jc w:val="both"/>
        <w:rPr>
          <w:szCs w:val="28"/>
          <w:lang w:val="uk-UA"/>
        </w:rPr>
      </w:pPr>
      <w:r>
        <w:rPr>
          <w:color w:val="000000"/>
          <w:spacing w:val="-3"/>
          <w:szCs w:val="28"/>
          <w:lang w:val="uk-UA"/>
        </w:rPr>
        <w:t xml:space="preserve">12. </w:t>
      </w:r>
      <w:proofErr w:type="spellStart"/>
      <w:r>
        <w:rPr>
          <w:color w:val="000000"/>
          <w:spacing w:val="-3"/>
          <w:szCs w:val="28"/>
          <w:lang w:val="uk-UA"/>
        </w:rPr>
        <w:t>Нурок</w:t>
      </w:r>
      <w:proofErr w:type="spellEnd"/>
      <w:r>
        <w:rPr>
          <w:color w:val="000000"/>
          <w:spacing w:val="-3"/>
          <w:szCs w:val="28"/>
          <w:lang w:val="uk-UA"/>
        </w:rPr>
        <w:t xml:space="preserve"> Г.А. </w:t>
      </w:r>
      <w:proofErr w:type="spellStart"/>
      <w:r>
        <w:rPr>
          <w:color w:val="000000"/>
          <w:spacing w:val="-3"/>
          <w:szCs w:val="28"/>
          <w:lang w:val="uk-UA"/>
        </w:rPr>
        <w:t>Гидромеханизация</w:t>
      </w:r>
      <w:proofErr w:type="spellEnd"/>
      <w:r>
        <w:rPr>
          <w:color w:val="000000"/>
          <w:spacing w:val="-3"/>
          <w:szCs w:val="28"/>
          <w:lang w:val="uk-UA"/>
        </w:rPr>
        <w:t xml:space="preserve"> </w:t>
      </w:r>
      <w:proofErr w:type="spellStart"/>
      <w:r>
        <w:rPr>
          <w:color w:val="000000"/>
          <w:spacing w:val="-3"/>
          <w:szCs w:val="28"/>
          <w:lang w:val="uk-UA"/>
        </w:rPr>
        <w:t>горных</w:t>
      </w:r>
      <w:proofErr w:type="spellEnd"/>
      <w:r>
        <w:rPr>
          <w:color w:val="000000"/>
          <w:spacing w:val="-3"/>
          <w:szCs w:val="28"/>
          <w:lang w:val="uk-UA"/>
        </w:rPr>
        <w:t xml:space="preserve"> </w:t>
      </w:r>
      <w:proofErr w:type="spellStart"/>
      <w:r>
        <w:rPr>
          <w:color w:val="000000"/>
          <w:spacing w:val="-3"/>
          <w:szCs w:val="28"/>
          <w:lang w:val="uk-UA"/>
        </w:rPr>
        <w:t>работ</w:t>
      </w:r>
      <w:proofErr w:type="spellEnd"/>
      <w:r>
        <w:rPr>
          <w:color w:val="000000"/>
          <w:spacing w:val="-3"/>
          <w:szCs w:val="28"/>
          <w:lang w:val="uk-UA"/>
        </w:rPr>
        <w:t xml:space="preserve">. М., </w:t>
      </w:r>
      <w:proofErr w:type="spellStart"/>
      <w:r>
        <w:rPr>
          <w:color w:val="000000"/>
          <w:spacing w:val="-3"/>
          <w:szCs w:val="28"/>
          <w:lang w:val="uk-UA"/>
        </w:rPr>
        <w:t>Недра</w:t>
      </w:r>
      <w:proofErr w:type="spellEnd"/>
      <w:r>
        <w:rPr>
          <w:color w:val="000000"/>
          <w:spacing w:val="-3"/>
          <w:szCs w:val="28"/>
          <w:lang w:val="uk-UA"/>
        </w:rPr>
        <w:t>, 1965.</w:t>
      </w:r>
    </w:p>
    <w:p w:rsidR="00C93F5D" w:rsidRPr="00E63433" w:rsidRDefault="006E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lang w:val="uk-UA"/>
        </w:rPr>
      </w:pPr>
      <w:r>
        <w:rPr>
          <w:szCs w:val="28"/>
          <w:lang w:val="uk-UA"/>
        </w:rPr>
        <w:t xml:space="preserve">13. Методичні  вказівки  до  вивчення предмету “Керування стійкістю відвалів та бортів кар’єрів” для студентів спеціальності 7.090301 “Розробка родовищ корисних копалин”, – Житомир: РВВ ЖДТУ, </w:t>
      </w:r>
      <w:r>
        <w:rPr>
          <w:spacing w:val="-8"/>
          <w:szCs w:val="28"/>
          <w:lang w:val="uk-UA"/>
        </w:rPr>
        <w:t>2008.</w:t>
      </w:r>
    </w:p>
    <w:sectPr w:rsidR="00C93F5D" w:rsidRPr="00E63433">
      <w:headerReference w:type="default" r:id="rId9"/>
      <w:footerReference w:type="default" r:id="rId10"/>
      <w:pgSz w:w="11906" w:h="16838"/>
      <w:pgMar w:top="851" w:right="851" w:bottom="851" w:left="1134" w:header="709" w:footer="709"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C5" w:rsidRDefault="00C67EC5">
      <w:r>
        <w:separator/>
      </w:r>
    </w:p>
  </w:endnote>
  <w:endnote w:type="continuationSeparator" w:id="0">
    <w:p w:rsidR="00C67EC5" w:rsidRDefault="00C6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FreeSan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9" w:rsidRDefault="00E270D9">
    <w:pPr>
      <w:pStyle w:val="ad"/>
      <w:ind w:right="360"/>
    </w:pPr>
    <w:r>
      <w:rPr>
        <w:noProof/>
      </w:rPr>
      <mc:AlternateContent>
        <mc:Choice Requires="wps">
          <w:drawing>
            <wp:anchor distT="0" distB="0" distL="0" distR="0" simplePos="0" relativeHeight="11" behindDoc="1" locked="0" layoutInCell="1" allowOverlap="1">
              <wp:simplePos x="0" y="0"/>
              <wp:positionH relativeFrom="margin">
                <wp:align>right</wp:align>
              </wp:positionH>
              <wp:positionV relativeFrom="paragraph">
                <wp:posOffset>635</wp:posOffset>
              </wp:positionV>
              <wp:extent cx="17145" cy="20383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16560" cy="203040"/>
                      </a:xfrm>
                      <a:prstGeom prst="rect">
                        <a:avLst/>
                      </a:prstGeom>
                      <a:noFill/>
                      <a:ln>
                        <a:noFill/>
                      </a:ln>
                    </wps:spPr>
                    <wps:style>
                      <a:lnRef idx="0">
                        <a:scrgbClr r="0" g="0" b="0"/>
                      </a:lnRef>
                      <a:fillRef idx="0">
                        <a:scrgbClr r="0" g="0" b="0"/>
                      </a:fillRef>
                      <a:effectRef idx="0">
                        <a:scrgbClr r="0" g="0" b="0"/>
                      </a:effectRef>
                      <a:fontRef idx="minor"/>
                    </wps:style>
                    <wps:txbx>
                      <w:txbxContent>
                        <w:p w:rsidR="00E270D9" w:rsidRDefault="00E270D9">
                          <w:pPr>
                            <w:pStyle w:val="ad"/>
                            <w:rPr>
                              <w:rStyle w:val="a3"/>
                              <w:color w:val="000000"/>
                            </w:rPr>
                          </w:pPr>
                        </w:p>
                      </w:txbxContent>
                    </wps:txbx>
                    <wps:bodyPr lIns="0" tIns="0" rIns="0" bIns="0">
                      <a:spAutoFit/>
                    </wps:bodyPr>
                  </wps:wsp>
                </a:graphicData>
              </a:graphic>
            </wp:anchor>
          </w:drawing>
        </mc:Choice>
        <mc:Fallback>
          <w:pict>
            <v:rect id="Врезка1" o:spid="_x0000_s1026" style="position:absolute;margin-left:-49.85pt;margin-top:.05pt;width:1.35pt;height:16.0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" filled="f" stroked="f">
              <v:textbox style="mso-fit-shape-to-text:t" inset="0,0,0,0">
                <w:txbxContent>
                  <w:p w:rsidR="00C93F5D" w:rsidRDefault="00C93F5D">
                    <w:pPr>
                      <w:pStyle w:val="ad"/>
                      <w:rPr>
                        <w:rStyle w:val="a3"/>
                        <w:color w:val="000000"/>
                      </w:rPr>
                    </w:pP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C5" w:rsidRDefault="00C67EC5">
      <w:r>
        <w:separator/>
      </w:r>
    </w:p>
  </w:footnote>
  <w:footnote w:type="continuationSeparator" w:id="0">
    <w:p w:rsidR="00C67EC5" w:rsidRDefault="00C6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9" w:rsidRDefault="00E270D9">
    <w:pPr>
      <w:pStyle w:val="af"/>
      <w:rPr>
        <w:sz w:val="4"/>
        <w:szCs w:val="4"/>
      </w:rPr>
    </w:pPr>
  </w:p>
  <w:tbl>
    <w:tblPr>
      <w:tblW w:w="9512" w:type="dxa"/>
      <w:tblInd w:w="12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76"/>
      <w:gridCol w:w="8236"/>
    </w:tblGrid>
    <w:tr w:rsidR="00E270D9">
      <w:trPr>
        <w:cantSplit/>
        <w:trHeight w:val="709"/>
      </w:trPr>
      <w:tc>
        <w:tcPr>
          <w:tcW w:w="1276" w:type="dxa"/>
          <w:tcBorders>
            <w:top w:val="single" w:sz="4" w:space="0" w:color="000000"/>
            <w:left w:val="single" w:sz="4" w:space="0" w:color="000000"/>
            <w:bottom w:val="single" w:sz="4" w:space="0" w:color="000000"/>
          </w:tcBorders>
          <w:shd w:val="clear" w:color="auto" w:fill="auto"/>
          <w:tcMar>
            <w:left w:w="103" w:type="dxa"/>
          </w:tcMar>
          <w:vAlign w:val="center"/>
        </w:tcPr>
        <w:p w:rsidR="00E270D9" w:rsidRDefault="00E270D9">
          <w:pPr>
            <w:pStyle w:val="af"/>
            <w:jc w:val="center"/>
            <w:rPr>
              <w:b/>
              <w:sz w:val="22"/>
              <w:szCs w:val="22"/>
              <w:lang w:val="uk-UA"/>
            </w:rPr>
          </w:pPr>
          <w:r>
            <w:rPr>
              <w:b/>
              <w:sz w:val="22"/>
              <w:szCs w:val="22"/>
              <w:lang w:val="uk-UA"/>
            </w:rPr>
            <w:t>ЖДТУ</w:t>
          </w:r>
        </w:p>
      </w:tc>
      <w:tc>
        <w:tcPr>
          <w:tcW w:w="8236" w:type="dxa"/>
          <w:tcBorders>
            <w:top w:val="single" w:sz="6" w:space="0" w:color="000000"/>
            <w:left w:val="single" w:sz="4" w:space="0" w:color="000000"/>
            <w:bottom w:val="single" w:sz="6" w:space="0" w:color="000000"/>
            <w:right w:val="single" w:sz="6" w:space="0" w:color="000000"/>
          </w:tcBorders>
          <w:shd w:val="clear" w:color="auto" w:fill="auto"/>
          <w:tcMar>
            <w:left w:w="103" w:type="dxa"/>
          </w:tcMar>
        </w:tcPr>
        <w:p w:rsidR="00E270D9" w:rsidRDefault="00E270D9">
          <w:pPr>
            <w:pStyle w:val="af"/>
            <w:jc w:val="center"/>
            <w:rPr>
              <w:rFonts w:ascii="Arial" w:hAnsi="Arial" w:cs="Arial"/>
              <w:b/>
              <w:color w:val="333399"/>
              <w:lang w:val="uk-UA"/>
            </w:rPr>
          </w:pPr>
          <w:r>
            <w:rPr>
              <w:rFonts w:ascii="Arial" w:hAnsi="Arial" w:cs="Arial"/>
              <w:b/>
              <w:color w:val="333399"/>
              <w:lang w:val="uk-UA"/>
            </w:rPr>
            <w:t>Міністерство освіти і науки України</w:t>
          </w:r>
        </w:p>
        <w:p w:rsidR="00E270D9" w:rsidRDefault="00E270D9">
          <w:pPr>
            <w:pStyle w:val="af"/>
            <w:jc w:val="center"/>
            <w:rPr>
              <w:rFonts w:ascii="Arial" w:hAnsi="Arial" w:cs="Arial"/>
              <w:b/>
              <w:color w:val="333399"/>
              <w:lang w:val="uk-UA"/>
            </w:rPr>
          </w:pPr>
          <w:r>
            <w:rPr>
              <w:rFonts w:ascii="Arial" w:hAnsi="Arial" w:cs="Arial"/>
              <w:b/>
              <w:color w:val="333399"/>
              <w:lang w:val="uk-UA"/>
            </w:rPr>
            <w:t>Житомирський державний технологічний університет</w:t>
          </w:r>
        </w:p>
      </w:tc>
    </w:tr>
  </w:tbl>
  <w:p w:rsidR="00E270D9" w:rsidRDefault="00E270D9">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2" w:type="dxa"/>
      <w:tblInd w:w="12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76"/>
      <w:gridCol w:w="8236"/>
    </w:tblGrid>
    <w:tr w:rsidR="00E270D9">
      <w:trPr>
        <w:cantSplit/>
        <w:trHeight w:val="709"/>
      </w:trPr>
      <w:tc>
        <w:tcPr>
          <w:tcW w:w="1276" w:type="dxa"/>
          <w:tcBorders>
            <w:top w:val="single" w:sz="4" w:space="0" w:color="000000"/>
            <w:left w:val="single" w:sz="4" w:space="0" w:color="000000"/>
            <w:bottom w:val="single" w:sz="4" w:space="0" w:color="000000"/>
          </w:tcBorders>
          <w:shd w:val="clear" w:color="auto" w:fill="auto"/>
          <w:tcMar>
            <w:left w:w="103" w:type="dxa"/>
          </w:tcMar>
          <w:vAlign w:val="center"/>
        </w:tcPr>
        <w:p w:rsidR="00E270D9" w:rsidRDefault="00E270D9">
          <w:pPr>
            <w:pStyle w:val="af"/>
            <w:jc w:val="center"/>
            <w:rPr>
              <w:b/>
              <w:sz w:val="22"/>
              <w:szCs w:val="22"/>
              <w:lang w:val="uk-UA"/>
            </w:rPr>
          </w:pPr>
          <w:r>
            <w:rPr>
              <w:b/>
              <w:sz w:val="22"/>
              <w:szCs w:val="22"/>
              <w:lang w:val="uk-UA"/>
            </w:rPr>
            <w:t>ЖДТУ</w:t>
          </w:r>
        </w:p>
      </w:tc>
      <w:tc>
        <w:tcPr>
          <w:tcW w:w="8236" w:type="dxa"/>
          <w:tcBorders>
            <w:top w:val="single" w:sz="6" w:space="0" w:color="000000"/>
            <w:left w:val="single" w:sz="4" w:space="0" w:color="000000"/>
            <w:bottom w:val="single" w:sz="6" w:space="0" w:color="000000"/>
            <w:right w:val="single" w:sz="6" w:space="0" w:color="000000"/>
          </w:tcBorders>
          <w:shd w:val="clear" w:color="auto" w:fill="auto"/>
          <w:tcMar>
            <w:left w:w="103" w:type="dxa"/>
          </w:tcMar>
        </w:tcPr>
        <w:p w:rsidR="00E270D9" w:rsidRDefault="00E270D9">
          <w:pPr>
            <w:pStyle w:val="af"/>
            <w:jc w:val="center"/>
            <w:rPr>
              <w:rFonts w:ascii="Arial" w:hAnsi="Arial" w:cs="Arial"/>
              <w:b/>
              <w:color w:val="333399"/>
              <w:lang w:val="uk-UA"/>
            </w:rPr>
          </w:pPr>
          <w:r>
            <w:rPr>
              <w:rFonts w:ascii="Arial" w:hAnsi="Arial" w:cs="Arial"/>
              <w:b/>
              <w:color w:val="333399"/>
              <w:lang w:val="uk-UA"/>
            </w:rPr>
            <w:t>Міністерство освіти і науки України</w:t>
          </w:r>
        </w:p>
        <w:p w:rsidR="00E270D9" w:rsidRDefault="00E270D9">
          <w:pPr>
            <w:pStyle w:val="af"/>
            <w:jc w:val="center"/>
            <w:rPr>
              <w:rFonts w:ascii="Arial" w:hAnsi="Arial" w:cs="Arial"/>
              <w:b/>
              <w:color w:val="333399"/>
              <w:lang w:val="uk-UA"/>
            </w:rPr>
          </w:pPr>
          <w:r>
            <w:rPr>
              <w:rFonts w:ascii="Arial" w:hAnsi="Arial" w:cs="Arial"/>
              <w:b/>
              <w:color w:val="333399"/>
              <w:lang w:val="uk-UA"/>
            </w:rPr>
            <w:t>Житомирський державний технологічний університет</w:t>
          </w:r>
        </w:p>
      </w:tc>
    </w:tr>
  </w:tbl>
  <w:p w:rsidR="00E270D9" w:rsidRDefault="00E270D9">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DA8"/>
    <w:multiLevelType w:val="multilevel"/>
    <w:tmpl w:val="1046BA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2CC67D6"/>
    <w:multiLevelType w:val="multilevel"/>
    <w:tmpl w:val="8BA6CC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5D"/>
    <w:rsid w:val="000522E0"/>
    <w:rsid w:val="00353278"/>
    <w:rsid w:val="006E4DFF"/>
    <w:rsid w:val="008B742A"/>
    <w:rsid w:val="00A9730E"/>
    <w:rsid w:val="00C67EC5"/>
    <w:rsid w:val="00C93F5D"/>
    <w:rsid w:val="00D357A4"/>
    <w:rsid w:val="00E270D9"/>
    <w:rsid w:val="00E63433"/>
    <w:rsid w:val="00EA256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10651-C1EF-48E8-B483-822293F9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02"/>
    <w:rPr>
      <w:color w:val="00000A"/>
      <w:sz w:val="28"/>
      <w:szCs w:val="24"/>
    </w:rPr>
  </w:style>
  <w:style w:type="paragraph" w:styleId="1">
    <w:name w:val="heading 1"/>
    <w:basedOn w:val="a"/>
    <w:qFormat/>
    <w:rsid w:val="0064649F"/>
    <w:pPr>
      <w:keepNext/>
      <w:outlineLvl w:val="0"/>
    </w:pPr>
    <w:rPr>
      <w:sz w:val="32"/>
      <w:lang w:val="uk-UA"/>
    </w:rPr>
  </w:style>
  <w:style w:type="paragraph" w:styleId="2">
    <w:name w:val="heading 2"/>
    <w:basedOn w:val="a"/>
    <w:qFormat/>
    <w:rsid w:val="00E92E3B"/>
    <w:pPr>
      <w:keepNext/>
      <w:spacing w:before="240" w:after="60"/>
      <w:outlineLvl w:val="1"/>
    </w:pPr>
    <w:rPr>
      <w:rFonts w:ascii="Arial" w:hAnsi="Arial" w:cs="Arial"/>
      <w:b/>
      <w:bCs/>
      <w:i/>
      <w:iCs/>
      <w:szCs w:val="28"/>
    </w:rPr>
  </w:style>
  <w:style w:type="paragraph" w:styleId="4">
    <w:name w:val="heading 4"/>
    <w:basedOn w:val="a"/>
    <w:qFormat/>
    <w:rsid w:val="0064649F"/>
    <w:pPr>
      <w:keepNext/>
      <w:jc w:val="center"/>
      <w:outlineLvl w:val="3"/>
    </w:pPr>
    <w:rPr>
      <w:b/>
      <w:bCs/>
      <w:lang w:val="uk-UA"/>
    </w:rPr>
  </w:style>
  <w:style w:type="paragraph" w:styleId="6">
    <w:name w:val="heading 6"/>
    <w:basedOn w:val="a"/>
    <w:next w:val="a"/>
    <w:qFormat/>
    <w:pPr>
      <w:widowControl w:val="0"/>
      <w:numPr>
        <w:ilvl w:val="5"/>
        <w:numId w:val="1"/>
      </w:numPr>
      <w:spacing w:before="240" w:after="60" w:line="360" w:lineRule="atLeast"/>
      <w:jc w:val="both"/>
      <w:outlineLvl w:val="5"/>
    </w:pPr>
    <w:rPr>
      <w:b/>
      <w:bCs/>
      <w:sz w:val="22"/>
      <w:szCs w:val="22"/>
    </w:rPr>
  </w:style>
  <w:style w:type="paragraph" w:styleId="7">
    <w:name w:val="heading 7"/>
    <w:basedOn w:val="a"/>
    <w:qFormat/>
    <w:rsid w:val="0064649F"/>
    <w:pPr>
      <w:keepNext/>
      <w:ind w:firstLine="600"/>
      <w:jc w:val="center"/>
      <w:outlineLvl w:val="6"/>
    </w:pPr>
    <w:rPr>
      <w:b/>
      <w:bCs/>
      <w:lang w:val="uk-UA"/>
    </w:rPr>
  </w:style>
  <w:style w:type="paragraph" w:styleId="8">
    <w:name w:val="heading 8"/>
    <w:basedOn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4649F"/>
  </w:style>
  <w:style w:type="character" w:customStyle="1" w:styleId="-">
    <w:name w:val="Интернет-ссылка"/>
    <w:rsid w:val="0064649F"/>
    <w:rPr>
      <w:color w:val="0000FF"/>
      <w:u w:val="single"/>
    </w:rPr>
  </w:style>
  <w:style w:type="character" w:customStyle="1" w:styleId="a4">
    <w:name w:val="Текст выноски Знак"/>
    <w:uiPriority w:val="99"/>
    <w:semiHidden/>
    <w:qFormat/>
    <w:rsid w:val="00A270A5"/>
    <w:rPr>
      <w:rFonts w:ascii="Tahoma" w:hAnsi="Tahoma" w:cs="Tahoma"/>
      <w:sz w:val="16"/>
      <w:szCs w:val="16"/>
    </w:rPr>
  </w:style>
  <w:style w:type="character" w:customStyle="1" w:styleId="a5">
    <w:name w:val="Верхний колонтитул Знак"/>
    <w:uiPriority w:val="99"/>
    <w:qFormat/>
    <w:rsid w:val="00DF4E54"/>
    <w:rPr>
      <w:sz w:val="24"/>
      <w:szCs w:val="24"/>
    </w:rPr>
  </w:style>
  <w:style w:type="character" w:styleId="a6">
    <w:name w:val="Placeholder Text"/>
    <w:basedOn w:val="a0"/>
    <w:uiPriority w:val="99"/>
    <w:semiHidden/>
    <w:qFormat/>
    <w:rsid w:val="00E62952"/>
    <w:rPr>
      <w:color w:val="808080"/>
    </w:rPr>
  </w:style>
  <w:style w:type="character" w:customStyle="1" w:styleId="googqs-tidbit1">
    <w:name w:val="goog_qs-tidbit1"/>
    <w:basedOn w:val="a0"/>
    <w:qFormat/>
    <w:rsid w:val="00EC30C3"/>
    <w:rPr>
      <w:vanish w:val="0"/>
    </w:rPr>
  </w:style>
  <w:style w:type="character" w:customStyle="1" w:styleId="HTML">
    <w:name w:val="Стандартный HTML Знак"/>
    <w:basedOn w:val="a0"/>
    <w:link w:val="HTML"/>
    <w:uiPriority w:val="99"/>
    <w:semiHidden/>
    <w:qFormat/>
    <w:rsid w:val="00ED5312"/>
    <w:rPr>
      <w:rFonts w:ascii="Courier New" w:hAnsi="Courier New" w:cs="Courier New"/>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val="0"/>
      <w:i w:val="0"/>
    </w:rPr>
  </w:style>
  <w:style w:type="character" w:customStyle="1" w:styleId="ListLabel16">
    <w:name w:val="ListLabel 16"/>
    <w:qFormat/>
    <w:rPr>
      <w:rFonts w:cs="Times New Roman"/>
      <w:b w:val="0"/>
      <w:i w:val="0"/>
      <w:sz w:val="28"/>
      <w:szCs w:val="28"/>
    </w:rPr>
  </w:style>
  <w:style w:type="character" w:customStyle="1" w:styleId="m7219585631886365315gmail-rvts82">
    <w:name w:val="m_7219585631886365315gmail-rvts82"/>
    <w:qFormat/>
  </w:style>
  <w:style w:type="paragraph" w:customStyle="1" w:styleId="a7">
    <w:name w:val="Заголовок"/>
    <w:basedOn w:val="a"/>
    <w:next w:val="a8"/>
    <w:qFormat/>
    <w:pPr>
      <w:keepNext/>
      <w:spacing w:before="240" w:after="120"/>
    </w:pPr>
    <w:rPr>
      <w:rFonts w:ascii="Liberation Sans" w:eastAsia="Microsoft YaHei" w:hAnsi="Liberation Sans" w:cs="Arial"/>
      <w:szCs w:val="28"/>
    </w:rPr>
  </w:style>
  <w:style w:type="paragraph" w:styleId="a8">
    <w:name w:val="Body Text"/>
    <w:basedOn w:val="a"/>
    <w:rsid w:val="00E92E3B"/>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rPr>
  </w:style>
  <w:style w:type="paragraph" w:customStyle="1" w:styleId="ab">
    <w:name w:val="Указатель"/>
    <w:basedOn w:val="a"/>
    <w:qFormat/>
    <w:pPr>
      <w:suppressLineNumbers/>
    </w:pPr>
    <w:rPr>
      <w:rFonts w:cs="FreeSans"/>
    </w:rPr>
  </w:style>
  <w:style w:type="paragraph" w:styleId="ac">
    <w:name w:val="index heading"/>
    <w:basedOn w:val="a"/>
    <w:qFormat/>
    <w:pPr>
      <w:suppressLineNumbers/>
    </w:pPr>
    <w:rPr>
      <w:rFonts w:cs="Arial"/>
    </w:rPr>
  </w:style>
  <w:style w:type="paragraph" w:styleId="3">
    <w:name w:val="Body Text Indent 3"/>
    <w:basedOn w:val="a"/>
    <w:qFormat/>
    <w:rsid w:val="0064649F"/>
    <w:pPr>
      <w:ind w:left="5520"/>
      <w:jc w:val="both"/>
    </w:pPr>
    <w:rPr>
      <w:lang w:val="uk-UA"/>
    </w:rPr>
  </w:style>
  <w:style w:type="paragraph" w:styleId="ad">
    <w:name w:val="footer"/>
    <w:basedOn w:val="a"/>
    <w:rsid w:val="0064649F"/>
    <w:pPr>
      <w:tabs>
        <w:tab w:val="center" w:pos="4677"/>
        <w:tab w:val="right" w:pos="9355"/>
      </w:tabs>
    </w:pPr>
  </w:style>
  <w:style w:type="paragraph" w:customStyle="1" w:styleId="FR2">
    <w:name w:val="FR2"/>
    <w:qFormat/>
    <w:rsid w:val="00E92E3B"/>
    <w:pPr>
      <w:widowControl w:val="0"/>
      <w:spacing w:before="220"/>
      <w:ind w:left="40" w:hanging="20"/>
    </w:pPr>
    <w:rPr>
      <w:rFonts w:ascii="Arial" w:hAnsi="Arial" w:cs="Arial"/>
      <w:color w:val="00000A"/>
      <w:sz w:val="18"/>
      <w:szCs w:val="18"/>
      <w:lang w:val="uk-UA" w:eastAsia="uk-UA"/>
    </w:rPr>
  </w:style>
  <w:style w:type="paragraph" w:styleId="30">
    <w:name w:val="Body Text 3"/>
    <w:basedOn w:val="a"/>
    <w:qFormat/>
    <w:rsid w:val="00E92E3B"/>
    <w:pPr>
      <w:spacing w:after="120"/>
    </w:pPr>
    <w:rPr>
      <w:sz w:val="16"/>
      <w:szCs w:val="16"/>
    </w:rPr>
  </w:style>
  <w:style w:type="paragraph" w:styleId="ae">
    <w:name w:val="Balloon Text"/>
    <w:basedOn w:val="a"/>
    <w:uiPriority w:val="99"/>
    <w:semiHidden/>
    <w:unhideWhenUsed/>
    <w:qFormat/>
    <w:rsid w:val="00A270A5"/>
    <w:rPr>
      <w:rFonts w:ascii="Tahoma" w:hAnsi="Tahoma"/>
      <w:sz w:val="16"/>
      <w:szCs w:val="16"/>
    </w:rPr>
  </w:style>
  <w:style w:type="paragraph" w:styleId="af">
    <w:name w:val="header"/>
    <w:basedOn w:val="a"/>
    <w:uiPriority w:val="99"/>
    <w:unhideWhenUsed/>
    <w:rsid w:val="00DF4E54"/>
    <w:pPr>
      <w:tabs>
        <w:tab w:val="center" w:pos="4677"/>
        <w:tab w:val="right" w:pos="9355"/>
      </w:tabs>
    </w:pPr>
    <w:rPr>
      <w:sz w:val="24"/>
    </w:rPr>
  </w:style>
  <w:style w:type="paragraph" w:styleId="af0">
    <w:name w:val="List Paragraph"/>
    <w:basedOn w:val="a"/>
    <w:uiPriority w:val="34"/>
    <w:qFormat/>
    <w:rsid w:val="00F33B70"/>
    <w:pPr>
      <w:ind w:left="720"/>
      <w:contextualSpacing/>
    </w:pPr>
  </w:style>
  <w:style w:type="paragraph" w:customStyle="1" w:styleId="text2">
    <w:name w:val="text2"/>
    <w:basedOn w:val="a"/>
    <w:qFormat/>
    <w:rsid w:val="00EC30C3"/>
    <w:pPr>
      <w:spacing w:beforeAutospacing="1" w:afterAutospacing="1"/>
    </w:pPr>
    <w:rPr>
      <w:color w:val="000000"/>
      <w:sz w:val="23"/>
      <w:szCs w:val="23"/>
    </w:rPr>
  </w:style>
  <w:style w:type="paragraph" w:styleId="HTML0">
    <w:name w:val="HTML Preformatted"/>
    <w:basedOn w:val="a"/>
    <w:uiPriority w:val="99"/>
    <w:semiHidden/>
    <w:unhideWhenUsed/>
    <w:qFormat/>
    <w:rsid w:val="00ED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1">
    <w:name w:val="Normal (Web)"/>
    <w:basedOn w:val="a"/>
    <w:uiPriority w:val="99"/>
    <w:semiHidden/>
    <w:unhideWhenUsed/>
    <w:qFormat/>
    <w:rsid w:val="0043267E"/>
    <w:pPr>
      <w:spacing w:before="100" w:after="100" w:line="360" w:lineRule="atLeast"/>
    </w:pPr>
    <w:rPr>
      <w:sz w:val="24"/>
    </w:rPr>
  </w:style>
  <w:style w:type="paragraph" w:customStyle="1" w:styleId="af2">
    <w:name w:val="Содержимое врезки"/>
    <w:basedOn w:val="a"/>
    <w:qFormat/>
  </w:style>
  <w:style w:type="paragraph" w:customStyle="1" w:styleId="af3">
    <w:name w:val="Содержимое таблицы"/>
    <w:basedOn w:val="a"/>
    <w:qFormat/>
  </w:style>
  <w:style w:type="paragraph" w:customStyle="1" w:styleId="af4">
    <w:name w:val="Заголовок таблицы"/>
    <w:basedOn w:val="af3"/>
    <w:qFormat/>
  </w:style>
  <w:style w:type="table" w:styleId="af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62DD-D39F-445B-92CC-1C67ABFF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1951</Words>
  <Characters>11126</Characters>
  <Application>Microsoft Office Word</Application>
  <DocSecurity>0</DocSecurity>
  <Lines>92</Lines>
  <Paragraphs>26</Paragraphs>
  <ScaleCrop>false</ScaleCrop>
  <HeadingPairs>
    <vt:vector size="2" baseType="variant">
      <vt:variant>
        <vt:lpstr>Назва</vt:lpstr>
      </vt:variant>
      <vt:variant>
        <vt:i4>1</vt:i4>
      </vt:variant>
    </vt:vector>
  </HeadingPairs>
  <TitlesOfParts>
    <vt:vector size="1" baseType="lpstr">
      <vt:lpstr>Додаток 1</vt:lpstr>
    </vt:vector>
  </TitlesOfParts>
  <Company>NUVGP</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dc:description/>
  <cp:lastModifiedBy>sv.kalchuk@outlook.com</cp:lastModifiedBy>
  <cp:revision>7</cp:revision>
  <cp:lastPrinted>2016-11-18T09:12:00Z</cp:lastPrinted>
  <dcterms:created xsi:type="dcterms:W3CDTF">2018-11-07T09:28:00Z</dcterms:created>
  <dcterms:modified xsi:type="dcterms:W3CDTF">2018-11-07T09:40:00Z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NUVGP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