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0C08" w14:textId="17790803" w:rsidR="003D36CE" w:rsidRPr="00725C54" w:rsidRDefault="00340447" w:rsidP="003D36CE">
      <w:pPr>
        <w:ind w:firstLine="709"/>
        <w:jc w:val="center"/>
        <w:rPr>
          <w:b/>
          <w:bCs/>
          <w:sz w:val="28"/>
          <w:szCs w:val="28"/>
        </w:rPr>
      </w:pPr>
      <w:r w:rsidRPr="00720964">
        <w:rPr>
          <w:b/>
          <w:sz w:val="28"/>
          <w:szCs w:val="28"/>
        </w:rPr>
        <w:t>Практичне</w:t>
      </w:r>
      <w:r w:rsidR="0051494E" w:rsidRPr="00720964">
        <w:rPr>
          <w:b/>
          <w:sz w:val="28"/>
          <w:szCs w:val="28"/>
        </w:rPr>
        <w:t xml:space="preserve"> заняття </w:t>
      </w:r>
      <w:r w:rsidR="00DF43E2">
        <w:rPr>
          <w:b/>
          <w:sz w:val="28"/>
          <w:szCs w:val="28"/>
        </w:rPr>
        <w:t>9</w:t>
      </w:r>
      <w:r w:rsidR="0051494E" w:rsidRPr="00720964">
        <w:rPr>
          <w:b/>
          <w:sz w:val="28"/>
          <w:szCs w:val="28"/>
        </w:rPr>
        <w:t xml:space="preserve">. </w:t>
      </w:r>
      <w:r w:rsidR="00DF43E2" w:rsidRPr="007842EC">
        <w:rPr>
          <w:b/>
          <w:bCs/>
          <w:sz w:val="28"/>
          <w:szCs w:val="28"/>
        </w:rPr>
        <w:t>Процесуальні дії у справі про порушення митних правил та порядок їх проведення</w:t>
      </w:r>
    </w:p>
    <w:p w14:paraId="2D165884" w14:textId="666C92DA" w:rsidR="00916A40" w:rsidRPr="00720964" w:rsidRDefault="00916A40" w:rsidP="00916A40">
      <w:pPr>
        <w:ind w:firstLine="709"/>
        <w:jc w:val="center"/>
        <w:rPr>
          <w:b/>
          <w:bCs/>
          <w:sz w:val="28"/>
          <w:szCs w:val="28"/>
        </w:rPr>
      </w:pPr>
    </w:p>
    <w:p w14:paraId="6FCE030D" w14:textId="77777777" w:rsidR="00916A40" w:rsidRPr="00720964" w:rsidRDefault="00916A40" w:rsidP="00DF43E2">
      <w:pPr>
        <w:ind w:firstLine="709"/>
        <w:rPr>
          <w:b/>
          <w:bCs/>
          <w:sz w:val="28"/>
          <w:szCs w:val="28"/>
        </w:rPr>
      </w:pPr>
    </w:p>
    <w:p w14:paraId="756AE964" w14:textId="4D4E9286" w:rsidR="009C3B6D" w:rsidRPr="00720964" w:rsidRDefault="009C3B6D" w:rsidP="00A6480F">
      <w:pPr>
        <w:ind w:firstLine="709"/>
        <w:jc w:val="center"/>
        <w:rPr>
          <w:b/>
          <w:bCs/>
          <w:sz w:val="28"/>
          <w:szCs w:val="28"/>
        </w:rPr>
      </w:pPr>
      <w:r w:rsidRPr="00720964">
        <w:rPr>
          <w:b/>
          <w:bCs/>
          <w:sz w:val="28"/>
          <w:szCs w:val="28"/>
        </w:rPr>
        <w:t>Теоретичні питання</w:t>
      </w:r>
    </w:p>
    <w:p w14:paraId="72C3F3C1" w14:textId="1D5F3DB9" w:rsidR="00DF43E2" w:rsidRPr="000B1BB3" w:rsidRDefault="003D36CE" w:rsidP="00DF43E2">
      <w:pPr>
        <w:ind w:firstLine="709"/>
        <w:jc w:val="both"/>
        <w:rPr>
          <w:b/>
          <w:bCs/>
          <w:sz w:val="28"/>
          <w:szCs w:val="28"/>
        </w:rPr>
      </w:pPr>
      <w:r w:rsidRPr="00725C54">
        <w:rPr>
          <w:b/>
          <w:bCs/>
          <w:color w:val="000000" w:themeColor="text1"/>
          <w:sz w:val="28"/>
          <w:szCs w:val="28"/>
        </w:rPr>
        <w:t>1</w:t>
      </w:r>
      <w:r w:rsidR="00DF43E2" w:rsidRPr="000B1BB3">
        <w:rPr>
          <w:b/>
          <w:bCs/>
          <w:sz w:val="28"/>
          <w:szCs w:val="28"/>
        </w:rPr>
        <w:t>. Загальні положення щодо процесуальних дій у справі про порушення митних правил.</w:t>
      </w:r>
    </w:p>
    <w:p w14:paraId="626B1EEF" w14:textId="77777777" w:rsidR="00DF43E2" w:rsidRDefault="00DF43E2" w:rsidP="00DF43E2">
      <w:pPr>
        <w:ind w:firstLine="709"/>
        <w:jc w:val="both"/>
        <w:rPr>
          <w:b/>
          <w:bCs/>
          <w:color w:val="333333"/>
          <w:sz w:val="28"/>
          <w:szCs w:val="28"/>
        </w:rPr>
      </w:pPr>
      <w:r w:rsidRPr="000B1BB3">
        <w:rPr>
          <w:b/>
          <w:bCs/>
          <w:sz w:val="28"/>
          <w:szCs w:val="28"/>
        </w:rPr>
        <w:t xml:space="preserve">2. </w:t>
      </w:r>
      <w:r w:rsidRPr="000B1BB3">
        <w:rPr>
          <w:b/>
          <w:bCs/>
          <w:color w:val="333333"/>
          <w:sz w:val="28"/>
          <w:szCs w:val="28"/>
        </w:rPr>
        <w:t xml:space="preserve">Опитування осіб та </w:t>
      </w:r>
      <w:r>
        <w:rPr>
          <w:b/>
          <w:bCs/>
          <w:color w:val="333333"/>
          <w:sz w:val="28"/>
          <w:szCs w:val="28"/>
        </w:rPr>
        <w:t>в</w:t>
      </w:r>
      <w:r w:rsidRPr="000B1BB3">
        <w:rPr>
          <w:b/>
          <w:bCs/>
          <w:color w:val="333333"/>
          <w:sz w:val="28"/>
          <w:szCs w:val="28"/>
        </w:rPr>
        <w:t>итребування документів, необхідних для провадження у справі про порушення митних правил</w:t>
      </w:r>
      <w:r>
        <w:rPr>
          <w:b/>
          <w:bCs/>
          <w:color w:val="333333"/>
          <w:sz w:val="28"/>
          <w:szCs w:val="28"/>
        </w:rPr>
        <w:t>.</w:t>
      </w:r>
    </w:p>
    <w:p w14:paraId="428E9F59" w14:textId="77777777" w:rsidR="00DF43E2" w:rsidRDefault="00DF43E2" w:rsidP="00DF43E2">
      <w:pPr>
        <w:ind w:firstLine="709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3. </w:t>
      </w:r>
      <w:r w:rsidRPr="007513CE">
        <w:rPr>
          <w:b/>
          <w:bCs/>
          <w:color w:val="333333"/>
          <w:sz w:val="28"/>
          <w:szCs w:val="28"/>
        </w:rPr>
        <w:t>Тимчасове вилучення товарів, транспортних засобів і документів.</w:t>
      </w:r>
    </w:p>
    <w:p w14:paraId="74840214" w14:textId="77777777" w:rsidR="00DF43E2" w:rsidRDefault="00DF43E2" w:rsidP="00DF43E2">
      <w:pPr>
        <w:pStyle w:val="rvps2"/>
        <w:spacing w:before="0" w:beforeAutospacing="0" w:after="150" w:afterAutospacing="0"/>
        <w:ind w:firstLine="709"/>
        <w:jc w:val="both"/>
        <w:rPr>
          <w:b/>
          <w:bCs/>
          <w:color w:val="333333"/>
          <w:sz w:val="28"/>
          <w:szCs w:val="28"/>
          <w:lang w:val="uk-UA"/>
        </w:rPr>
      </w:pPr>
      <w:r w:rsidRPr="00F90BC9">
        <w:rPr>
          <w:b/>
          <w:bCs/>
          <w:color w:val="333333"/>
          <w:sz w:val="28"/>
          <w:szCs w:val="28"/>
          <w:lang w:val="uk-UA"/>
        </w:rPr>
        <w:t xml:space="preserve">4. </w:t>
      </w:r>
      <w:r w:rsidRPr="00F90BC9">
        <w:rPr>
          <w:b/>
          <w:bCs/>
          <w:color w:val="333333"/>
          <w:sz w:val="28"/>
          <w:szCs w:val="28"/>
        </w:rPr>
        <w:t>Проведення митних обстежень</w:t>
      </w:r>
      <w:r w:rsidRPr="00F90BC9">
        <w:rPr>
          <w:b/>
          <w:bCs/>
          <w:color w:val="333333"/>
          <w:sz w:val="28"/>
          <w:szCs w:val="28"/>
          <w:lang w:val="uk-UA"/>
        </w:rPr>
        <w:t>. Е</w:t>
      </w:r>
      <w:r w:rsidRPr="00F90BC9">
        <w:rPr>
          <w:b/>
          <w:bCs/>
          <w:color w:val="333333"/>
          <w:sz w:val="28"/>
          <w:szCs w:val="28"/>
        </w:rPr>
        <w:t>кспертиза та висновок експерта</w:t>
      </w:r>
      <w:r>
        <w:rPr>
          <w:b/>
          <w:bCs/>
          <w:color w:val="333333"/>
          <w:sz w:val="28"/>
          <w:szCs w:val="28"/>
          <w:lang w:val="uk-UA"/>
        </w:rPr>
        <w:t>.</w:t>
      </w:r>
    </w:p>
    <w:p w14:paraId="4EF420FC" w14:textId="77777777" w:rsidR="00DF43E2" w:rsidRDefault="00DF43E2" w:rsidP="00DF43E2">
      <w:pPr>
        <w:pStyle w:val="rvps2"/>
        <w:spacing w:before="0" w:beforeAutospacing="0" w:after="150" w:afterAutospacing="0"/>
        <w:ind w:firstLine="709"/>
        <w:jc w:val="both"/>
        <w:rPr>
          <w:b/>
          <w:bCs/>
          <w:color w:val="333333"/>
          <w:sz w:val="28"/>
          <w:szCs w:val="28"/>
          <w:lang w:val="uk-UA"/>
        </w:rPr>
      </w:pPr>
    </w:p>
    <w:p w14:paraId="1F8FDFB9" w14:textId="689D09C8" w:rsidR="0028435F" w:rsidRPr="00DF43E2" w:rsidRDefault="0051494E" w:rsidP="00DF43E2">
      <w:pPr>
        <w:ind w:firstLine="709"/>
        <w:jc w:val="center"/>
        <w:rPr>
          <w:b/>
          <w:bCs/>
          <w:spacing w:val="1"/>
          <w:sz w:val="28"/>
          <w:szCs w:val="28"/>
        </w:rPr>
      </w:pPr>
      <w:r w:rsidRPr="00DF43E2">
        <w:rPr>
          <w:b/>
          <w:bCs/>
          <w:sz w:val="28"/>
          <w:szCs w:val="28"/>
        </w:rPr>
        <w:t>Завдання для індивідуальної роботи</w:t>
      </w:r>
    </w:p>
    <w:p w14:paraId="4A8095FE" w14:textId="4320B876" w:rsidR="0051494E" w:rsidRPr="00720964" w:rsidRDefault="0028435F" w:rsidP="00A6480F">
      <w:pPr>
        <w:pStyle w:val="1"/>
        <w:spacing w:line="240" w:lineRule="auto"/>
        <w:ind w:left="0" w:firstLine="709"/>
        <w:jc w:val="center"/>
      </w:pPr>
      <w:r w:rsidRPr="00720964">
        <w:t>Бути готовими до формулювання та висвітлення власної думки з наступних питань</w:t>
      </w:r>
      <w:r w:rsidR="0051494E" w:rsidRPr="00720964">
        <w:t>:</w:t>
      </w:r>
    </w:p>
    <w:p w14:paraId="4493E812" w14:textId="4A1F3D3E" w:rsidR="006D7F56" w:rsidRPr="00720964" w:rsidRDefault="00DF43E2" w:rsidP="00A6480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Перелік процесуальних дій у справі про порушення митних правил.</w:t>
      </w:r>
    </w:p>
    <w:p w14:paraId="2AFB7B3B" w14:textId="5DBDDE63" w:rsidR="006D7F56" w:rsidRPr="00DF43E2" w:rsidRDefault="00DF43E2" w:rsidP="00A6480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DF43E2">
        <w:rPr>
          <w:sz w:val="28"/>
          <w:szCs w:val="28"/>
        </w:rPr>
        <w:t xml:space="preserve">Протокол про </w:t>
      </w:r>
      <w:r w:rsidRPr="00DF43E2">
        <w:rPr>
          <w:color w:val="333333"/>
          <w:sz w:val="28"/>
          <w:szCs w:val="28"/>
          <w:shd w:val="clear" w:color="auto" w:fill="FFFFFF"/>
        </w:rPr>
        <w:t>опитування у справі про порушення митних правил</w:t>
      </w:r>
      <w:r w:rsidRPr="00DF43E2">
        <w:rPr>
          <w:color w:val="333333"/>
          <w:sz w:val="28"/>
          <w:szCs w:val="28"/>
          <w:shd w:val="clear" w:color="auto" w:fill="FFFFFF"/>
        </w:rPr>
        <w:t>, як процесуальний документ</w:t>
      </w:r>
      <w:r>
        <w:rPr>
          <w:color w:val="333333"/>
          <w:sz w:val="28"/>
          <w:szCs w:val="28"/>
          <w:shd w:val="clear" w:color="auto" w:fill="FFFFFF"/>
        </w:rPr>
        <w:t>. Які відомості він обов’язково повинен містити?</w:t>
      </w:r>
    </w:p>
    <w:p w14:paraId="195126FD" w14:textId="47AEDBF5" w:rsidR="006D7F56" w:rsidRPr="00720964" w:rsidRDefault="00DF43E2" w:rsidP="00A6480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Які об’єкти матеріального світу можуть підлягати вилученню у справі про порушення митних правил? В яких випадках тимчасове вилучення є обов’язковим заходом?</w:t>
      </w:r>
    </w:p>
    <w:p w14:paraId="021FD3BA" w14:textId="77777777" w:rsidR="00DF43E2" w:rsidRPr="00DF43E2" w:rsidRDefault="00F94B8E" w:rsidP="00DF43E2">
      <w:pPr>
        <w:pStyle w:val="rvps2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20964">
        <w:rPr>
          <w:sz w:val="28"/>
          <w:szCs w:val="28"/>
        </w:rPr>
        <w:t xml:space="preserve"> </w:t>
      </w:r>
      <w:r w:rsidR="00DF43E2">
        <w:rPr>
          <w:sz w:val="28"/>
          <w:szCs w:val="28"/>
        </w:rPr>
        <w:t xml:space="preserve">З якою метою та у яких випадках посадова особа митного органу здійснює </w:t>
      </w:r>
      <w:r w:rsidR="00DF43E2" w:rsidRPr="00DF43E2">
        <w:rPr>
          <w:color w:val="333333"/>
          <w:sz w:val="28"/>
          <w:szCs w:val="28"/>
        </w:rPr>
        <w:t>митне обстеження таких територій, приміщень або транспортних засобів.</w:t>
      </w:r>
    </w:p>
    <w:p w14:paraId="0DDB6624" w14:textId="65A11E71" w:rsidR="006D7F56" w:rsidRDefault="00DF43E2" w:rsidP="00A6480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Що таке експертиза у справі про порушення митних правил, хто її проводить та з якою метою вона призначається?</w:t>
      </w:r>
    </w:p>
    <w:p w14:paraId="03EF34A1" w14:textId="039882C3" w:rsidR="00DF43E2" w:rsidRDefault="00DF43E2" w:rsidP="00A6480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 яких випадках виникає необхідність у відібранні проб (зразків) товарів</w:t>
      </w:r>
      <w:r w:rsidR="008F3D1D">
        <w:rPr>
          <w:sz w:val="28"/>
          <w:szCs w:val="28"/>
        </w:rPr>
        <w:t>? Яким чином така процесуальна дія оформлюється?</w:t>
      </w:r>
    </w:p>
    <w:p w14:paraId="196D361C" w14:textId="6939BB75" w:rsidR="008F3D1D" w:rsidRPr="00720964" w:rsidRDefault="008F3D1D" w:rsidP="00A6480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 чого складаються </w:t>
      </w:r>
      <w:r>
        <w:rPr>
          <w:color w:val="333333"/>
          <w:sz w:val="28"/>
          <w:szCs w:val="28"/>
        </w:rPr>
        <w:t>в</w:t>
      </w:r>
      <w:r w:rsidRPr="002E6DCA">
        <w:rPr>
          <w:color w:val="333333"/>
          <w:sz w:val="28"/>
          <w:szCs w:val="28"/>
        </w:rPr>
        <w:t>итрати у справі про порушення митних правил</w:t>
      </w:r>
      <w:r>
        <w:rPr>
          <w:color w:val="333333"/>
          <w:sz w:val="28"/>
          <w:szCs w:val="28"/>
        </w:rPr>
        <w:t xml:space="preserve"> та яким чином вони відшкодовуються або розподіляються?</w:t>
      </w:r>
    </w:p>
    <w:p w14:paraId="7C71C29B" w14:textId="77777777" w:rsidR="00916A40" w:rsidRPr="00720964" w:rsidRDefault="00916A40" w:rsidP="00A6480F">
      <w:pPr>
        <w:pStyle w:val="1"/>
        <w:spacing w:line="240" w:lineRule="auto"/>
        <w:ind w:left="0" w:firstLine="709"/>
        <w:jc w:val="center"/>
      </w:pPr>
    </w:p>
    <w:p w14:paraId="101AA84F" w14:textId="6280A61E" w:rsidR="0051494E" w:rsidRPr="00720964" w:rsidRDefault="0051494E" w:rsidP="00A6480F">
      <w:pPr>
        <w:pStyle w:val="1"/>
        <w:spacing w:line="240" w:lineRule="auto"/>
        <w:ind w:left="0" w:firstLine="709"/>
        <w:jc w:val="center"/>
      </w:pPr>
      <w:r w:rsidRPr="00720964">
        <w:t>Завдання</w:t>
      </w:r>
      <w:r w:rsidRPr="00720964">
        <w:rPr>
          <w:spacing w:val="-5"/>
        </w:rPr>
        <w:t xml:space="preserve"> </w:t>
      </w:r>
      <w:r w:rsidRPr="00720964">
        <w:t>для</w:t>
      </w:r>
      <w:r w:rsidRPr="00720964">
        <w:rPr>
          <w:spacing w:val="-4"/>
        </w:rPr>
        <w:t xml:space="preserve"> </w:t>
      </w:r>
      <w:r w:rsidRPr="00720964">
        <w:t>самостійної</w:t>
      </w:r>
      <w:r w:rsidRPr="00720964">
        <w:rPr>
          <w:spacing w:val="-1"/>
        </w:rPr>
        <w:t xml:space="preserve"> </w:t>
      </w:r>
      <w:r w:rsidRPr="00720964">
        <w:t>роботи</w:t>
      </w:r>
    </w:p>
    <w:p w14:paraId="2FFE31C0" w14:textId="7B329BC3" w:rsidR="00EF1B0E" w:rsidRPr="008F3D1D" w:rsidRDefault="009264A5" w:rsidP="00A6480F">
      <w:pPr>
        <w:ind w:firstLine="709"/>
        <w:jc w:val="both"/>
        <w:rPr>
          <w:sz w:val="28"/>
          <w:szCs w:val="28"/>
        </w:rPr>
      </w:pPr>
      <w:r w:rsidRPr="008F3D1D">
        <w:rPr>
          <w:i/>
          <w:iCs/>
          <w:sz w:val="28"/>
          <w:szCs w:val="28"/>
        </w:rPr>
        <w:t>Самостійне опрацювання наступних теоретичних питань</w:t>
      </w:r>
      <w:r w:rsidRPr="008F3D1D">
        <w:rPr>
          <w:sz w:val="28"/>
          <w:szCs w:val="28"/>
        </w:rPr>
        <w:t>:</w:t>
      </w:r>
    </w:p>
    <w:p w14:paraId="36926515" w14:textId="77777777" w:rsidR="008F3D1D" w:rsidRPr="008F3D1D" w:rsidRDefault="008F3D1D" w:rsidP="008F3D1D">
      <w:pPr>
        <w:pStyle w:val="a5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 w:rsidRPr="008F3D1D">
        <w:rPr>
          <w:color w:val="000000"/>
          <w:sz w:val="28"/>
          <w:szCs w:val="28"/>
        </w:rPr>
        <w:t>Використання сучасних технологій (сканери, штучний інтелект, електронні бази) у процесі виявлення та документування митних правопорушень.</w:t>
      </w:r>
      <w:r w:rsidRPr="008F3D1D">
        <w:rPr>
          <w:color w:val="000000"/>
          <w:sz w:val="28"/>
          <w:szCs w:val="28"/>
        </w:rPr>
        <w:t xml:space="preserve"> </w:t>
      </w:r>
    </w:p>
    <w:p w14:paraId="71C3EC8B" w14:textId="77777777" w:rsidR="008F3D1D" w:rsidRPr="008F3D1D" w:rsidRDefault="008F3D1D" w:rsidP="008F3D1D">
      <w:pPr>
        <w:pStyle w:val="a5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 w:rsidRPr="008F3D1D">
        <w:rPr>
          <w:color w:val="000000"/>
          <w:sz w:val="28"/>
          <w:szCs w:val="28"/>
        </w:rPr>
        <w:t>Еволюція процесуальних дій у справах про порушення митних правил від радянського періоду до сучасності</w:t>
      </w:r>
      <w:r w:rsidRPr="008F3D1D">
        <w:rPr>
          <w:color w:val="000000"/>
          <w:sz w:val="28"/>
          <w:szCs w:val="28"/>
        </w:rPr>
        <w:t xml:space="preserve"> </w:t>
      </w:r>
    </w:p>
    <w:p w14:paraId="2C1FA13E" w14:textId="20A15767" w:rsidR="00720964" w:rsidRPr="008F3D1D" w:rsidRDefault="008F3D1D" w:rsidP="008F3D1D">
      <w:pPr>
        <w:pStyle w:val="a5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 w:rsidRPr="008F3D1D">
        <w:rPr>
          <w:color w:val="000000"/>
          <w:sz w:val="28"/>
          <w:szCs w:val="28"/>
        </w:rPr>
        <w:t>Судова практика щодо порушень митних правил: типові помилки під час проведення процесуальних дій.</w:t>
      </w:r>
    </w:p>
    <w:p w14:paraId="600CD9B4" w14:textId="77777777" w:rsidR="008F3D1D" w:rsidRPr="008F3D1D" w:rsidRDefault="008F3D1D" w:rsidP="008F3D1D">
      <w:pPr>
        <w:pStyle w:val="a3"/>
        <w:numPr>
          <w:ilvl w:val="0"/>
          <w:numId w:val="8"/>
        </w:numPr>
        <w:ind w:left="0" w:firstLine="709"/>
        <w:rPr>
          <w:color w:val="000207"/>
          <w:u w:val="single"/>
        </w:rPr>
      </w:pPr>
      <w:r w:rsidRPr="008F3D1D">
        <w:rPr>
          <w:color w:val="000000"/>
        </w:rPr>
        <w:t>Вплив воєнного стану на порядок проведення процесуальних дій у митних справах</w:t>
      </w:r>
    </w:p>
    <w:p w14:paraId="35637DC9" w14:textId="3ADEADCF" w:rsidR="008F3D1D" w:rsidRPr="008F3D1D" w:rsidRDefault="008F3D1D" w:rsidP="008F3D1D">
      <w:pPr>
        <w:pStyle w:val="a3"/>
        <w:numPr>
          <w:ilvl w:val="0"/>
          <w:numId w:val="8"/>
        </w:numPr>
        <w:ind w:left="0" w:firstLine="709"/>
        <w:rPr>
          <w:color w:val="000207"/>
          <w:u w:val="single"/>
        </w:rPr>
      </w:pPr>
      <w:r w:rsidRPr="008F3D1D">
        <w:rPr>
          <w:color w:val="000000"/>
        </w:rPr>
        <w:t>Електронне провадження у справах про порушення митних правил: перспективи впровадження в Україні</w:t>
      </w:r>
      <w:r w:rsidRPr="008F3D1D">
        <w:rPr>
          <w:color w:val="000207"/>
          <w:u w:val="single"/>
        </w:rPr>
        <w:t xml:space="preserve"> </w:t>
      </w:r>
    </w:p>
    <w:p w14:paraId="5A222923" w14:textId="70ACEF41" w:rsidR="00A6480F" w:rsidRPr="008F3D1D" w:rsidRDefault="00A6480F" w:rsidP="008F3D1D">
      <w:pPr>
        <w:pStyle w:val="a3"/>
        <w:ind w:left="0" w:firstLine="709"/>
        <w:rPr>
          <w:color w:val="000207"/>
          <w:u w:val="single"/>
        </w:rPr>
      </w:pPr>
      <w:r w:rsidRPr="008F3D1D">
        <w:rPr>
          <w:color w:val="000207"/>
          <w:u w:val="single"/>
        </w:rPr>
        <w:t>Рекомендовано підготувати коротку доповідь, презентацію тривалістю 10-15 хвилин.</w:t>
      </w:r>
    </w:p>
    <w:p w14:paraId="6B9101BF" w14:textId="77777777" w:rsidR="00A6480F" w:rsidRPr="00720964" w:rsidRDefault="00A6480F" w:rsidP="00A6480F">
      <w:pPr>
        <w:pStyle w:val="a3"/>
        <w:ind w:left="0" w:firstLine="709"/>
        <w:rPr>
          <w:u w:val="single"/>
        </w:rPr>
      </w:pPr>
    </w:p>
    <w:p w14:paraId="66D96051" w14:textId="77777777" w:rsidR="00A6480F" w:rsidRPr="00720964" w:rsidRDefault="00A6480F" w:rsidP="00A6480F">
      <w:pPr>
        <w:pStyle w:val="a5"/>
        <w:ind w:left="0" w:firstLine="709"/>
        <w:rPr>
          <w:sz w:val="28"/>
          <w:szCs w:val="28"/>
        </w:rPr>
      </w:pPr>
    </w:p>
    <w:sectPr w:rsidR="00A6480F" w:rsidRPr="00720964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017"/>
    <w:multiLevelType w:val="multilevel"/>
    <w:tmpl w:val="C9B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5" w15:restartNumberingAfterBreak="0">
    <w:nsid w:val="55D05DF2"/>
    <w:multiLevelType w:val="hybridMultilevel"/>
    <w:tmpl w:val="47DE98E2"/>
    <w:lvl w:ilvl="0" w:tplc="FFCC0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6DA2227C"/>
    <w:multiLevelType w:val="hybridMultilevel"/>
    <w:tmpl w:val="54C224D0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87008258">
    <w:abstractNumId w:val="6"/>
  </w:num>
  <w:num w:numId="2" w16cid:durableId="2076974255">
    <w:abstractNumId w:val="2"/>
  </w:num>
  <w:num w:numId="3" w16cid:durableId="543295411">
    <w:abstractNumId w:val="3"/>
  </w:num>
  <w:num w:numId="4" w16cid:durableId="1719938698">
    <w:abstractNumId w:val="4"/>
  </w:num>
  <w:num w:numId="5" w16cid:durableId="1429502132">
    <w:abstractNumId w:val="1"/>
  </w:num>
  <w:num w:numId="6" w16cid:durableId="1703937135">
    <w:abstractNumId w:val="0"/>
  </w:num>
  <w:num w:numId="7" w16cid:durableId="1158813236">
    <w:abstractNumId w:val="5"/>
  </w:num>
  <w:num w:numId="8" w16cid:durableId="86582456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2E0BCF"/>
    <w:rsid w:val="00340447"/>
    <w:rsid w:val="00347B25"/>
    <w:rsid w:val="003D36CE"/>
    <w:rsid w:val="0051494E"/>
    <w:rsid w:val="006D7F56"/>
    <w:rsid w:val="006E1B36"/>
    <w:rsid w:val="00720964"/>
    <w:rsid w:val="0078379C"/>
    <w:rsid w:val="007D7B21"/>
    <w:rsid w:val="00841E0C"/>
    <w:rsid w:val="008F3D1D"/>
    <w:rsid w:val="00916A40"/>
    <w:rsid w:val="009264A5"/>
    <w:rsid w:val="00954C3E"/>
    <w:rsid w:val="009C3B6D"/>
    <w:rsid w:val="009D67B0"/>
    <w:rsid w:val="00A6480F"/>
    <w:rsid w:val="00A74C21"/>
    <w:rsid w:val="00AE4493"/>
    <w:rsid w:val="00AF35EA"/>
    <w:rsid w:val="00BA5E92"/>
    <w:rsid w:val="00C21F7C"/>
    <w:rsid w:val="00D179B9"/>
    <w:rsid w:val="00D50B85"/>
    <w:rsid w:val="00D75261"/>
    <w:rsid w:val="00DF43E2"/>
    <w:rsid w:val="00EF1B0E"/>
    <w:rsid w:val="00F12BB2"/>
    <w:rsid w:val="00F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9C3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9C3B6D"/>
  </w:style>
  <w:style w:type="paragraph" w:customStyle="1" w:styleId="p1">
    <w:name w:val="p1"/>
    <w:basedOn w:val="a"/>
    <w:rsid w:val="002E0BCF"/>
    <w:pPr>
      <w:widowControl/>
      <w:autoSpaceDE/>
      <w:autoSpaceDN/>
    </w:pPr>
    <w:rPr>
      <w:rFonts w:ascii="Helvetica" w:hAnsi="Helvetica"/>
      <w:color w:val="141413"/>
      <w:sz w:val="14"/>
      <w:szCs w:val="14"/>
      <w:lang w:val="ru-UA" w:eastAsia="zh-TW"/>
    </w:rPr>
  </w:style>
  <w:style w:type="paragraph" w:customStyle="1" w:styleId="rvps7">
    <w:name w:val="rvps7"/>
    <w:basedOn w:val="a"/>
    <w:uiPriority w:val="99"/>
    <w:rsid w:val="00F94B8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6D7F5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styleId="a9">
    <w:name w:val="Strong"/>
    <w:basedOn w:val="a0"/>
    <w:uiPriority w:val="22"/>
    <w:qFormat/>
    <w:rsid w:val="006E1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2025-10-29T09:52:00Z</dcterms:created>
  <dcterms:modified xsi:type="dcterms:W3CDTF">2025-10-29T09:52:00Z</dcterms:modified>
</cp:coreProperties>
</file>