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F966" w14:textId="77777777" w:rsidR="00974FEA" w:rsidRPr="00FE2308" w:rsidRDefault="00974FEA" w:rsidP="00974FEA">
      <w:pPr>
        <w:pStyle w:val="2"/>
        <w:numPr>
          <w:ilvl w:val="1"/>
          <w:numId w:val="2"/>
        </w:numPr>
        <w:tabs>
          <w:tab w:val="left" w:pos="1174"/>
        </w:tabs>
        <w:ind w:left="117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Розподіл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часі</w:t>
      </w:r>
    </w:p>
    <w:p w14:paraId="7E789E09" w14:textId="77777777" w:rsidR="00974FEA" w:rsidRPr="00FE2308" w:rsidRDefault="00974FEA" w:rsidP="00974FEA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7453B341" w14:textId="77777777" w:rsidR="00974FEA" w:rsidRPr="00FE2308" w:rsidRDefault="00974FEA" w:rsidP="00974FEA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Введення пріоритету на перетинах за допомогою Правил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є найбільш універсальним методом, при якому водії, виконуючи іс-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нуючі вимоги, самостійно організовують рух. Існує ряд положень ПДР, 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визначають черговість проїзду перехресть та інших місць. Так, на перети-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нах рівнозначних доріг пріоритет руху має водій транспортного засобу,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який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має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перешкоди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справа.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Це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правило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діє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перехрестях,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й у всіх інших місцях, де можливий рух (на території автотранспортного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підприємства,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дворах,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інших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закритих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територіях).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Таким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чином,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за</w:t>
      </w:r>
    </w:p>
    <w:p w14:paraId="0163CBC7" w14:textId="77777777" w:rsidR="00974FEA" w:rsidRPr="00FE2308" w:rsidRDefault="00974FEA" w:rsidP="00974FEA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t>допомогою цього положення реалізується один з важливих напрямків ор-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ганізації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– поділ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транспортних потоків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часі.</w:t>
      </w:r>
    </w:p>
    <w:p w14:paraId="6C8D4FC8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ПДР встановлені й інші нормативні вимоги, що визначають черго-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вість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проїзду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місць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можливого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конфлікту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собою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 з пішоходами. Наприклад, ПДР зобов’язують при повороті наліво посту-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питися дорогою транспортним засобам, що рухаються із зустрічного 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прямку прямо, і тим самим забезпечується розосередження в часі при прої-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зді конфліктної точки. Існує також загальне правило, яке потребує від воді-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їв транспортних засобів, повертаючи на перехресті направо або наліво,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ступатися дорогою пішоходам, які переходять проїзну частину тієї дороги,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бік якої відбувається поворот.</w:t>
      </w:r>
    </w:p>
    <w:p w14:paraId="043A983C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Введення пріоритету на перетинах за допомогою дорожніх знаків реа-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лізується з використанням знаків 2.1–2.6. Наприклад, при русі по дорозі,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позначеній знаком 2.3 «Головна дорога», водій має перевагу при проїзді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всіх перехресть відносно водіїв, які перебувають на дорогах, що перетина-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ються з головною. Таким чином, на головній дорозі надається першочер-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гове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право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забезпечується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менша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втрата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очікування.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Знаки</w:t>
      </w:r>
    </w:p>
    <w:p w14:paraId="56EED617" w14:textId="77777777" w:rsidR="00974FEA" w:rsidRPr="00FE2308" w:rsidRDefault="00974FEA" w:rsidP="00974FEA">
      <w:pPr>
        <w:pStyle w:val="a3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t>2.1 «Дати дорогу» і 2.2 «Рух без зупинки заборонено» потребують від воді-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їв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надати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іншим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водіям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засобів,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знаходяться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дорозі,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що перетинається, право на першочерговий рух, і таким чином забезпечу-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ється поділ руху в часі при проїзді конфліктних точок. Для поперемінного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в місцях звуження проїзної частини при відносно невисокій інтенсив-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ності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застосовують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два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знаки: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2.5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«Перевага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зустрічного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руху»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2.6</w:t>
      </w:r>
    </w:p>
    <w:p w14:paraId="23981536" w14:textId="77777777" w:rsidR="00974FEA" w:rsidRPr="00FE2308" w:rsidRDefault="00974FEA" w:rsidP="00974FEA">
      <w:pPr>
        <w:pStyle w:val="a3"/>
        <w:ind w:left="299"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t>«Перевага перед зустрічним рухом», які неначе спрощено виконують роль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світлофора.</w:t>
      </w:r>
    </w:p>
    <w:p w14:paraId="1C727ED4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Світлофорне регулювання руху призначено для поперемінного пропус-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ку транспортних і пішохідних потоків по взаємно конфліктуючих напрям-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ках. Перш за все це відноситься до перехресть з інтенсивним рухом, де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допомогою тільки знаків і розмітки не можна забезпечити безпеку 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Чим вища інтенсивність руху, тим більша вірогідність виникнення конфлі-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ктів і тим менша можливість усунути цю небезпеку, не вдаючись до світ-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лофорного регулювання. Практика організації дорожнього руху виробила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критерії введення світлофорної сигналізації, що враховують сумарні за-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тримки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 ступінь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небезпеки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6F78460E" w14:textId="77777777" w:rsidR="00974FEA" w:rsidRPr="00FE2308" w:rsidRDefault="00974FEA" w:rsidP="00974FEA">
      <w:pPr>
        <w:pStyle w:val="a3"/>
        <w:ind w:left="300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Світлофорне регулювання широко використовують для забезпечення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lastRenderedPageBreak/>
        <w:t>безпечного переходу пішоходів через проїзну частину і поза перехрестями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біля шкіл, торгових центрів, кінотеатрів, інших місць масового відвідуван-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ня. Причому в цих місцях буває доцільним застосовувати викличний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стрій, за допомогою якого пішоходи самі можуть включати для себе зеле-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сигнал,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зупиняючи при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цьому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транспортний потік.</w:t>
      </w:r>
    </w:p>
    <w:p w14:paraId="74248C61" w14:textId="77777777" w:rsidR="00974FEA" w:rsidRPr="00FE2308" w:rsidRDefault="00974FEA" w:rsidP="00974FEA">
      <w:pPr>
        <w:pStyle w:val="a3"/>
        <w:ind w:left="300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Без світлофорної сигналізації неможливо забезпечити належну безпеку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залізничних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переїздах.</w:t>
      </w:r>
    </w:p>
    <w:p w14:paraId="392A6AD6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Характерним прикладом використання світлофорної сигналізації 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поділу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часі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регулювання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реверсивній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смузі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–</w:t>
      </w:r>
    </w:p>
    <w:p w14:paraId="6D224798" w14:textId="77777777" w:rsidR="00974FEA" w:rsidRPr="00FE2308" w:rsidRDefault="00974FEA" w:rsidP="00974FEA">
      <w:pPr>
        <w:pStyle w:val="a3"/>
        <w:spacing w:before="67"/>
        <w:ind w:right="294"/>
        <w:jc w:val="both"/>
        <w:rPr>
          <w:color w:val="000000" w:themeColor="text1"/>
        </w:rPr>
      </w:pPr>
      <w:r w:rsidRPr="00FE2308">
        <w:rPr>
          <w:color w:val="000000" w:themeColor="text1"/>
        </w:rPr>
        <w:t>смузі проїзної частини, яка використовується для поперемінного руху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зустрічних напрямках. В даному випадку тільки світлофорна сигналізація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забезпечує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безпеку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поперемінного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одній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 тій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самій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смузі.</w:t>
      </w:r>
    </w:p>
    <w:p w14:paraId="5721774C" w14:textId="77777777" w:rsidR="00974FEA" w:rsidRPr="00FE2308" w:rsidRDefault="00974FEA" w:rsidP="00974FEA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Приблизно таку ж функцію виконує світлофорна сигналізація і при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черговому пропуску транспортних потоків у місцях тимчасового звуження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проїзної частини (наприклад, в місцях провадження дорожньо-ремонтних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будівельних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робіт),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де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організувати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односторонній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рух.</w:t>
      </w:r>
    </w:p>
    <w:p w14:paraId="39EA79CC" w14:textId="77777777" w:rsidR="00974FEA" w:rsidRPr="00FE2308" w:rsidRDefault="00974FEA" w:rsidP="00974FEA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всіх випадках, коли використовується світлофорна сигналізація, мо-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же бути застосоване і ручне регулювання за допомогою сигналів, що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даються співробітниками патрульної служби МВС. Однак в сучасних умо-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вах інтенсивного багаторядного руху ручне регулювання може застосову-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ватися лише протягом якогось обмеженого часу (на період виходу з ладу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сигналізації, виникнення непередбачених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заторів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інших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надзвичайних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ситуацій),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оскільки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багатосмуговій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частині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практично неможливо забезпечити чітку і одночасну подачу сигналів по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всіх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напрямах.</w:t>
      </w:r>
    </w:p>
    <w:p w14:paraId="734F631E" w14:textId="77777777" w:rsidR="00974FEA" w:rsidRPr="00FE2308" w:rsidRDefault="00974FEA" w:rsidP="00974FEA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Поділ руху в часі забезпечується тимчасовим розподілом транспортних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потоків. У міру розвитку автомобілізації все частіше, особливо у великих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містах, виникають систематичні затори в зв’язку з перевантаженням ВДМ.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 таких умовах навіть АСКР не в змозі запобігти ускладненню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ної ситуації, що приводить до різкого падіння швидкостей сполучення.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Полегшити ситуацію можна за допомогою таких організаційних заходів, як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плановий розподіл певних видів перевезень за часом доби або заборона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окремих видів транспортних засобів у певні періоди. Так, наприклад,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скорочення інтенсивності руху міського пасажирського транспорту (МПТ)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 досягти шляхом розосередження пасажиропотоку за рахунок приз-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начення різного часу початку робочого дня (і його закінчення) в близько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розташованих великих підприємствах і установах. Цей захід реалізується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багатьох містах світу шляхом відповідних розпоряджень місцевих органів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влади.</w:t>
      </w:r>
    </w:p>
    <w:p w14:paraId="479A7833" w14:textId="77777777" w:rsidR="00974FEA" w:rsidRPr="00FE2308" w:rsidRDefault="00974FEA" w:rsidP="00974FEA">
      <w:pPr>
        <w:pStyle w:val="a3"/>
        <w:ind w:left="299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Широко відома і така міра, як заборона в містах або деяких їхніх зонах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перевезень великовагових вантажів і рух важких вантажних автомобілів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денний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час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(період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високої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інтенсивності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потоків).</w:t>
      </w:r>
    </w:p>
    <w:p w14:paraId="0C021193" w14:textId="77777777" w:rsidR="00974FEA" w:rsidRPr="00FE2308" w:rsidRDefault="00974FEA" w:rsidP="00974FEA">
      <w:pPr>
        <w:pStyle w:val="a3"/>
        <w:spacing w:before="2"/>
        <w:ind w:left="0"/>
        <w:rPr>
          <w:color w:val="000000" w:themeColor="text1"/>
        </w:rPr>
      </w:pPr>
    </w:p>
    <w:p w14:paraId="4668EE19" w14:textId="77777777" w:rsidR="00974FEA" w:rsidRPr="00FE2308" w:rsidRDefault="00974FEA" w:rsidP="00974FEA">
      <w:pPr>
        <w:pStyle w:val="2"/>
        <w:numPr>
          <w:ilvl w:val="1"/>
          <w:numId w:val="1"/>
        </w:numPr>
        <w:tabs>
          <w:tab w:val="left" w:pos="1175"/>
        </w:tabs>
        <w:spacing w:before="1"/>
        <w:rPr>
          <w:color w:val="000000" w:themeColor="text1"/>
        </w:rPr>
      </w:pPr>
      <w:r w:rsidRPr="00FE2308">
        <w:rPr>
          <w:color w:val="000000" w:themeColor="text1"/>
        </w:rPr>
        <w:t>Формування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однорідних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потоків</w:t>
      </w:r>
    </w:p>
    <w:p w14:paraId="428309AD" w14:textId="77777777" w:rsidR="00974FEA" w:rsidRPr="00FE2308" w:rsidRDefault="00974FEA" w:rsidP="00974FEA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38170E76" w14:textId="77777777" w:rsidR="00974FEA" w:rsidRPr="00FE2308" w:rsidRDefault="00974FEA" w:rsidP="00974FEA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Наближення до однорідних транспортних потоків сприяє вирівнюван-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ню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підвищенню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пропускної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здатності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магістралей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(смуг),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а також ліквідує «внутрішні» конфлікти в потоці. Вирівнювання транспор-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тних потоків розглядають в трьох аспектах [7]: за типом АТЗ, напрямком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подальшого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перетині та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метою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4BD98D8A" w14:textId="6FCF917B" w:rsidR="00974FEA" w:rsidRPr="00FE2308" w:rsidRDefault="00974FEA" w:rsidP="00BA2E14">
      <w:pPr>
        <w:pStyle w:val="a3"/>
        <w:spacing w:before="1"/>
        <w:ind w:right="293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Вирівнювання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типом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АТЗ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досягти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шляхом диференціації смуг для легкових і вантажних автомобілів на магіс-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тралях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багаторядним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рухом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виділення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окремих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МПТ,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хоча</w:t>
      </w:r>
      <w:r w:rsidR="00BA2E14" w:rsidRPr="00BA2E14">
        <w:rPr>
          <w:color w:val="000000" w:themeColor="text1"/>
        </w:rPr>
        <w:t xml:space="preserve"> </w:t>
      </w:r>
      <w:bookmarkStart w:id="0" w:name="_GoBack"/>
      <w:bookmarkEnd w:id="0"/>
      <w:r w:rsidRPr="00FE2308">
        <w:rPr>
          <w:color w:val="000000" w:themeColor="text1"/>
        </w:rPr>
        <w:t>маневрування перед перетинами для зміни напрямку руху і в разі зупинки,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 також недисциплінованість частини водіїв, які не дотримуються «ряднос-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ті», не дозволяють при цьому забезпечити повну однорідність потоків. То-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му на найбільш напружених напрямках бажано забезпечити диференціацію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магістралей. Природно, що виділення магістралей пасажирського та ван-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тажного руху можливе тільки при достатній щільності ВДМ і наявності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дублюючих доріг. Крім того, можливість диференціації магістралей зале-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жить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вантажо-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пассажироутворювальних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об’єктів.</w:t>
      </w:r>
    </w:p>
    <w:p w14:paraId="7417CA1C" w14:textId="77777777" w:rsidR="00974FEA" w:rsidRPr="00FE2308" w:rsidRDefault="00974FEA" w:rsidP="00974FEA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Найбільш небезпечним є регулярний рух вантажних автомобілів по ву-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лицях двостороннього руху із шириною проїзної частини 7 м і житловою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забудовою. Їх бажано в першу чергу звільняти від вантажного потоку. За-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безпечення однорідності транспортних потоків досягається також широко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поширеною у всьому світі забороною вантажного руху в центральних зо-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нах міст. Цей захід в деяких випадках діє в денний час, в той час як вночі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дозволяється проїзд вантажних автомобілів обмеженої вантажопідйомнос-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ті, які доставляють товари в магазини і будівельні вантажі, а також здійс-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нюють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комунальне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обслуговування.</w:t>
      </w:r>
    </w:p>
    <w:p w14:paraId="4FB1925A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Розглядаючи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завдання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створення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однорідних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необхідно зупинитися не тільки на різниці типів транспортних засобів, а 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однорідності за виконуваним маневром. Якщо на підході до перетину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одному рівні дорога має одну смугу, то різноспрямованість напрямів пода-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льшого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надавати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відчутний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вплив на швидкість і безпеку руху, ніж різнотипність транспортних засобів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у потоці. Тому спеціалізація смуг на підході до перетину за ознакою пода-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льшого напряму є типовою мірою вирівнювання складу транспортного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току.</w:t>
      </w:r>
    </w:p>
    <w:p w14:paraId="6A485C09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Прикладом локального вирівнювання складу транспортних потоків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швидкісною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ознакою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влаштування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додаткових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підйомах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доріг.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Це дозволяє більш тихохідні вантажні транспортні засоби відвести на пра-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 смугу, а більш швидкісний потік пропускати по лівій смузі без затримок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руху. Додаткові смуги на проїзній частині в сторону підйому рекоменду-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згідно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 ДБН В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2.3-4-2007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влаштовувати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поздовжньому ухилі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30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%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довжині ділянки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понад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км,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 ухилі 40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%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−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понад 500 м.</w:t>
      </w:r>
    </w:p>
    <w:p w14:paraId="74FFC133" w14:textId="77777777" w:rsidR="00974FEA" w:rsidRPr="00FE2308" w:rsidRDefault="00974FEA" w:rsidP="00974FEA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вирівнюванні потоку за метою руху виділяють транзитний і місце-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вий рух. Учасники транзитного руху мають головну мету − швидко і безу-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пинно проїхати до пункту призначення, наприклад, до аеропорту. Місце-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вий рух характеризується відносно низькою швидкістю і частими зупин-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lastRenderedPageBreak/>
        <w:t>ками. Бажано ці дві частини транспортного потоку направити по різних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дорогах (вулицях) або різними проїзними частинами. Найбільш суттєвий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ефект поділу місцевого руху для даного міста (населеного пункту) і тран-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зитного руху дає влаштування об’їзної дороги. Вона дозволяє звільнити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міські вулиці від транзитного руху легкових і вантажних автомобілів.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останні роки побудовані дороги в обхід майже у всіх великих населених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пунктах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напрямках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головних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магістралей України. Ефек-</w:t>
      </w:r>
    </w:p>
    <w:p w14:paraId="12A3AC01" w14:textId="77777777" w:rsidR="00974FEA" w:rsidRPr="00FE2308" w:rsidRDefault="00974FEA" w:rsidP="00974FEA">
      <w:pPr>
        <w:jc w:val="both"/>
        <w:rPr>
          <w:color w:val="000000" w:themeColor="text1"/>
        </w:rPr>
        <w:sectPr w:rsidR="00974FE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C0A5A30" w14:textId="2E1D423F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тивність використання об’їзних доріг може бути досягнута, якщо вони мають достатню пропускну здатність і облаштовані автозаправними станція-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ми, підприємствами торгівлі та харчування, засобами зв’язку, пунктами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технічного обслуговування автомобілів. Важливо, щоб об’їзні дороги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цьому не забудовувалися житловими будинками, перетворюючись на місь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вулицю.</w:t>
      </w:r>
    </w:p>
    <w:p w14:paraId="33832C13" w14:textId="4A3EAFCA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</w:p>
    <w:p w14:paraId="61EABEE2" w14:textId="05A9D087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</w:p>
    <w:p w14:paraId="5EB17826" w14:textId="2146410C" w:rsidR="00974FEA" w:rsidRPr="00FE2308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  <w:r>
        <w:rPr>
          <w:color w:val="000000" w:themeColor="text1"/>
        </w:rPr>
        <w:t>Контрольні питання</w:t>
      </w:r>
    </w:p>
    <w:p w14:paraId="2432A347" w14:textId="77777777" w:rsidR="00974FEA" w:rsidRPr="00FE2308" w:rsidRDefault="00974FEA" w:rsidP="00974FEA">
      <w:pPr>
        <w:pStyle w:val="a3"/>
        <w:spacing w:before="7"/>
        <w:ind w:left="0"/>
        <w:rPr>
          <w:color w:val="000000" w:themeColor="text1"/>
        </w:rPr>
      </w:pPr>
    </w:p>
    <w:p w14:paraId="3F72EB16" w14:textId="124EEF6A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У чому полягає суть принципу розподілу транспортних потоків у часі, і які методи його реалізації передбачені Правилами дорожнього руху (ПДР)?</w:t>
      </w:r>
    </w:p>
    <w:p w14:paraId="36B17D1D" w14:textId="1CF8B3E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 за допомогою дорожніх знаків 2.1–2.6 забезпечується черговість проїзду перехресть і поділ руху в часі?</w:t>
      </w:r>
    </w:p>
    <w:p w14:paraId="52199E5F" w14:textId="0C1B7E7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У яких випадках застосовується світлофорне регулювання руху, і які критерії визначають доцільність його введення?</w:t>
      </w:r>
    </w:p>
    <w:p w14:paraId="3BDD7E60" w14:textId="15D050C3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приклади використання світлофорної сигналізації для розподілу потоків у часі можна виділити (реверсивна смуга, ремонтні роботи тощо)?</w:t>
      </w:r>
    </w:p>
    <w:p w14:paraId="3B45F6E0" w14:textId="73B70A06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організаційні заходи допомагають зменшити затори в містах у години пік, пов’язані з розподілом руху за часом доби?</w:t>
      </w:r>
    </w:p>
    <w:p w14:paraId="061CCC97" w14:textId="5008896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У чому полягає мета формування однорідних транспортних потоків і як воно впливає на пропускну здатність магістралей?</w:t>
      </w:r>
    </w:p>
    <w:p w14:paraId="19E16ED6" w14:textId="728D2789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способи вирівнювання транспортних потоків застосовуються за типом транспортних засобів, напрямком подальшого руху та метою пересування?</w:t>
      </w:r>
    </w:p>
    <w:p w14:paraId="7865C122" w14:textId="2C32A629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Яке значення має об’їзна дорога у поділі місцевого та транзитного руху, і які умови забезпечують її ефективне функціонування?</w:t>
      </w:r>
    </w:p>
    <w:p w14:paraId="36A7208C" w14:textId="77777777" w:rsidR="00E46416" w:rsidRPr="00974FEA" w:rsidRDefault="00BA2E14"/>
    <w:sectPr w:rsidR="00E46416" w:rsidRPr="0097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358C08EB"/>
    <w:multiLevelType w:val="hybridMultilevel"/>
    <w:tmpl w:val="A6BC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79422B6F"/>
    <w:multiLevelType w:val="hybridMultilevel"/>
    <w:tmpl w:val="8E922218"/>
    <w:lvl w:ilvl="0" w:tplc="E5C426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96"/>
    <w:rsid w:val="001C46BD"/>
    <w:rsid w:val="00972896"/>
    <w:rsid w:val="00974FEA"/>
    <w:rsid w:val="00BA2E14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AFA1"/>
  <w15:chartTrackingRefBased/>
  <w15:docId w15:val="{BAA354C1-E231-4FA5-ACCE-C2D865F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74F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974FEA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974FE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974FEA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4FE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Normal (Web)"/>
    <w:basedOn w:val="a"/>
    <w:uiPriority w:val="99"/>
    <w:semiHidden/>
    <w:unhideWhenUsed/>
    <w:rsid w:val="00974F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1587</Words>
  <Characters>9049</Characters>
  <Application>Microsoft Office Word</Application>
  <DocSecurity>0</DocSecurity>
  <Lines>75</Lines>
  <Paragraphs>21</Paragraphs>
  <ScaleCrop>false</ScaleCrop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2025-10-28T06:21:00Z</dcterms:created>
  <dcterms:modified xsi:type="dcterms:W3CDTF">2025-10-31T07:25:00Z</dcterms:modified>
</cp:coreProperties>
</file>