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1224" w14:textId="285CCD38" w:rsidR="009D2E1B" w:rsidRPr="009D2E1B" w:rsidRDefault="009D2E1B" w:rsidP="009D2E1B">
      <w:pPr>
        <w:widowControl w:val="0"/>
        <w:tabs>
          <w:tab w:val="num" w:pos="426"/>
          <w:tab w:val="left" w:pos="851"/>
          <w:tab w:val="left" w:pos="993"/>
        </w:tabs>
        <w:jc w:val="center"/>
        <w:rPr>
          <w:b/>
          <w:bCs/>
          <w:sz w:val="28"/>
          <w:szCs w:val="28"/>
          <w:lang w:val="uk-UA"/>
        </w:rPr>
      </w:pPr>
      <w:r w:rsidRPr="009D2E1B">
        <w:rPr>
          <w:b/>
          <w:bCs/>
          <w:sz w:val="28"/>
          <w:szCs w:val="28"/>
          <w:lang w:val="uk-UA"/>
        </w:rPr>
        <w:t>ПЕРЕЛІК</w:t>
      </w:r>
    </w:p>
    <w:p w14:paraId="1DFE5C1B" w14:textId="0299CD0F" w:rsidR="009D2E1B" w:rsidRPr="009D2E1B" w:rsidRDefault="009D2E1B" w:rsidP="009D2E1B">
      <w:pPr>
        <w:widowControl w:val="0"/>
        <w:tabs>
          <w:tab w:val="num" w:pos="426"/>
          <w:tab w:val="left" w:pos="851"/>
          <w:tab w:val="left" w:pos="993"/>
        </w:tabs>
        <w:jc w:val="center"/>
        <w:rPr>
          <w:b/>
          <w:bCs/>
          <w:sz w:val="28"/>
          <w:szCs w:val="28"/>
          <w:lang w:val="uk-UA"/>
        </w:rPr>
      </w:pPr>
      <w:r w:rsidRPr="009D2E1B">
        <w:rPr>
          <w:b/>
          <w:bCs/>
          <w:sz w:val="28"/>
          <w:szCs w:val="28"/>
          <w:lang w:val="uk-UA"/>
        </w:rPr>
        <w:t>тем для наукового дослідження</w:t>
      </w:r>
    </w:p>
    <w:p w14:paraId="2F0D32A6" w14:textId="77777777" w:rsidR="009D2E1B" w:rsidRPr="009D2E1B" w:rsidRDefault="009D2E1B" w:rsidP="009D2E1B">
      <w:pPr>
        <w:widowControl w:val="0"/>
        <w:tabs>
          <w:tab w:val="num" w:pos="426"/>
          <w:tab w:val="left" w:pos="851"/>
          <w:tab w:val="left" w:pos="993"/>
        </w:tabs>
        <w:ind w:firstLine="567"/>
        <w:jc w:val="both"/>
        <w:rPr>
          <w:lang w:val="uk-UA"/>
        </w:rPr>
      </w:pPr>
    </w:p>
    <w:p w14:paraId="264A4451" w14:textId="77777777" w:rsidR="009D2E1B" w:rsidRPr="00481D2E" w:rsidRDefault="009D2E1B" w:rsidP="009D2E1B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Гарантії захисту прав і свобод людини в умовах воєнного стану в Україні.</w:t>
      </w:r>
    </w:p>
    <w:p w14:paraId="0A2B8D27" w14:textId="77777777" w:rsidR="009D2E1B" w:rsidRPr="00481D2E" w:rsidRDefault="009D2E1B" w:rsidP="009D2E1B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Роль Конституційного Суду України у забезпеченні верховенства права.</w:t>
      </w:r>
    </w:p>
    <w:p w14:paraId="43D2CDB6" w14:textId="77777777" w:rsidR="009D2E1B" w:rsidRPr="00481D2E" w:rsidRDefault="009D2E1B" w:rsidP="009D2E1B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Адміністративна відповідальність посадових осіб за порушення законодавства про публічні закупівлі.</w:t>
      </w:r>
    </w:p>
    <w:p w14:paraId="092A8FF8" w14:textId="77777777" w:rsidR="009D2E1B" w:rsidRPr="00481D2E" w:rsidRDefault="009D2E1B" w:rsidP="009D2E1B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Електронне урядування як інструмент підвищення прозорості державного управління.</w:t>
      </w:r>
    </w:p>
    <w:p w14:paraId="40E1D032" w14:textId="77777777" w:rsidR="009D2E1B" w:rsidRPr="00481D2E" w:rsidRDefault="009D2E1B" w:rsidP="009D2E1B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Проблеми реалізації принципу відкритості та доступу до публічної інформації.</w:t>
      </w:r>
    </w:p>
    <w:p w14:paraId="31FCE35C" w14:textId="77777777" w:rsidR="009D2E1B" w:rsidRPr="00481D2E" w:rsidRDefault="009D2E1B" w:rsidP="009D2E1B">
      <w:pPr>
        <w:widowControl w:val="0"/>
        <w:numPr>
          <w:ilvl w:val="0"/>
          <w:numId w:val="2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Особливості кваліфікації воєнних злочинів у національному та міжнародному праві.</w:t>
      </w:r>
    </w:p>
    <w:p w14:paraId="4DAB080E" w14:textId="77777777" w:rsidR="009D2E1B" w:rsidRPr="00481D2E" w:rsidRDefault="009D2E1B" w:rsidP="009D2E1B">
      <w:pPr>
        <w:widowControl w:val="0"/>
        <w:numPr>
          <w:ilvl w:val="0"/>
          <w:numId w:val="2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Кіберзлочинність: сучасні тенденції, профілактика та правове регулювання.</w:t>
      </w:r>
    </w:p>
    <w:p w14:paraId="3560CD70" w14:textId="77777777" w:rsidR="009D2E1B" w:rsidRPr="00481D2E" w:rsidRDefault="009D2E1B" w:rsidP="009D2E1B">
      <w:pPr>
        <w:widowControl w:val="0"/>
        <w:numPr>
          <w:ilvl w:val="0"/>
          <w:numId w:val="2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Кримінальна відповідальність за корупційні правопорушення: проблеми правозастосування.</w:t>
      </w:r>
    </w:p>
    <w:p w14:paraId="5DB61F0C" w14:textId="77777777" w:rsidR="009D2E1B" w:rsidRPr="00481D2E" w:rsidRDefault="009D2E1B" w:rsidP="009D2E1B">
      <w:pPr>
        <w:widowControl w:val="0"/>
        <w:numPr>
          <w:ilvl w:val="0"/>
          <w:numId w:val="2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proofErr w:type="spellStart"/>
      <w:r w:rsidRPr="00481D2E">
        <w:rPr>
          <w:rFonts w:eastAsiaTheme="majorEastAsia"/>
          <w:w w:val="100"/>
          <w:sz w:val="28"/>
          <w:szCs w:val="28"/>
          <w:lang w:val="uk-UA"/>
        </w:rPr>
        <w:t>Ресоціалізація</w:t>
      </w:r>
      <w:proofErr w:type="spellEnd"/>
      <w:r w:rsidRPr="00481D2E">
        <w:rPr>
          <w:rFonts w:eastAsiaTheme="majorEastAsia"/>
          <w:w w:val="100"/>
          <w:sz w:val="28"/>
          <w:szCs w:val="28"/>
          <w:lang w:val="uk-UA"/>
        </w:rPr>
        <w:t xml:space="preserve"> засуджених: міжнародний досвід і українська практика.</w:t>
      </w:r>
    </w:p>
    <w:p w14:paraId="2ED1F5A3" w14:textId="77777777" w:rsidR="009D2E1B" w:rsidRPr="00481D2E" w:rsidRDefault="009D2E1B" w:rsidP="009D2E1B">
      <w:pPr>
        <w:widowControl w:val="0"/>
        <w:numPr>
          <w:ilvl w:val="0"/>
          <w:numId w:val="2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Злочини проти довкілля: сучасні виклики екологічній безпеці.</w:t>
      </w:r>
    </w:p>
    <w:p w14:paraId="47C945BB" w14:textId="77777777" w:rsidR="009D2E1B" w:rsidRPr="00481D2E" w:rsidRDefault="009D2E1B" w:rsidP="009D2E1B">
      <w:pPr>
        <w:widowControl w:val="0"/>
        <w:numPr>
          <w:ilvl w:val="0"/>
          <w:numId w:val="3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Захист прав споживачів у цифрову епоху: проблеми онлайн-угод і електронної комерції.</w:t>
      </w:r>
    </w:p>
    <w:p w14:paraId="0F84F6C5" w14:textId="77777777" w:rsidR="009D2E1B" w:rsidRPr="00481D2E" w:rsidRDefault="009D2E1B" w:rsidP="009D2E1B">
      <w:pPr>
        <w:widowControl w:val="0"/>
        <w:numPr>
          <w:ilvl w:val="0"/>
          <w:numId w:val="3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Правове регулювання інтелектуальної власності у сфері штучного інтелекту.</w:t>
      </w:r>
    </w:p>
    <w:p w14:paraId="7AFBA341" w14:textId="77777777" w:rsidR="009D2E1B" w:rsidRPr="00481D2E" w:rsidRDefault="009D2E1B" w:rsidP="009D2E1B">
      <w:pPr>
        <w:widowControl w:val="0"/>
        <w:numPr>
          <w:ilvl w:val="0"/>
          <w:numId w:val="3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Виконання цивільно-правових зобов’язань в умовах форс-мажору.</w:t>
      </w:r>
    </w:p>
    <w:p w14:paraId="22B2DD97" w14:textId="77777777" w:rsidR="009D2E1B" w:rsidRPr="00481D2E" w:rsidRDefault="009D2E1B" w:rsidP="009D2E1B">
      <w:pPr>
        <w:widowControl w:val="0"/>
        <w:numPr>
          <w:ilvl w:val="0"/>
          <w:numId w:val="3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Корпоративне управління та відповідальність директорів: тенденції розвитку в Україні.</w:t>
      </w:r>
    </w:p>
    <w:p w14:paraId="42EBAFC4" w14:textId="77777777" w:rsidR="009D2E1B" w:rsidRPr="00481D2E" w:rsidRDefault="009D2E1B" w:rsidP="009D2E1B">
      <w:pPr>
        <w:widowControl w:val="0"/>
        <w:numPr>
          <w:ilvl w:val="0"/>
          <w:numId w:val="3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Особливості договірних відносин у сфері агробізнесу.</w:t>
      </w:r>
    </w:p>
    <w:p w14:paraId="66C2B7BC" w14:textId="77777777" w:rsidR="009D2E1B" w:rsidRPr="00481D2E" w:rsidRDefault="009D2E1B" w:rsidP="009D2E1B">
      <w:pPr>
        <w:widowControl w:val="0"/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Гнучкі форми зайнятості та дистанційна робота: правове забезпечення та виклики.</w:t>
      </w:r>
    </w:p>
    <w:p w14:paraId="570F96B7" w14:textId="77777777" w:rsidR="009D2E1B" w:rsidRPr="00481D2E" w:rsidRDefault="009D2E1B" w:rsidP="009D2E1B">
      <w:pPr>
        <w:widowControl w:val="0"/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Захист трудових прав внутрішньо переміщених осіб.</w:t>
      </w:r>
    </w:p>
    <w:p w14:paraId="0C15C825" w14:textId="77777777" w:rsidR="009D2E1B" w:rsidRPr="00481D2E" w:rsidRDefault="009D2E1B" w:rsidP="009D2E1B">
      <w:pPr>
        <w:widowControl w:val="0"/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Проблеми рівності оплати праці чоловіків і жінок в Україні.</w:t>
      </w:r>
    </w:p>
    <w:p w14:paraId="3AABE8DE" w14:textId="77777777" w:rsidR="009D2E1B" w:rsidRPr="00481D2E" w:rsidRDefault="009D2E1B" w:rsidP="009D2E1B">
      <w:pPr>
        <w:widowControl w:val="0"/>
        <w:numPr>
          <w:ilvl w:val="0"/>
          <w:numId w:val="4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Правові гарантії безпеки праці в умовах воєнного стану.</w:t>
      </w:r>
    </w:p>
    <w:p w14:paraId="701153AE" w14:textId="77777777" w:rsidR="009D2E1B" w:rsidRPr="00481D2E" w:rsidRDefault="009D2E1B" w:rsidP="009D2E1B">
      <w:pPr>
        <w:widowControl w:val="0"/>
        <w:numPr>
          <w:ilvl w:val="0"/>
          <w:numId w:val="5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Механізми міжнародного захисту прав людини: роль Європейського суду з прав людини.</w:t>
      </w:r>
    </w:p>
    <w:p w14:paraId="63C41B8A" w14:textId="77777777" w:rsidR="009D2E1B" w:rsidRPr="00481D2E" w:rsidRDefault="009D2E1B" w:rsidP="009D2E1B">
      <w:pPr>
        <w:widowControl w:val="0"/>
        <w:numPr>
          <w:ilvl w:val="0"/>
          <w:numId w:val="5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Правові аспекти притягнення Російської Федерації до відповідальності за агресію проти України.</w:t>
      </w:r>
    </w:p>
    <w:p w14:paraId="75617B89" w14:textId="77777777" w:rsidR="009D2E1B" w:rsidRPr="00481D2E" w:rsidRDefault="009D2E1B" w:rsidP="009D2E1B">
      <w:pPr>
        <w:widowControl w:val="0"/>
        <w:numPr>
          <w:ilvl w:val="0"/>
          <w:numId w:val="5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Євроінтеграція України: гармонізація національного законодавства з правом ЄС.</w:t>
      </w:r>
    </w:p>
    <w:p w14:paraId="37CD2105" w14:textId="77777777" w:rsidR="009D2E1B" w:rsidRPr="00481D2E" w:rsidRDefault="009D2E1B" w:rsidP="009D2E1B">
      <w:pPr>
        <w:widowControl w:val="0"/>
        <w:numPr>
          <w:ilvl w:val="0"/>
          <w:numId w:val="5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Міжнародно-правовий статус біженців і вимушених переселенців.</w:t>
      </w:r>
    </w:p>
    <w:p w14:paraId="5378862C" w14:textId="77777777" w:rsidR="009D2E1B" w:rsidRPr="00481D2E" w:rsidRDefault="009D2E1B" w:rsidP="009D2E1B">
      <w:pPr>
        <w:widowControl w:val="0"/>
        <w:numPr>
          <w:ilvl w:val="0"/>
          <w:numId w:val="6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Етичні та правові аспекти використання штучного інтелекту в судочинстві.</w:t>
      </w:r>
    </w:p>
    <w:p w14:paraId="51C01927" w14:textId="77777777" w:rsidR="009D2E1B" w:rsidRPr="009D2E1B" w:rsidRDefault="009D2E1B" w:rsidP="009D2E1B">
      <w:pPr>
        <w:widowControl w:val="0"/>
        <w:numPr>
          <w:ilvl w:val="0"/>
          <w:numId w:val="6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w w:val="100"/>
          <w:sz w:val="28"/>
          <w:szCs w:val="28"/>
          <w:lang w:val="uk-UA"/>
        </w:rPr>
      </w:pPr>
      <w:r w:rsidRPr="00481D2E">
        <w:rPr>
          <w:rFonts w:eastAsiaTheme="majorEastAsia"/>
          <w:w w:val="100"/>
          <w:sz w:val="28"/>
          <w:szCs w:val="28"/>
          <w:lang w:val="uk-UA"/>
        </w:rPr>
        <w:t>Правове регулювання захисту персональних даних у цифровому суспільстві.</w:t>
      </w:r>
    </w:p>
    <w:p w14:paraId="597DC91F" w14:textId="40162A7B" w:rsidR="009D2E1B" w:rsidRPr="00481D2E" w:rsidRDefault="009D2E1B" w:rsidP="009D2E1B">
      <w:pPr>
        <w:widowControl w:val="0"/>
        <w:numPr>
          <w:ilvl w:val="0"/>
          <w:numId w:val="6"/>
        </w:numPr>
        <w:tabs>
          <w:tab w:val="clear" w:pos="720"/>
          <w:tab w:val="num" w:pos="426"/>
          <w:tab w:val="left" w:pos="851"/>
          <w:tab w:val="left" w:pos="993"/>
        </w:tabs>
        <w:ind w:left="0" w:firstLine="567"/>
        <w:jc w:val="both"/>
        <w:rPr>
          <w:b/>
          <w:bCs/>
          <w:w w:val="100"/>
          <w:sz w:val="28"/>
          <w:szCs w:val="28"/>
          <w:lang w:val="uk-UA"/>
        </w:rPr>
      </w:pPr>
      <w:r w:rsidRPr="009D2E1B">
        <w:rPr>
          <w:rFonts w:eastAsiaTheme="majorEastAsia"/>
          <w:b/>
          <w:bCs/>
          <w:w w:val="100"/>
          <w:sz w:val="28"/>
          <w:szCs w:val="28"/>
          <w:lang w:val="uk-UA"/>
        </w:rPr>
        <w:t>Власна тема</w:t>
      </w:r>
    </w:p>
    <w:p w14:paraId="20AFED5F" w14:textId="77777777" w:rsidR="009D2E1B" w:rsidRPr="009D2E1B" w:rsidRDefault="009D2E1B">
      <w:pPr>
        <w:rPr>
          <w:lang w:val="uk-UA"/>
        </w:rPr>
      </w:pPr>
    </w:p>
    <w:sectPr w:rsidR="009D2E1B" w:rsidRPr="009D2E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432A"/>
    <w:multiLevelType w:val="multilevel"/>
    <w:tmpl w:val="B7C803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02BFA"/>
    <w:multiLevelType w:val="multilevel"/>
    <w:tmpl w:val="9C7CB8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460A0"/>
    <w:multiLevelType w:val="multilevel"/>
    <w:tmpl w:val="509C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E543A"/>
    <w:multiLevelType w:val="multilevel"/>
    <w:tmpl w:val="027002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26B6A"/>
    <w:multiLevelType w:val="multilevel"/>
    <w:tmpl w:val="36EEC9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F29C0"/>
    <w:multiLevelType w:val="multilevel"/>
    <w:tmpl w:val="B504F2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864235">
    <w:abstractNumId w:val="2"/>
  </w:num>
  <w:num w:numId="2" w16cid:durableId="858811150">
    <w:abstractNumId w:val="5"/>
  </w:num>
  <w:num w:numId="3" w16cid:durableId="1526282691">
    <w:abstractNumId w:val="4"/>
  </w:num>
  <w:num w:numId="4" w16cid:durableId="1493982191">
    <w:abstractNumId w:val="1"/>
  </w:num>
  <w:num w:numId="5" w16cid:durableId="438988447">
    <w:abstractNumId w:val="3"/>
  </w:num>
  <w:num w:numId="6" w16cid:durableId="212658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1B"/>
    <w:rsid w:val="009D2E1B"/>
    <w:rsid w:val="00A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515A"/>
  <w15:chartTrackingRefBased/>
  <w15:docId w15:val="{CC1767AB-3DB9-4784-A1B3-DC63DB2B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E1B"/>
    <w:pPr>
      <w:spacing w:after="0" w:line="240" w:lineRule="auto"/>
    </w:pPr>
    <w:rPr>
      <w:rFonts w:ascii="Times New Roman" w:eastAsia="Times New Roman" w:hAnsi="Times New Roman" w:cs="Times New Roman"/>
      <w:w w:val="120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2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E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E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E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E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E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E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E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E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E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E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2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2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2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E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2E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2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2025-10-28T21:41:00Z</dcterms:created>
  <dcterms:modified xsi:type="dcterms:W3CDTF">2025-10-28T21:43:00Z</dcterms:modified>
</cp:coreProperties>
</file>