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40" w:lineRule="auto"/>
        <w:jc w:val="both"/>
        <w:rPr>
          <w:rFonts w:ascii="Times New Roman" w:cs="Times New Roman" w:eastAsia="Times New Roman" w:hAnsi="Times New Roman"/>
          <w:b w:val="1"/>
          <w:sz w:val="28"/>
          <w:szCs w:val="28"/>
        </w:rPr>
      </w:pPr>
      <w:bookmarkStart w:colFirst="0" w:colLast="0" w:name="_9zmt74isyqw" w:id="0"/>
      <w:bookmarkEnd w:id="0"/>
      <w:r w:rsidDel="00000000" w:rsidR="00000000" w:rsidRPr="00000000">
        <w:rPr>
          <w:rFonts w:ascii="Times New Roman" w:cs="Times New Roman" w:eastAsia="Times New Roman" w:hAnsi="Times New Roman"/>
          <w:b w:val="1"/>
          <w:sz w:val="28"/>
          <w:szCs w:val="28"/>
          <w:rtl w:val="0"/>
        </w:rPr>
        <w:t xml:space="preserve">Seminar 8. TEXT AS AN OBJECT OF LINGUISTIC RESEARCH. TEXTUAL CATEGORIES.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Outline</w:t>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Text Linguistics: subject, object, tasks, scope of investigation.</w:t>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Text as an object of linguistic research.</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Cohesion and coherence.</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Textual categories.</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Task 1. Identifying Cohesion Devices.</w:t>
      </w:r>
      <w:r w:rsidDel="00000000" w:rsidR="00000000" w:rsidRPr="00000000">
        <w:rPr>
          <w:rFonts w:ascii="Times New Roman" w:cs="Times New Roman" w:eastAsia="Times New Roman" w:hAnsi="Times New Roman"/>
          <w:sz w:val="28"/>
          <w:szCs w:val="28"/>
          <w:rtl w:val="0"/>
        </w:rPr>
        <w:t xml:space="preserve"> Read the following short passage carefully. Identify all cohesive devices used in the text (reference, substitution, ellipsis, conjunction, lexical cohesion). Classify each example and explain its function in maintaining textual unity.</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When Emma arrived at the research centre, she was already late for the morning briefing. The director greeted her with a smile and asked if she had brought the final report. Emma apologized and explained that it was still printing. This news did not surprise the director, who had expected something like that.</w:t>
      </w:r>
    </w:p>
    <w:p w:rsidR="00000000" w:rsidDel="00000000" w:rsidP="00000000" w:rsidRDefault="00000000" w:rsidRPr="00000000" w14:paraId="0000000C">
      <w:pPr>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After a few minutes, the meeting began. The team discussed the results of the recent experiment, and everyone contributed their ideas. Some researchers proposed repeating the test under new conditions, while others preferred to analyse the current data more carefully.</w:t>
      </w:r>
    </w:p>
    <w:p w:rsidR="00000000" w:rsidDel="00000000" w:rsidP="00000000" w:rsidRDefault="00000000" w:rsidRPr="00000000" w14:paraId="0000000D">
      <w:pPr>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During the discussion, several issues were raised: equipment failure, time constraints, and limited funding. The director acknowledged these problems but insisted that they should focus on finding solutions rather than on assigning blame. For this reason, a new schedule was drafted before the session ended.</w:t>
      </w:r>
    </w:p>
    <w:p w:rsidR="00000000" w:rsidDel="00000000" w:rsidP="00000000" w:rsidRDefault="00000000" w:rsidRPr="00000000" w14:paraId="0000000E">
      <w:pPr>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Later that afternoon, Emma emailed the updated report. It included corrections, figures, and a short summary of the team’s conclusions. The document was quickly circulated, and the researchers agreed that this version reflected their collective effort better than the previous one.</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Task 2. Analyzing Coherence Relations.</w:t>
      </w:r>
      <w:r w:rsidDel="00000000" w:rsidR="00000000" w:rsidRPr="00000000">
        <w:rPr>
          <w:rFonts w:ascii="Times New Roman" w:cs="Times New Roman" w:eastAsia="Times New Roman" w:hAnsi="Times New Roman"/>
          <w:sz w:val="28"/>
          <w:szCs w:val="28"/>
          <w:rtl w:val="0"/>
        </w:rPr>
        <w:t xml:space="preserve"> Identify five explicit or implicit coherence relations (e.g., cause-effect, contrast, sequence, condition, addition). </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before="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The city of Greenfield has experienced rapid population growth over the past decade. As more people moved in, the demand for housing increased sharply, leading to a significant rise in property prices. Many young families found it difficult to buy homes, and some decided to move to nearby towns where rents were lower.</w:t>
      </w:r>
    </w:p>
    <w:p w:rsidR="00000000" w:rsidDel="00000000" w:rsidP="00000000" w:rsidRDefault="00000000" w:rsidRPr="00000000" w14:paraId="00000013">
      <w:pPr>
        <w:spacing w:after="0" w:before="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The local government tried to respond by approving new construction projects, but environmental groups objected, claiming that the new buildings would destroy green spaces and increase traffic congestion. Despite the protests, several housing developments were completed, and hundreds of new apartments were made available.</w:t>
      </w:r>
    </w:p>
    <w:p w:rsidR="00000000" w:rsidDel="00000000" w:rsidP="00000000" w:rsidRDefault="00000000" w:rsidRPr="00000000" w14:paraId="00000014">
      <w:pPr>
        <w:spacing w:after="0" w:before="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However, experts warn that unless the city improves public transport and infrastructure, these new housing projects will only worsen existing problems. For this reason, the mayor announced a plan to expand bus routes and promote eco-friendly urban design. If the measures succeed, Greenfield may become a model for sustainable urban growth.</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Task 3. Exploring Textual Categories in Different Genres.</w:t>
      </w:r>
      <w:r w:rsidDel="00000000" w:rsidR="00000000" w:rsidRPr="00000000">
        <w:rPr>
          <w:rFonts w:ascii="Times New Roman" w:cs="Times New Roman" w:eastAsia="Times New Roman" w:hAnsi="Times New Roman"/>
          <w:sz w:val="28"/>
          <w:szCs w:val="28"/>
          <w:rtl w:val="0"/>
        </w:rPr>
        <w:t xml:space="preserve"> Analyze each for the presence of at least three textual categories (e.g., prospection in narrative, coherence in report, anthropocentricity in blog). Compare how these categories function differently depending on genre and purpose.</w:t>
      </w:r>
    </w:p>
    <w:p w:rsidR="00000000" w:rsidDel="00000000" w:rsidP="00000000" w:rsidRDefault="00000000" w:rsidRPr="00000000" w14:paraId="00000017">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dfi6dkldonjv" w:id="1"/>
      <w:bookmarkEnd w:id="1"/>
      <w:r w:rsidDel="00000000" w:rsidR="00000000" w:rsidRPr="00000000">
        <w:rPr>
          <w:rFonts w:ascii="Times New Roman" w:cs="Times New Roman" w:eastAsia="Times New Roman" w:hAnsi="Times New Roman"/>
          <w:b w:val="1"/>
          <w:color w:val="000000"/>
          <w:sz w:val="26"/>
          <w:szCs w:val="26"/>
          <w:rtl w:val="0"/>
        </w:rPr>
        <w:t xml:space="preserve">Text A – News Report </w:t>
      </w:r>
    </w:p>
    <w:p w:rsidR="00000000" w:rsidDel="00000000" w:rsidP="00000000" w:rsidRDefault="00000000" w:rsidRPr="00000000" w14:paraId="00000018">
      <w:pPr>
        <w:spacing w:after="0" w:before="0" w:line="240" w:lineRule="auto"/>
        <w:ind w:left="600" w:right="6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City Implements New Waste Management Policy</w:t>
      </w:r>
    </w:p>
    <w:p w:rsidR="00000000" w:rsidDel="00000000" w:rsidP="00000000" w:rsidRDefault="00000000" w:rsidRPr="00000000" w14:paraId="00000019">
      <w:pPr>
        <w:spacing w:after="0" w:before="0" w:line="24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The city council of Riverton has introduced a new waste management program aimed at increasing recycling rates and reducing landfill waste.</w:t>
        <w:br w:type="textWrapping"/>
        <w:t xml:space="preserve">Under the new policy, households will receive two additional containers for separating organic and recyclable materials.</w:t>
        <w:br w:type="textWrapping"/>
        <w:t xml:space="preserve">According to officials, the initiative will reduce municipal waste by 30 percent within two years.</w:t>
      </w:r>
    </w:p>
    <w:p w:rsidR="00000000" w:rsidDel="00000000" w:rsidP="00000000" w:rsidRDefault="00000000" w:rsidRPr="00000000" w14:paraId="0000001A">
      <w:pPr>
        <w:spacing w:after="0" w:before="0" w:line="24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Environmental groups welcomed the move, calling it a “step toward sustainability,” while several residents expressed concern about the extra costs.</w:t>
        <w:br w:type="textWrapping"/>
        <w:t xml:space="preserve">The city will conduct a six-month evaluation before considering further expansion of the program.</w:t>
      </w:r>
    </w:p>
    <w:p w:rsidR="00000000" w:rsidDel="00000000" w:rsidP="00000000" w:rsidRDefault="00000000" w:rsidRPr="00000000" w14:paraId="0000001B">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y9ueq4r61uls" w:id="2"/>
      <w:bookmarkEnd w:id="2"/>
      <w:r w:rsidDel="00000000" w:rsidR="00000000" w:rsidRPr="00000000">
        <w:rPr>
          <w:rFonts w:ascii="Times New Roman" w:cs="Times New Roman" w:eastAsia="Times New Roman" w:hAnsi="Times New Roman"/>
          <w:b w:val="1"/>
          <w:color w:val="000000"/>
          <w:sz w:val="26"/>
          <w:szCs w:val="26"/>
          <w:rtl w:val="0"/>
        </w:rPr>
        <w:t xml:space="preserve">Text B – Short Narrative </w:t>
      </w:r>
    </w:p>
    <w:p w:rsidR="00000000" w:rsidDel="00000000" w:rsidP="00000000" w:rsidRDefault="00000000" w:rsidRPr="00000000" w14:paraId="0000001C">
      <w:pPr>
        <w:spacing w:after="240" w:before="240" w:lineRule="auto"/>
        <w:ind w:left="600" w:right="60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Letter</w:t>
      </w:r>
    </w:p>
    <w:p w:rsidR="00000000" w:rsidDel="00000000" w:rsidP="00000000" w:rsidRDefault="00000000" w:rsidRPr="00000000" w14:paraId="0000001D">
      <w:pPr>
        <w:spacing w:after="240" w:before="24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When Julia opened the old envelope, her hands trembled.</w:t>
        <w:br w:type="textWrapping"/>
        <w:t xml:space="preserve">The paper inside was yellowed with time, the handwriting faint but familiar.</w:t>
        <w:br w:type="textWrapping"/>
        <w:t xml:space="preserve">She read the first line and felt her breath catch — “My dearest Julia…”</w:t>
        <w:br w:type="textWrapping"/>
        <w:t xml:space="preserve">Memories flooded back: the garden bench, the laughter, the long summers they thought would never end.</w:t>
        <w:br w:type="textWrapping"/>
        <w:t xml:space="preserve">She smiled through tears, knowing that some words never lose their warmth, even after years of silence.</w:t>
      </w:r>
    </w:p>
    <w:p w:rsidR="00000000" w:rsidDel="00000000" w:rsidP="00000000" w:rsidRDefault="00000000" w:rsidRPr="00000000" w14:paraId="0000001E">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1nllbyz9f99k" w:id="3"/>
      <w:bookmarkEnd w:id="3"/>
      <w:r w:rsidDel="00000000" w:rsidR="00000000" w:rsidRPr="00000000">
        <w:rPr>
          <w:rFonts w:ascii="Times New Roman" w:cs="Times New Roman" w:eastAsia="Times New Roman" w:hAnsi="Times New Roman"/>
          <w:b w:val="1"/>
          <w:color w:val="000000"/>
          <w:sz w:val="26"/>
          <w:szCs w:val="26"/>
          <w:rtl w:val="0"/>
        </w:rPr>
        <w:t xml:space="preserve">Text C – Blog Entry </w:t>
      </w:r>
    </w:p>
    <w:p w:rsidR="00000000" w:rsidDel="00000000" w:rsidP="00000000" w:rsidRDefault="00000000" w:rsidRPr="00000000" w14:paraId="0000001F">
      <w:pPr>
        <w:spacing w:after="0" w:before="0" w:line="240" w:lineRule="auto"/>
        <w:ind w:left="600" w:right="6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Why I Started a Minimalist Lifestyle</w:t>
      </w:r>
    </w:p>
    <w:p w:rsidR="00000000" w:rsidDel="00000000" w:rsidP="00000000" w:rsidRDefault="00000000" w:rsidRPr="00000000" w14:paraId="00000020">
      <w:pPr>
        <w:spacing w:after="0" w:before="0" w:line="24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few years ago, I realized that my life was filled with things I didn’t need — clothes I never wore, books I never opened, gadgets I never used.</w:t>
        <w:br w:type="textWrapping"/>
        <w:t xml:space="preserve">At first, I tried decluttering out of frustration, but soon it became a journey of self-discovery.</w:t>
        <w:br w:type="textWrapping"/>
        <w:t xml:space="preserve">Living with less helped me appreciate what truly matters: time, people, and peace of mind.</w:t>
        <w:br w:type="textWrapping"/>
        <w:t xml:space="preserve">I don’t claim minimalism solves every problem, but it has taught me to live more consciously and gratefully.</w:t>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Task 4. Text Reconstruction for Cohesion and Coherence.</w:t>
      </w:r>
      <w:r w:rsidDel="00000000" w:rsidR="00000000" w:rsidRPr="00000000">
        <w:rPr>
          <w:rFonts w:ascii="Times New Roman" w:cs="Times New Roman" w:eastAsia="Times New Roman" w:hAnsi="Times New Roman"/>
          <w:sz w:val="28"/>
          <w:szCs w:val="28"/>
          <w:rtl w:val="0"/>
        </w:rPr>
        <w:t xml:space="preserve">The text below has lost some of its cohesive links. Revise it to make it cohesive and coherent. Add at least five cohesive devices (reference, substitution, conjunctions, lexical ties) to create a smoother flow. Rewrite the passage (80–100 words) and underline the added cohesive elements.</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240" w:before="24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People in the city face many problems. The air is dirty. Public transport is not efficient. There are frequent traffic jams. Many people use private cars. The city government wants to make changes. Officials plan to reduce pollution. They will create bicycle lanes. They want people to use them. The public is not sure about the plan. Some people think it will not work.</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Style w:val="Heading2"/>
        <w:keepNext w:val="0"/>
        <w:keepLines w:val="0"/>
        <w:spacing w:after="0" w:before="0" w:line="240" w:lineRule="auto"/>
        <w:jc w:val="both"/>
        <w:rPr>
          <w:rFonts w:ascii="Times New Roman" w:cs="Times New Roman" w:eastAsia="Times New Roman" w:hAnsi="Times New Roman"/>
          <w:b w:val="1"/>
          <w:sz w:val="28"/>
          <w:szCs w:val="28"/>
        </w:rPr>
      </w:pPr>
      <w:bookmarkStart w:colFirst="0" w:colLast="0" w:name="_dyl8uyeib91t" w:id="4"/>
      <w:bookmarkEnd w:id="4"/>
      <w:r w:rsidDel="00000000" w:rsidR="00000000" w:rsidRPr="00000000">
        <w:rPr>
          <w:rtl w:val="0"/>
        </w:rPr>
      </w:r>
    </w:p>
    <w:p w:rsidR="00000000" w:rsidDel="00000000" w:rsidP="00000000" w:rsidRDefault="00000000" w:rsidRPr="00000000" w14:paraId="00000027">
      <w:pPr>
        <w:pStyle w:val="Heading2"/>
        <w:keepNext w:val="0"/>
        <w:keepLines w:val="0"/>
        <w:spacing w:after="0" w:before="0" w:line="240" w:lineRule="auto"/>
        <w:jc w:val="both"/>
        <w:rPr>
          <w:rFonts w:ascii="Times New Roman" w:cs="Times New Roman" w:eastAsia="Times New Roman" w:hAnsi="Times New Roman"/>
          <w:sz w:val="28"/>
          <w:szCs w:val="28"/>
        </w:rPr>
      </w:pPr>
      <w:bookmarkStart w:colFirst="0" w:colLast="0" w:name="_j998wgri4uh7" w:id="5"/>
      <w:bookmarkEnd w:id="5"/>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028">
      <w:pPr>
        <w:numPr>
          <w:ilvl w:val="0"/>
          <w:numId w:val="2"/>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Beaugrande, R. A. (2021). </w:t>
      </w:r>
      <w:r w:rsidDel="00000000" w:rsidR="00000000" w:rsidRPr="00000000">
        <w:rPr>
          <w:rFonts w:ascii="Times New Roman" w:cs="Times New Roman" w:eastAsia="Times New Roman" w:hAnsi="Times New Roman"/>
          <w:i w:val="1"/>
          <w:sz w:val="28"/>
          <w:szCs w:val="28"/>
          <w:rtl w:val="0"/>
        </w:rPr>
        <w:t xml:space="preserve">Text, Discourse, and Process: Toward a Multidisciplinary Science of Texts.</w:t>
      </w:r>
      <w:r w:rsidDel="00000000" w:rsidR="00000000" w:rsidRPr="00000000">
        <w:rPr>
          <w:rFonts w:ascii="Times New Roman" w:cs="Times New Roman" w:eastAsia="Times New Roman" w:hAnsi="Times New Roman"/>
          <w:sz w:val="28"/>
          <w:szCs w:val="28"/>
          <w:rtl w:val="0"/>
        </w:rPr>
        <w:t xml:space="preserve"> Springer.</w:t>
      </w:r>
    </w:p>
    <w:p w:rsidR="00000000" w:rsidDel="00000000" w:rsidP="00000000" w:rsidRDefault="00000000" w:rsidRPr="00000000" w14:paraId="00000029">
      <w:pPr>
        <w:numPr>
          <w:ilvl w:val="0"/>
          <w:numId w:val="2"/>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Tanskanen, S. K. (2022). </w:t>
      </w:r>
      <w:r w:rsidDel="00000000" w:rsidR="00000000" w:rsidRPr="00000000">
        <w:rPr>
          <w:rFonts w:ascii="Times New Roman" w:cs="Times New Roman" w:eastAsia="Times New Roman" w:hAnsi="Times New Roman"/>
          <w:i w:val="1"/>
          <w:sz w:val="28"/>
          <w:szCs w:val="28"/>
          <w:rtl w:val="0"/>
        </w:rPr>
        <w:t xml:space="preserve">Collaborative Coherence in Spoken and Written Discourse.</w:t>
      </w:r>
      <w:r w:rsidDel="00000000" w:rsidR="00000000" w:rsidRPr="00000000">
        <w:rPr>
          <w:rFonts w:ascii="Times New Roman" w:cs="Times New Roman" w:eastAsia="Times New Roman" w:hAnsi="Times New Roman"/>
          <w:sz w:val="28"/>
          <w:szCs w:val="28"/>
          <w:rtl w:val="0"/>
        </w:rPr>
        <w:t xml:space="preserve"> John Benjamins.</w:t>
      </w:r>
    </w:p>
    <w:p w:rsidR="00000000" w:rsidDel="00000000" w:rsidP="00000000" w:rsidRDefault="00000000" w:rsidRPr="00000000" w14:paraId="0000002A">
      <w:pPr>
        <w:numPr>
          <w:ilvl w:val="0"/>
          <w:numId w:val="2"/>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Biber, D., &amp; Gray, B. (2020). </w:t>
      </w:r>
      <w:r w:rsidDel="00000000" w:rsidR="00000000" w:rsidRPr="00000000">
        <w:rPr>
          <w:rFonts w:ascii="Times New Roman" w:cs="Times New Roman" w:eastAsia="Times New Roman" w:hAnsi="Times New Roman"/>
          <w:i w:val="1"/>
          <w:sz w:val="28"/>
          <w:szCs w:val="28"/>
          <w:rtl w:val="0"/>
        </w:rPr>
        <w:t xml:space="preserve">Register, Genre, and Style.</w:t>
      </w:r>
      <w:r w:rsidDel="00000000" w:rsidR="00000000" w:rsidRPr="00000000">
        <w:rPr>
          <w:rFonts w:ascii="Times New Roman" w:cs="Times New Roman" w:eastAsia="Times New Roman" w:hAnsi="Times New Roman"/>
          <w:sz w:val="28"/>
          <w:szCs w:val="28"/>
          <w:rtl w:val="0"/>
        </w:rPr>
        <w:t xml:space="preserve"> Cambridge University Press.</w:t>
      </w:r>
    </w:p>
    <w:p w:rsidR="00000000" w:rsidDel="00000000" w:rsidP="00000000" w:rsidRDefault="00000000" w:rsidRPr="00000000" w14:paraId="0000002B">
      <w:pPr>
        <w:numPr>
          <w:ilvl w:val="0"/>
          <w:numId w:val="2"/>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Hyland, K. (2023). </w:t>
      </w:r>
      <w:r w:rsidDel="00000000" w:rsidR="00000000" w:rsidRPr="00000000">
        <w:rPr>
          <w:rFonts w:ascii="Times New Roman" w:cs="Times New Roman" w:eastAsia="Times New Roman" w:hAnsi="Times New Roman"/>
          <w:i w:val="1"/>
          <w:sz w:val="28"/>
          <w:szCs w:val="28"/>
          <w:rtl w:val="0"/>
        </w:rPr>
        <w:t xml:space="preserve">Discourse and Identity in Academic Writing.</w:t>
      </w:r>
      <w:r w:rsidDel="00000000" w:rsidR="00000000" w:rsidRPr="00000000">
        <w:rPr>
          <w:rFonts w:ascii="Times New Roman" w:cs="Times New Roman" w:eastAsia="Times New Roman" w:hAnsi="Times New Roman"/>
          <w:sz w:val="28"/>
          <w:szCs w:val="28"/>
          <w:rtl w:val="0"/>
        </w:rPr>
        <w:t xml:space="preserve"> Routledge.</w:t>
      </w:r>
    </w:p>
    <w:p w:rsidR="00000000" w:rsidDel="00000000" w:rsidP="00000000" w:rsidRDefault="00000000" w:rsidRPr="00000000" w14:paraId="0000002C">
      <w:pPr>
        <w:numPr>
          <w:ilvl w:val="0"/>
          <w:numId w:val="2"/>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Schiffrin, D., Tannen, D., &amp; Hamilton, H. E. (Eds.). (2021). </w:t>
      </w:r>
      <w:r w:rsidDel="00000000" w:rsidR="00000000" w:rsidRPr="00000000">
        <w:rPr>
          <w:rFonts w:ascii="Times New Roman" w:cs="Times New Roman" w:eastAsia="Times New Roman" w:hAnsi="Times New Roman"/>
          <w:i w:val="1"/>
          <w:sz w:val="28"/>
          <w:szCs w:val="28"/>
          <w:rtl w:val="0"/>
        </w:rPr>
        <w:t xml:space="preserve">The Handbook of Discourse Analysis</w:t>
      </w:r>
      <w:r w:rsidDel="00000000" w:rsidR="00000000" w:rsidRPr="00000000">
        <w:rPr>
          <w:rFonts w:ascii="Times New Roman" w:cs="Times New Roman" w:eastAsia="Times New Roman" w:hAnsi="Times New Roman"/>
          <w:sz w:val="28"/>
          <w:szCs w:val="28"/>
          <w:rtl w:val="0"/>
        </w:rPr>
        <w:t xml:space="preserve"> (2nd ed.). Wiley-Blackwell.</w:t>
      </w:r>
    </w:p>
    <w:p w:rsidR="00000000" w:rsidDel="00000000" w:rsidP="00000000" w:rsidRDefault="00000000" w:rsidRPr="00000000" w14:paraId="0000002D">
      <w:pPr>
        <w:numPr>
          <w:ilvl w:val="0"/>
          <w:numId w:val="2"/>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Van Dijk, T. A. (2024). </w:t>
      </w:r>
      <w:r w:rsidDel="00000000" w:rsidR="00000000" w:rsidRPr="00000000">
        <w:rPr>
          <w:rFonts w:ascii="Times New Roman" w:cs="Times New Roman" w:eastAsia="Times New Roman" w:hAnsi="Times New Roman"/>
          <w:i w:val="1"/>
          <w:sz w:val="28"/>
          <w:szCs w:val="28"/>
          <w:rtl w:val="0"/>
        </w:rPr>
        <w:t xml:space="preserve">Discourse and Knowledge: New Directions in Critical Discourse Studies.</w:t>
      </w:r>
      <w:r w:rsidDel="00000000" w:rsidR="00000000" w:rsidRPr="00000000">
        <w:rPr>
          <w:rFonts w:ascii="Times New Roman" w:cs="Times New Roman" w:eastAsia="Times New Roman" w:hAnsi="Times New Roman"/>
          <w:sz w:val="28"/>
          <w:szCs w:val="28"/>
          <w:rtl w:val="0"/>
        </w:rPr>
        <w:t xml:space="preserve"> Cambridge University Press.</w:t>
      </w:r>
    </w:p>
    <w:p w:rsidR="00000000" w:rsidDel="00000000" w:rsidP="00000000" w:rsidRDefault="00000000" w:rsidRPr="00000000" w14:paraId="0000002E">
      <w:pPr>
        <w:numPr>
          <w:ilvl w:val="0"/>
          <w:numId w:val="2"/>
        </w:numPr>
        <w:spacing w:after="0" w:before="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Widdowson, H. G. (2020). </w:t>
      </w:r>
      <w:r w:rsidDel="00000000" w:rsidR="00000000" w:rsidRPr="00000000">
        <w:rPr>
          <w:rFonts w:ascii="Times New Roman" w:cs="Times New Roman" w:eastAsia="Times New Roman" w:hAnsi="Times New Roman"/>
          <w:i w:val="1"/>
          <w:sz w:val="28"/>
          <w:szCs w:val="28"/>
          <w:rtl w:val="0"/>
        </w:rPr>
        <w:t xml:space="preserve">Text, Context, Pretext: Critical Issues in Discourse Analysis.</w:t>
      </w:r>
      <w:r w:rsidDel="00000000" w:rsidR="00000000" w:rsidRPr="00000000">
        <w:rPr>
          <w:rFonts w:ascii="Times New Roman" w:cs="Times New Roman" w:eastAsia="Times New Roman" w:hAnsi="Times New Roman"/>
          <w:sz w:val="28"/>
          <w:szCs w:val="28"/>
          <w:rtl w:val="0"/>
        </w:rPr>
        <w:t xml:space="preserve"> Wiley-Blackwell.</w:t>
      </w:r>
    </w:p>
    <w:p w:rsidR="00000000" w:rsidDel="00000000" w:rsidP="00000000" w:rsidRDefault="00000000" w:rsidRPr="00000000" w14:paraId="0000002F">
      <w:pPr>
        <w:spacing w:after="0" w:before="0" w:line="240" w:lineRule="auto"/>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