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3480" w14:textId="77777777" w:rsidR="00024522" w:rsidRPr="00024522" w:rsidRDefault="00024522" w:rsidP="008C4982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522">
        <w:rPr>
          <w:rFonts w:ascii="Times New Roman" w:hAnsi="Times New Roman" w:cs="Times New Roman"/>
          <w:b/>
          <w:bCs/>
          <w:sz w:val="28"/>
          <w:szCs w:val="28"/>
        </w:rPr>
        <w:t>Середні віки</w:t>
      </w:r>
    </w:p>
    <w:p w14:paraId="057BD248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Розпад Римської імперії і падіння Західної Римської спричинив кінець Античності. Будівничими нової куль імперії тури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стали народи, яких греки і римляни вважали варварами – германці і слов'яни. Вони перейняли від Античності християнство, яке стало фундаментом наступних культурних часів.</w:t>
      </w:r>
    </w:p>
    <w:p w14:paraId="1AF05005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Нова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епоха отримала назву "Середні віки", хоч ця назва з'явилась,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коли ця епоха добігла свого кінця. Межі Середньовіччя дуже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розмиті, але традиційно відлік цієї епохи розпочинають 476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роком (падіння Західної Римської імперії) та завершують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1453 роком (падіння Східної Римської імперії). </w:t>
      </w:r>
      <w:r w:rsidR="008C4982">
        <w:rPr>
          <w:rFonts w:ascii="Times New Roman" w:hAnsi="Times New Roman" w:cs="Times New Roman"/>
          <w:sz w:val="28"/>
          <w:szCs w:val="28"/>
        </w:rPr>
        <w:t>У</w:t>
      </w:r>
      <w:r w:rsidRPr="00024522">
        <w:rPr>
          <w:rFonts w:ascii="Times New Roman" w:hAnsi="Times New Roman" w:cs="Times New Roman"/>
          <w:sz w:val="28"/>
          <w:szCs w:val="28"/>
        </w:rPr>
        <w:t xml:space="preserve"> цей час германці і слов'яни оволоділи своїми територіями і розпочали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розбудову власних культур. Вони створили новий тип держави, яка основувалась на васально-сюзеренних відносинах: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люди об'єднувались у невеликі округи, на чолі яких стояв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барон, декілька баронів утворювали більший округ, на чолі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якого стояв граф, графи об'єднувались у ще більші округи,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очолювані герцогом, а герцоги об'єднувались у державу, на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чолі якої стояв король. Барон був васалом графа, а граф – сюзереном барона; граф був васалом герцога, а герцог – сюзереном графа. Васал був зобов'язаний сплачувати сюзерену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данину та підкріплювати армією, але й користувався його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захистом. </w:t>
      </w:r>
    </w:p>
    <w:p w14:paraId="346ED082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Оскільки земельні наділи називали феодами, то й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такий спосіб відносин називали феодальним.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2C7CE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Поступово серед народів Західної Європи особливе місце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почали займати франки, які, завойовуючи інші народи, створили величезну державу, яка й стала центром західноєвропейської середньовічної культури. В історії держави франків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виділяють три періоди; кожен із них є окремою культурною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епохою та знаменується власним мистецьким стилем. </w:t>
      </w:r>
    </w:p>
    <w:p w14:paraId="70E685CC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Від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найдавніших віків історії франків до 751 року їхніми королями були представники династії </w:t>
      </w:r>
      <w:r w:rsidRPr="00024522">
        <w:rPr>
          <w:rFonts w:ascii="Times New Roman" w:hAnsi="Times New Roman" w:cs="Times New Roman"/>
          <w:i/>
          <w:iCs/>
          <w:sz w:val="28"/>
          <w:szCs w:val="28"/>
        </w:rPr>
        <w:t>Меровінгів</w:t>
      </w:r>
      <w:r w:rsidRPr="00024522">
        <w:rPr>
          <w:rFonts w:ascii="Times New Roman" w:hAnsi="Times New Roman" w:cs="Times New Roman"/>
          <w:sz w:val="28"/>
          <w:szCs w:val="28"/>
        </w:rPr>
        <w:t>. Епоха Меровінгів стала першим періодом франкської історії. Найбільшими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подіями їхнього правління були прийняття католицької віри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у 498 році в час правління короля Хлодвіґа І та Битва при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Пуатьє (Битва при Турі) 732 року, яка врятувала Європу від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арабської навали. </w:t>
      </w:r>
    </w:p>
    <w:p w14:paraId="7E0B10F2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Після падіння Меровінгів на чолі країни</w:t>
      </w:r>
      <w:r w:rsidR="006B5C9A">
        <w:rPr>
          <w:rFonts w:ascii="Times New Roman" w:hAnsi="Times New Roman" w:cs="Times New Roman"/>
          <w:sz w:val="28"/>
          <w:szCs w:val="28"/>
        </w:rPr>
        <w:t xml:space="preserve">  </w:t>
      </w:r>
      <w:r w:rsidRPr="00024522">
        <w:rPr>
          <w:rFonts w:ascii="Times New Roman" w:hAnsi="Times New Roman" w:cs="Times New Roman"/>
          <w:sz w:val="28"/>
          <w:szCs w:val="28"/>
        </w:rPr>
        <w:t>опинилася династія Каролінгів, яка правила від 751 року,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коли Піпін Короткий став королем. У 800 році Папа Лев ІІІ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коронував його сина Карла Великого на імператора Риму.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Після смерті його сина Людовіка І Благочестивого у 840 році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імперія була розділена між трьома синами Людовіка. </w:t>
      </w:r>
    </w:p>
    <w:p w14:paraId="0BE300B2" w14:textId="5E43AC92" w:rsidR="006B5C9A" w:rsidRDefault="008C498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24522" w:rsidRPr="00024522">
        <w:rPr>
          <w:rFonts w:ascii="Times New Roman" w:hAnsi="Times New Roman" w:cs="Times New Roman"/>
          <w:sz w:val="28"/>
          <w:szCs w:val="28"/>
        </w:rPr>
        <w:t xml:space="preserve"> мистецтві, особливо архітектурі, в час Меровінгів і Каролінгів панував </w:t>
      </w:r>
      <w:r w:rsidR="00024522" w:rsidRPr="00024522">
        <w:rPr>
          <w:rFonts w:ascii="Times New Roman" w:hAnsi="Times New Roman" w:cs="Times New Roman"/>
          <w:i/>
          <w:iCs/>
          <w:sz w:val="28"/>
          <w:szCs w:val="28"/>
        </w:rPr>
        <w:t>дороманський стиль</w:t>
      </w:r>
      <w:r w:rsidR="00024522" w:rsidRPr="00024522">
        <w:rPr>
          <w:rFonts w:ascii="Times New Roman" w:hAnsi="Times New Roman" w:cs="Times New Roman"/>
          <w:sz w:val="28"/>
          <w:szCs w:val="28"/>
        </w:rPr>
        <w:t>. Це був час, коли франки та інші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="00024522" w:rsidRPr="00024522">
        <w:rPr>
          <w:rFonts w:ascii="Times New Roman" w:hAnsi="Times New Roman" w:cs="Times New Roman"/>
          <w:sz w:val="28"/>
          <w:szCs w:val="28"/>
        </w:rPr>
        <w:t>народи тільки починали розбудову своїх перших міст, хоч ще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="00024522" w:rsidRPr="00024522">
        <w:rPr>
          <w:rFonts w:ascii="Times New Roman" w:hAnsi="Times New Roman" w:cs="Times New Roman"/>
          <w:sz w:val="28"/>
          <w:szCs w:val="28"/>
        </w:rPr>
        <w:t xml:space="preserve">не мали власних будівельних традицій. </w:t>
      </w:r>
      <w:r w:rsidR="00024522" w:rsidRPr="00024522">
        <w:rPr>
          <w:rFonts w:ascii="Times New Roman" w:hAnsi="Times New Roman" w:cs="Times New Roman"/>
          <w:sz w:val="28"/>
          <w:szCs w:val="28"/>
        </w:rPr>
        <w:lastRenderedPageBreak/>
        <w:t>Основні будівлі (храми, монастирі, палаци) вони будували схожими до римських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="00024522" w:rsidRPr="00024522">
        <w:rPr>
          <w:rFonts w:ascii="Times New Roman" w:hAnsi="Times New Roman" w:cs="Times New Roman"/>
          <w:sz w:val="28"/>
          <w:szCs w:val="28"/>
        </w:rPr>
        <w:t>базилік, тобто у вигляді прямокутних будівель, у середині з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="00024522" w:rsidRPr="00024522">
        <w:rPr>
          <w:rFonts w:ascii="Times New Roman" w:hAnsi="Times New Roman" w:cs="Times New Roman"/>
          <w:sz w:val="28"/>
          <w:szCs w:val="28"/>
        </w:rPr>
        <w:t>колонами. В цей час зароджувались перші школи, які створювались Церквою, книги переписувались вручну. Культура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="00024522" w:rsidRPr="00024522">
        <w:rPr>
          <w:rFonts w:ascii="Times New Roman" w:hAnsi="Times New Roman" w:cs="Times New Roman"/>
          <w:sz w:val="28"/>
          <w:szCs w:val="28"/>
        </w:rPr>
        <w:t>цього часу була поєднанням римських традицій та традиційних германських особливостей, і підпорядкована християнському світогляду.</w:t>
      </w:r>
    </w:p>
    <w:p w14:paraId="60E06DD7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Приблизно у 1000 році в західноєвропейській архітектурі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запанував </w:t>
      </w:r>
      <w:r w:rsidRPr="00024522">
        <w:rPr>
          <w:rFonts w:ascii="Times New Roman" w:hAnsi="Times New Roman" w:cs="Times New Roman"/>
          <w:i/>
          <w:iCs/>
          <w:sz w:val="28"/>
          <w:szCs w:val="28"/>
        </w:rPr>
        <w:t>романський стиль</w:t>
      </w:r>
      <w:r w:rsidRPr="00024522">
        <w:rPr>
          <w:rFonts w:ascii="Times New Roman" w:hAnsi="Times New Roman" w:cs="Times New Roman"/>
          <w:sz w:val="28"/>
          <w:szCs w:val="28"/>
        </w:rPr>
        <w:t>, який панував приблизно до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1300 року. Таку назву цьому стилю дали французькі учені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Шарль де Жервіль та Арсіс де Комон у 1820 році. Це був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час роздробленості Західної Європи і постійних війн. Вони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й визначили особливість стилю. </w:t>
      </w:r>
    </w:p>
    <w:p w14:paraId="42512EB8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Храми романського стилю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нагадують фортеці: вони характеризуються товстими стінами, вузькими вікнами, які могли служити бійницями, міцними колонами, міцними ворітьми, тобто всім, що давало б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можливість при потребі використовувати храми як оборонні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фортеці. При цьому храми й надалі мали форму римських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базилік, що й обґрунтувало назву стилю. Храми почали оздоблювати фресками, рельєфами та статуями.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4857B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У ХІІ-ХVІ століттях над західноєвропейською культурою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запанував новий мистецький стиль – </w:t>
      </w:r>
      <w:r w:rsidRPr="00024522">
        <w:rPr>
          <w:rFonts w:ascii="Times New Roman" w:hAnsi="Times New Roman" w:cs="Times New Roman"/>
          <w:i/>
          <w:iCs/>
          <w:sz w:val="28"/>
          <w:szCs w:val="28"/>
        </w:rPr>
        <w:t>готика</w:t>
      </w:r>
      <w:r w:rsidRPr="00024522">
        <w:rPr>
          <w:rFonts w:ascii="Times New Roman" w:hAnsi="Times New Roman" w:cs="Times New Roman"/>
          <w:sz w:val="28"/>
          <w:szCs w:val="28"/>
        </w:rPr>
        <w:t>. Назву цього</w:t>
      </w:r>
      <w:r w:rsidR="006B5C9A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стилю придумали митці епохи Ренесансу, які зневажливо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ставились до Середньовіччя, і вважали цей стиль варварським. Готи – це германське плем'я, яке завоювало Рим. Їх в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епоху Ренесансу вважали символом варварства. Насправді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ж, готика – один із найпрекрасніших мистецьких стилів європейської культурної історії. Храми в цьому стилі – це вражаючі споруди: високі, наче стріли, що сягають від Землі до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Неба, чудово оздоблені, величні. Творці цього стилю намагались показати, як молитва лине від людей до Бога і як світло спадає від Бога до людей. </w:t>
      </w:r>
      <w:r w:rsidR="008C4982">
        <w:rPr>
          <w:rFonts w:ascii="Times New Roman" w:hAnsi="Times New Roman" w:cs="Times New Roman"/>
          <w:sz w:val="28"/>
          <w:szCs w:val="28"/>
        </w:rPr>
        <w:t>У</w:t>
      </w:r>
      <w:r w:rsidRPr="00024522">
        <w:rPr>
          <w:rFonts w:ascii="Times New Roman" w:hAnsi="Times New Roman" w:cs="Times New Roman"/>
          <w:sz w:val="28"/>
          <w:szCs w:val="28"/>
        </w:rPr>
        <w:t xml:space="preserve"> цьому стилі збудовані Собор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Паризької Богоматері, Кьольнський собор, Реймський собор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тощо, тобто найпрекрасніші будівлі в Європі.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254F6" w14:textId="77777777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 xml:space="preserve">Символом середньовічної культури був </w:t>
      </w:r>
      <w:r w:rsidRPr="00024522">
        <w:rPr>
          <w:rFonts w:ascii="Times New Roman" w:hAnsi="Times New Roman" w:cs="Times New Roman"/>
          <w:i/>
          <w:iCs/>
          <w:sz w:val="28"/>
          <w:szCs w:val="28"/>
        </w:rPr>
        <w:t>лицар</w:t>
      </w:r>
      <w:r w:rsidRPr="00024522">
        <w:rPr>
          <w:rFonts w:ascii="Times New Roman" w:hAnsi="Times New Roman" w:cs="Times New Roman"/>
          <w:sz w:val="28"/>
          <w:szCs w:val="28"/>
        </w:rPr>
        <w:t>, якого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характеризують шляхетність, мужність, благородство, побожність, вірність обов'язку, романтичність тощо. </w:t>
      </w:r>
    </w:p>
    <w:p w14:paraId="4124C2C2" w14:textId="3E318AB0" w:rsidR="008C4982" w:rsidRDefault="00024522" w:rsidP="0002452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22">
        <w:rPr>
          <w:rFonts w:ascii="Times New Roman" w:hAnsi="Times New Roman" w:cs="Times New Roman"/>
          <w:sz w:val="28"/>
          <w:szCs w:val="28"/>
        </w:rPr>
        <w:t>Творцем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 xml:space="preserve">культури Середньовічної Західної Європи була </w:t>
      </w:r>
      <w:r w:rsidRPr="00024522">
        <w:rPr>
          <w:rFonts w:ascii="Times New Roman" w:hAnsi="Times New Roman" w:cs="Times New Roman"/>
          <w:i/>
          <w:iCs/>
          <w:sz w:val="28"/>
          <w:szCs w:val="28"/>
        </w:rPr>
        <w:t>Католицька</w:t>
      </w:r>
      <w:r w:rsidR="008C49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i/>
          <w:iCs/>
          <w:sz w:val="28"/>
          <w:szCs w:val="28"/>
        </w:rPr>
        <w:t>Церква</w:t>
      </w:r>
      <w:r w:rsidRPr="00024522">
        <w:rPr>
          <w:rFonts w:ascii="Times New Roman" w:hAnsi="Times New Roman" w:cs="Times New Roman"/>
          <w:sz w:val="28"/>
          <w:szCs w:val="28"/>
        </w:rPr>
        <w:t>. Саме їй Європа завдячує своїм культурним розвитком. Церква створювала школи і перші університети, переписувала і поширювала книги, формувала традиції законотворчості, виховувала моральні цінності, створювала перші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лікарні, сприяла розвитку мистецтв, виступала арбітром у</w:t>
      </w:r>
      <w:r w:rsidR="008C4982">
        <w:rPr>
          <w:rFonts w:ascii="Times New Roman" w:hAnsi="Times New Roman" w:cs="Times New Roman"/>
          <w:sz w:val="28"/>
          <w:szCs w:val="28"/>
        </w:rPr>
        <w:t xml:space="preserve"> </w:t>
      </w:r>
      <w:r w:rsidRPr="00024522">
        <w:rPr>
          <w:rFonts w:ascii="Times New Roman" w:hAnsi="Times New Roman" w:cs="Times New Roman"/>
          <w:sz w:val="28"/>
          <w:szCs w:val="28"/>
        </w:rPr>
        <w:t>міжнародних конфліктах, творячи міжнародне право тощо.</w:t>
      </w:r>
    </w:p>
    <w:p w14:paraId="74098B45" w14:textId="555DD73A" w:rsidR="00FF569B" w:rsidRPr="00992B74" w:rsidRDefault="00FF569B" w:rsidP="00FF56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в</w:t>
      </w:r>
      <w:r w:rsidRPr="00992B74">
        <w:rPr>
          <w:rFonts w:ascii="Times New Roman" w:hAnsi="Times New Roman" w:cs="Times New Roman"/>
          <w:sz w:val="28"/>
          <w:szCs w:val="28"/>
        </w:rPr>
        <w:t xml:space="preserve">ираз "темні віки" (або "середньовіччя") часто використовується для опису періоду в історії, який відповідає приблизно V до XV століть у Європі. Термін "темні віки" став популярним в епоху Відродження (Renaissance), коли </w:t>
      </w:r>
      <w:r w:rsidRPr="00992B74">
        <w:rPr>
          <w:rFonts w:ascii="Times New Roman" w:hAnsi="Times New Roman" w:cs="Times New Roman"/>
          <w:sz w:val="28"/>
          <w:szCs w:val="28"/>
        </w:rPr>
        <w:lastRenderedPageBreak/>
        <w:t>багато людей дивилися на минуле середньовіччя з певним негативним поглядом. Ось декілька причин, чому цей період називають "темними віками":</w:t>
      </w:r>
    </w:p>
    <w:p w14:paraId="42E9E5A6" w14:textId="0C16AB6B" w:rsidR="00FF569B" w:rsidRPr="00992B74" w:rsidRDefault="00FF569B" w:rsidP="00FF56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У порівнянні з античним світом (Давньою Грецією та Римською імперією) та подальшим Відродженням, середньовіччя вважалося періодом, коли науковий і культурний розвиток здається сповільненим або припиненим.</w:t>
      </w:r>
    </w:p>
    <w:p w14:paraId="1ED682EA" w14:textId="77777777" w:rsidR="00FF569B" w:rsidRDefault="00FF569B" w:rsidP="00FF56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Середньовіччя було часом великих конфліктів, таких як хрестові походи і столітні війни, а також масових епідемій, таких як чума.</w:t>
      </w:r>
    </w:p>
    <w:p w14:paraId="215A883F" w14:textId="6057AEB7" w:rsidR="00FF569B" w:rsidRPr="00992B74" w:rsidRDefault="00FF569B" w:rsidP="00FF56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Великий вплив церкви та її контроль над знаннями і освітою сприяли певній консервативності та обмеженню свободи думки.</w:t>
      </w:r>
    </w:p>
    <w:p w14:paraId="3CEE9B72" w14:textId="26691C15" w:rsidR="00FF569B" w:rsidRPr="00992B74" w:rsidRDefault="00FF569B" w:rsidP="00FF56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У цьому періоді також існували значні культурні досягнення, розвиток готики в архітектурі, філософія та література, а також збереження та передача знань з античності. Таким чином, хоча термін "темні віки" є спрощенням, він відображає певну негативну перспективу на середньовіччя, яка не охоплює всі його аспекти.</w:t>
      </w:r>
    </w:p>
    <w:p w14:paraId="03ED8DE5" w14:textId="27A21EBC" w:rsidR="00703908" w:rsidRPr="00024522" w:rsidRDefault="00703908" w:rsidP="008C49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908" w:rsidRPr="0002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D2A"/>
    <w:rsid w:val="00024522"/>
    <w:rsid w:val="000C2A38"/>
    <w:rsid w:val="000D7619"/>
    <w:rsid w:val="00192EE9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9230E"/>
    <w:rsid w:val="004E4D9F"/>
    <w:rsid w:val="00574FAF"/>
    <w:rsid w:val="005F13D0"/>
    <w:rsid w:val="00601614"/>
    <w:rsid w:val="00681D2A"/>
    <w:rsid w:val="006B5C9A"/>
    <w:rsid w:val="006D0000"/>
    <w:rsid w:val="00703908"/>
    <w:rsid w:val="00732D7C"/>
    <w:rsid w:val="007D3F3B"/>
    <w:rsid w:val="007F304A"/>
    <w:rsid w:val="00826F78"/>
    <w:rsid w:val="008C4982"/>
    <w:rsid w:val="008E0B4E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E229"/>
  <w15:chartTrackingRefBased/>
  <w15:docId w15:val="{04943A60-79F9-4644-9AA6-9EA92EF0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D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D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8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8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81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81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2025-09-23T04:50:00Z</dcterms:created>
  <dcterms:modified xsi:type="dcterms:W3CDTF">2025-10-19T19:21:00Z</dcterms:modified>
</cp:coreProperties>
</file>