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B27E3" w14:textId="0034D6C5" w:rsidR="006F06C0" w:rsidRPr="00CA0D11" w:rsidRDefault="006F06C0" w:rsidP="006612AE">
      <w:pPr>
        <w:spacing w:after="0" w:line="240" w:lineRule="auto"/>
        <w:ind w:firstLine="567"/>
        <w:jc w:val="center"/>
        <w:rPr>
          <w:rFonts w:ascii="Times New Roman" w:hAnsi="Times New Roman" w:cs="Times New Roman"/>
          <w:b/>
          <w:bCs/>
          <w:sz w:val="28"/>
          <w:szCs w:val="28"/>
        </w:rPr>
      </w:pPr>
      <w:r w:rsidRPr="00CA0D11">
        <w:rPr>
          <w:rFonts w:ascii="Times New Roman" w:hAnsi="Times New Roman" w:cs="Times New Roman"/>
          <w:b/>
          <w:bCs/>
          <w:sz w:val="28"/>
          <w:szCs w:val="28"/>
        </w:rPr>
        <w:t>Практичн</w:t>
      </w:r>
      <w:r w:rsidR="00DD6087" w:rsidRPr="00CA0D11">
        <w:rPr>
          <w:rFonts w:ascii="Times New Roman" w:hAnsi="Times New Roman" w:cs="Times New Roman"/>
          <w:b/>
          <w:bCs/>
          <w:sz w:val="28"/>
          <w:szCs w:val="28"/>
        </w:rPr>
        <w:t>а робота</w:t>
      </w:r>
      <w:r w:rsidRPr="00CA0D11">
        <w:rPr>
          <w:rFonts w:ascii="Times New Roman" w:hAnsi="Times New Roman" w:cs="Times New Roman"/>
          <w:b/>
          <w:bCs/>
          <w:sz w:val="28"/>
          <w:szCs w:val="28"/>
        </w:rPr>
        <w:t xml:space="preserve"> </w:t>
      </w:r>
      <w:r w:rsidR="00E23CAB" w:rsidRPr="00CA0D11">
        <w:rPr>
          <w:rFonts w:ascii="Times New Roman" w:hAnsi="Times New Roman" w:cs="Times New Roman"/>
          <w:b/>
          <w:bCs/>
          <w:sz w:val="28"/>
          <w:szCs w:val="28"/>
        </w:rPr>
        <w:t>№</w:t>
      </w:r>
      <w:r w:rsidR="00896630" w:rsidRPr="00CA0D11">
        <w:rPr>
          <w:rFonts w:ascii="Times New Roman" w:hAnsi="Times New Roman" w:cs="Times New Roman"/>
          <w:b/>
          <w:bCs/>
          <w:sz w:val="28"/>
          <w:szCs w:val="28"/>
        </w:rPr>
        <w:t>2</w:t>
      </w:r>
    </w:p>
    <w:p w14:paraId="13DBFAF4" w14:textId="03BA8046" w:rsidR="00896630" w:rsidRPr="00CA0D11" w:rsidRDefault="00E23CAB" w:rsidP="00CA0D11">
      <w:pPr>
        <w:pStyle w:val="1"/>
        <w:shd w:val="clear" w:color="auto" w:fill="FFFFFF"/>
        <w:spacing w:before="180" w:beforeAutospacing="0" w:after="150" w:afterAutospacing="0"/>
        <w:jc w:val="center"/>
        <w:rPr>
          <w:sz w:val="28"/>
          <w:szCs w:val="28"/>
        </w:rPr>
      </w:pPr>
      <w:r w:rsidRPr="00CA0D11">
        <w:rPr>
          <w:sz w:val="28"/>
          <w:szCs w:val="28"/>
        </w:rPr>
        <w:t xml:space="preserve">Тема: </w:t>
      </w:r>
      <w:r w:rsidR="006612AE" w:rsidRPr="00CA0D11">
        <w:rPr>
          <w:sz w:val="28"/>
          <w:szCs w:val="28"/>
        </w:rPr>
        <w:t xml:space="preserve">Ціль сталого розвитку </w:t>
      </w:r>
      <w:r w:rsidR="00896630" w:rsidRPr="00CA0D11">
        <w:rPr>
          <w:sz w:val="28"/>
          <w:szCs w:val="28"/>
        </w:rPr>
        <w:t>2</w:t>
      </w:r>
      <w:r w:rsidR="006612AE" w:rsidRPr="00CA0D11">
        <w:rPr>
          <w:sz w:val="28"/>
          <w:szCs w:val="28"/>
        </w:rPr>
        <w:t xml:space="preserve">: </w:t>
      </w:r>
      <w:r w:rsidR="00896630" w:rsidRPr="00CA0D11">
        <w:rPr>
          <w:sz w:val="28"/>
          <w:szCs w:val="28"/>
        </w:rPr>
        <w:t>Подолання голоду, розвиток сільського господарства</w:t>
      </w:r>
    </w:p>
    <w:p w14:paraId="30D0D541" w14:textId="061FF53F" w:rsidR="00705723" w:rsidRPr="00CA0D11" w:rsidRDefault="006F06C0" w:rsidP="00234908">
      <w:pPr>
        <w:spacing w:after="0" w:line="240" w:lineRule="auto"/>
        <w:ind w:firstLine="567"/>
        <w:jc w:val="both"/>
        <w:rPr>
          <w:rFonts w:ascii="Times New Roman" w:hAnsi="Times New Roman" w:cs="Times New Roman"/>
          <w:sz w:val="28"/>
          <w:szCs w:val="28"/>
        </w:rPr>
      </w:pPr>
      <w:r w:rsidRPr="00CA0D11">
        <w:rPr>
          <w:rFonts w:ascii="Times New Roman" w:eastAsia="Times New Roman" w:hAnsi="Times New Roman" w:cs="Times New Roman"/>
          <w:b/>
          <w:bCs/>
          <w:kern w:val="36"/>
          <w:sz w:val="28"/>
          <w:szCs w:val="28"/>
          <w:lang w:eastAsia="uk-UA"/>
        </w:rPr>
        <w:t>Мета заняття</w:t>
      </w:r>
      <w:r w:rsidR="00E23CAB" w:rsidRPr="00CA0D11">
        <w:rPr>
          <w:rFonts w:ascii="Times New Roman" w:eastAsia="Times New Roman" w:hAnsi="Times New Roman" w:cs="Times New Roman"/>
          <w:b/>
          <w:bCs/>
          <w:kern w:val="36"/>
          <w:sz w:val="28"/>
          <w:szCs w:val="28"/>
          <w:lang w:eastAsia="uk-UA"/>
        </w:rPr>
        <w:t xml:space="preserve">: </w:t>
      </w:r>
    </w:p>
    <w:p w14:paraId="1FDBE965" w14:textId="7283223F" w:rsidR="00E23CAB" w:rsidRPr="00CA0D11" w:rsidRDefault="00E23CAB" w:rsidP="00234908">
      <w:pPr>
        <w:spacing w:after="0" w:line="240" w:lineRule="auto"/>
        <w:ind w:firstLine="567"/>
        <w:jc w:val="center"/>
        <w:outlineLvl w:val="1"/>
        <w:rPr>
          <w:rFonts w:ascii="Times New Roman" w:eastAsia="Times New Roman" w:hAnsi="Times New Roman" w:cs="Times New Roman"/>
          <w:b/>
          <w:bCs/>
          <w:sz w:val="28"/>
          <w:szCs w:val="28"/>
          <w:lang w:eastAsia="uk-UA"/>
        </w:rPr>
      </w:pPr>
      <w:r w:rsidRPr="00CA0D11">
        <w:rPr>
          <w:rFonts w:ascii="Times New Roman" w:eastAsia="Times New Roman" w:hAnsi="Times New Roman" w:cs="Times New Roman"/>
          <w:b/>
          <w:bCs/>
          <w:sz w:val="28"/>
          <w:szCs w:val="28"/>
          <w:lang w:eastAsia="uk-UA"/>
        </w:rPr>
        <w:t>Теоретичні відомості:</w:t>
      </w:r>
    </w:p>
    <w:p w14:paraId="02080216" w14:textId="3AF32EC2" w:rsidR="00234908" w:rsidRDefault="00234908" w:rsidP="00234908">
      <w:pPr>
        <w:pStyle w:val="whitespace-normal"/>
        <w:spacing w:before="0" w:beforeAutospacing="0" w:after="0" w:afterAutospacing="0"/>
        <w:ind w:firstLine="567"/>
        <w:jc w:val="both"/>
        <w:rPr>
          <w:sz w:val="28"/>
          <w:szCs w:val="28"/>
        </w:rPr>
      </w:pPr>
      <w:r w:rsidRPr="00CA0D11">
        <w:rPr>
          <w:sz w:val="28"/>
          <w:szCs w:val="28"/>
        </w:rPr>
        <w:t>Ціль сталого розвитку 2 спрямована на ліквідацію голоду, забезпечення продовольчої безпеки, поліпшення харчування та сприяння сталому розвитку сільського господарства.</w:t>
      </w:r>
      <w:r w:rsidR="00CA0D11" w:rsidRPr="00CA0D11">
        <w:rPr>
          <w:sz w:val="28"/>
          <w:szCs w:val="28"/>
        </w:rPr>
        <w:t xml:space="preserve"> </w:t>
      </w:r>
      <w:r w:rsidR="00CA0D11" w:rsidRPr="00CA0D11">
        <w:rPr>
          <w:sz w:val="28"/>
          <w:szCs w:val="28"/>
        </w:rPr>
        <w:t>Це передбачає стимулювання сталих методів ведення сільського господарства: підтримку дрібних фермерів і забезпечення рівноправного доступу до землі, технологій і ринків. Для цього також потрібне міжнародне співробітництво з метою залучення інвестицій в інфраструктуру і технології для підвищення продуктивності сільського господарства. Разом із виконанням інших цілей, викладених тут, до 2030 року ми зможемо подолати голод.</w:t>
      </w:r>
    </w:p>
    <w:p w14:paraId="3319A0D5" w14:textId="61E2B439" w:rsidR="00CA0D11" w:rsidRPr="00CA0D11" w:rsidRDefault="00CA0D11" w:rsidP="00234908">
      <w:pPr>
        <w:pStyle w:val="whitespace-normal"/>
        <w:spacing w:before="0" w:beforeAutospacing="0" w:after="0" w:afterAutospacing="0"/>
        <w:ind w:firstLine="567"/>
        <w:jc w:val="both"/>
        <w:rPr>
          <w:sz w:val="28"/>
          <w:szCs w:val="28"/>
        </w:rPr>
      </w:pPr>
      <w:r w:rsidRPr="00CA0D11">
        <w:rPr>
          <w:sz w:val="28"/>
          <w:szCs w:val="28"/>
        </w:rPr>
        <w:t>Продовольча безпека - це стан економіки держави, при якому забезпечується продовольча незалежність країни та гарантується фізична й економічна доступність для кожної людини продуктів харчування в обсягах та асортименті, які необхідні для активного та здорового життя.</w:t>
      </w:r>
    </w:p>
    <w:p w14:paraId="0844A9D0" w14:textId="77777777" w:rsidR="00234908" w:rsidRPr="00CA0D11" w:rsidRDefault="00234908" w:rsidP="00234908">
      <w:pPr>
        <w:pStyle w:val="3"/>
        <w:spacing w:before="0" w:beforeAutospacing="0" w:after="0" w:afterAutospacing="0"/>
        <w:ind w:firstLine="567"/>
        <w:jc w:val="both"/>
        <w:rPr>
          <w:sz w:val="28"/>
          <w:szCs w:val="28"/>
        </w:rPr>
      </w:pPr>
      <w:r w:rsidRPr="00CA0D11">
        <w:rPr>
          <w:b w:val="0"/>
          <w:bCs w:val="0"/>
          <w:sz w:val="28"/>
          <w:szCs w:val="28"/>
        </w:rPr>
        <w:t>Глобальні завдання</w:t>
      </w:r>
      <w:r w:rsidRPr="00CA0D11">
        <w:rPr>
          <w:sz w:val="28"/>
          <w:szCs w:val="28"/>
        </w:rPr>
        <w:t xml:space="preserve"> </w:t>
      </w:r>
      <w:r w:rsidRPr="00CA0D11">
        <w:rPr>
          <w:b w:val="0"/>
          <w:bCs w:val="0"/>
          <w:sz w:val="28"/>
          <w:szCs w:val="28"/>
        </w:rPr>
        <w:t>ЦСР 2:</w:t>
      </w:r>
    </w:p>
    <w:p w14:paraId="4D333D4C" w14:textId="77777777" w:rsidR="00234908" w:rsidRPr="00CA0D11" w:rsidRDefault="00234908" w:rsidP="00234908">
      <w:pPr>
        <w:pStyle w:val="whitespace-normal"/>
        <w:spacing w:before="0" w:beforeAutospacing="0" w:after="0" w:afterAutospacing="0"/>
        <w:ind w:firstLine="567"/>
        <w:jc w:val="both"/>
        <w:rPr>
          <w:sz w:val="28"/>
          <w:szCs w:val="28"/>
        </w:rPr>
      </w:pPr>
      <w:r w:rsidRPr="00CA0D11">
        <w:rPr>
          <w:rStyle w:val="a3"/>
          <w:b w:val="0"/>
          <w:bCs w:val="0"/>
          <w:sz w:val="28"/>
          <w:szCs w:val="28"/>
        </w:rPr>
        <w:t>2.1</w:t>
      </w:r>
      <w:r w:rsidRPr="00CA0D11">
        <w:rPr>
          <w:sz w:val="28"/>
          <w:szCs w:val="28"/>
        </w:rPr>
        <w:t xml:space="preserve"> До 2030 року покінчити з голодом і забезпечити всім, особливо бідним і людям в уразливих ситуаціях, включаючи немовлят, цілорічний доступ до безпечної, поживної і достатньої їжі</w:t>
      </w:r>
    </w:p>
    <w:p w14:paraId="41C367F0" w14:textId="77777777" w:rsidR="00234908" w:rsidRPr="00CA0D11" w:rsidRDefault="00234908" w:rsidP="00234908">
      <w:pPr>
        <w:pStyle w:val="whitespace-normal"/>
        <w:spacing w:before="0" w:beforeAutospacing="0" w:after="0" w:afterAutospacing="0"/>
        <w:ind w:firstLine="567"/>
        <w:jc w:val="both"/>
        <w:rPr>
          <w:sz w:val="28"/>
          <w:szCs w:val="28"/>
        </w:rPr>
      </w:pPr>
      <w:r w:rsidRPr="00CA0D11">
        <w:rPr>
          <w:rStyle w:val="a3"/>
          <w:b w:val="0"/>
          <w:bCs w:val="0"/>
          <w:sz w:val="28"/>
          <w:szCs w:val="28"/>
        </w:rPr>
        <w:t>2.2</w:t>
      </w:r>
      <w:r w:rsidRPr="00CA0D11">
        <w:rPr>
          <w:sz w:val="28"/>
          <w:szCs w:val="28"/>
        </w:rPr>
        <w:t xml:space="preserve"> До 2030 року покінчити з усіма формами недоїдання, у тому числі шляхом досягнення до 2025 року узгоджених на міжнародному рівні цільових показників стосовно затримки росту і виснаження у дітей віком до 5 років, а також задовольняти потреби у харчуванні підлітків, вагітних і жінок, що годують груддю, та осіб похилого віку</w:t>
      </w:r>
    </w:p>
    <w:p w14:paraId="00773CDB" w14:textId="77777777" w:rsidR="00234908" w:rsidRPr="00CA0D11" w:rsidRDefault="00234908" w:rsidP="00234908">
      <w:pPr>
        <w:pStyle w:val="whitespace-normal"/>
        <w:spacing w:before="0" w:beforeAutospacing="0" w:after="0" w:afterAutospacing="0"/>
        <w:ind w:firstLine="567"/>
        <w:jc w:val="both"/>
        <w:rPr>
          <w:sz w:val="28"/>
          <w:szCs w:val="28"/>
        </w:rPr>
      </w:pPr>
      <w:r w:rsidRPr="00CA0D11">
        <w:rPr>
          <w:rStyle w:val="a3"/>
          <w:b w:val="0"/>
          <w:bCs w:val="0"/>
          <w:sz w:val="28"/>
          <w:szCs w:val="28"/>
        </w:rPr>
        <w:t>2.3</w:t>
      </w:r>
      <w:r w:rsidRPr="00CA0D11">
        <w:rPr>
          <w:sz w:val="28"/>
          <w:szCs w:val="28"/>
        </w:rPr>
        <w:t xml:space="preserve"> До 2030 року подвоїти продуктивність сільського господарства та доходи дрібних виробників продовольства, зокрема жінок, представників корінних народів, фермерських родинних господарств, скотарів і рибалок, у тому числі завдяки гарантованому і рівному доступу до землі, інших виробничих ресурсів і чинників сільськогосподарського виробництва, знань, фінансових послуг, ринків і можливостей для збільшення доданої вартості і зайнятості в несільськогосподарських секторах</w:t>
      </w:r>
    </w:p>
    <w:p w14:paraId="796648CA" w14:textId="77777777" w:rsidR="00234908" w:rsidRPr="00CA0D11" w:rsidRDefault="00234908" w:rsidP="00234908">
      <w:pPr>
        <w:pStyle w:val="whitespace-normal"/>
        <w:spacing w:before="0" w:beforeAutospacing="0" w:after="0" w:afterAutospacing="0"/>
        <w:ind w:firstLine="567"/>
        <w:jc w:val="both"/>
        <w:rPr>
          <w:sz w:val="28"/>
          <w:szCs w:val="28"/>
        </w:rPr>
      </w:pPr>
      <w:r w:rsidRPr="00CA0D11">
        <w:rPr>
          <w:rStyle w:val="a3"/>
          <w:b w:val="0"/>
          <w:bCs w:val="0"/>
          <w:sz w:val="28"/>
          <w:szCs w:val="28"/>
        </w:rPr>
        <w:t>2.4</w:t>
      </w:r>
      <w:r w:rsidRPr="00CA0D11">
        <w:rPr>
          <w:sz w:val="28"/>
          <w:szCs w:val="28"/>
        </w:rPr>
        <w:t xml:space="preserve"> До 2030 року забезпечити створення стійких систем виробництва продуктів харчування і впровадити методи ведення сільського господарства, які дозволяють підвищувати продуктивність і обсяги виробництва, сприяють збереженню екосистем, зміцнюють здатність адаптуватися до зміни клімату, екстремальних погодних явищ, </w:t>
      </w:r>
      <w:proofErr w:type="spellStart"/>
      <w:r w:rsidRPr="00CA0D11">
        <w:rPr>
          <w:sz w:val="28"/>
          <w:szCs w:val="28"/>
        </w:rPr>
        <w:t>посух</w:t>
      </w:r>
      <w:proofErr w:type="spellEnd"/>
      <w:r w:rsidRPr="00CA0D11">
        <w:rPr>
          <w:sz w:val="28"/>
          <w:szCs w:val="28"/>
        </w:rPr>
        <w:t>, повеней та інших лих і поступово покращують якість земель і ґрунтів</w:t>
      </w:r>
    </w:p>
    <w:p w14:paraId="6403662B" w14:textId="77777777" w:rsidR="00234908" w:rsidRPr="00CA0D11" w:rsidRDefault="00234908" w:rsidP="00234908">
      <w:pPr>
        <w:pStyle w:val="whitespace-normal"/>
        <w:spacing w:before="0" w:beforeAutospacing="0" w:after="0" w:afterAutospacing="0"/>
        <w:ind w:firstLine="567"/>
        <w:jc w:val="both"/>
        <w:rPr>
          <w:sz w:val="28"/>
          <w:szCs w:val="28"/>
        </w:rPr>
      </w:pPr>
      <w:r w:rsidRPr="00CA0D11">
        <w:rPr>
          <w:rStyle w:val="a3"/>
          <w:b w:val="0"/>
          <w:bCs w:val="0"/>
          <w:sz w:val="28"/>
          <w:szCs w:val="28"/>
        </w:rPr>
        <w:t>2.5</w:t>
      </w:r>
      <w:r w:rsidRPr="00CA0D11">
        <w:rPr>
          <w:sz w:val="28"/>
          <w:szCs w:val="28"/>
        </w:rPr>
        <w:t xml:space="preserve"> До 2020 року забезпечити збереження генетичного різноманіття насіння і культивованих рослин, а також сільськогосподарських і домашніх тварин та відповідних їм диких видів, у тому числі шляхом належного збереження різноманітних банків насіння і рослин на національному, регіональному та міжнародному рівнях, і сприяти розширенню доступу до генетичних ресурсів і </w:t>
      </w:r>
      <w:r w:rsidRPr="00CA0D11">
        <w:rPr>
          <w:sz w:val="28"/>
          <w:szCs w:val="28"/>
        </w:rPr>
        <w:lastRenderedPageBreak/>
        <w:t xml:space="preserve">пов'язаних з ними традиційних знань та справедливому і рівному розподілу </w:t>
      </w:r>
      <w:proofErr w:type="spellStart"/>
      <w:r w:rsidRPr="00CA0D11">
        <w:rPr>
          <w:sz w:val="28"/>
          <w:szCs w:val="28"/>
        </w:rPr>
        <w:t>вигод</w:t>
      </w:r>
      <w:proofErr w:type="spellEnd"/>
      <w:r w:rsidRPr="00CA0D11">
        <w:rPr>
          <w:sz w:val="28"/>
          <w:szCs w:val="28"/>
        </w:rPr>
        <w:t xml:space="preserve"> від їх використання</w:t>
      </w:r>
    </w:p>
    <w:p w14:paraId="71735D81" w14:textId="77777777" w:rsidR="00234908" w:rsidRPr="00CA0D11" w:rsidRDefault="00234908" w:rsidP="00234908">
      <w:pPr>
        <w:pStyle w:val="whitespace-normal"/>
        <w:spacing w:before="0" w:beforeAutospacing="0" w:after="0" w:afterAutospacing="0"/>
        <w:ind w:firstLine="567"/>
        <w:jc w:val="both"/>
        <w:rPr>
          <w:sz w:val="28"/>
          <w:szCs w:val="28"/>
        </w:rPr>
      </w:pPr>
      <w:r w:rsidRPr="00CA0D11">
        <w:rPr>
          <w:rStyle w:val="a3"/>
          <w:b w:val="0"/>
          <w:bCs w:val="0"/>
          <w:sz w:val="28"/>
          <w:szCs w:val="28"/>
        </w:rPr>
        <w:t>2.a</w:t>
      </w:r>
      <w:r w:rsidRPr="00CA0D11">
        <w:rPr>
          <w:sz w:val="28"/>
          <w:szCs w:val="28"/>
        </w:rPr>
        <w:t xml:space="preserve"> Збільшити інвестиції, в тому числі шляхом активізації міжнародного співробітництва, в сільську інфраструктуру, сільськогосподарські дослідження і послуги з поширення сільськогосподарських знань, розробку технологій, створення генетичних банків рослин і тварин з метою зміцнення потенціалу в сфері сільськогосподарського виробництва</w:t>
      </w:r>
    </w:p>
    <w:p w14:paraId="71D70E8D" w14:textId="77777777" w:rsidR="00234908" w:rsidRPr="00CA0D11" w:rsidRDefault="00234908" w:rsidP="00234908">
      <w:pPr>
        <w:pStyle w:val="whitespace-normal"/>
        <w:spacing w:before="0" w:beforeAutospacing="0" w:after="0" w:afterAutospacing="0"/>
        <w:ind w:firstLine="567"/>
        <w:jc w:val="both"/>
        <w:rPr>
          <w:sz w:val="28"/>
          <w:szCs w:val="28"/>
        </w:rPr>
      </w:pPr>
      <w:r w:rsidRPr="00CA0D11">
        <w:rPr>
          <w:rStyle w:val="a3"/>
          <w:b w:val="0"/>
          <w:bCs w:val="0"/>
          <w:sz w:val="28"/>
          <w:szCs w:val="28"/>
        </w:rPr>
        <w:t>2.b</w:t>
      </w:r>
      <w:r w:rsidRPr="00CA0D11">
        <w:rPr>
          <w:sz w:val="28"/>
          <w:szCs w:val="28"/>
        </w:rPr>
        <w:t xml:space="preserve"> Виправити і попередити обмеження і перекручування на світових ринках сільськогосподарської продукції, в тому числі шляхом паралельної ліквідації всіх форм субсидування експорту сільськогосподарської продукції і всіх експортних заходів з аналогічним ефектом</w:t>
      </w:r>
    </w:p>
    <w:p w14:paraId="62563E9E" w14:textId="77777777" w:rsidR="00234908" w:rsidRPr="00CA0D11" w:rsidRDefault="00234908" w:rsidP="00234908">
      <w:pPr>
        <w:pStyle w:val="whitespace-normal"/>
        <w:spacing w:before="0" w:beforeAutospacing="0" w:after="0" w:afterAutospacing="0"/>
        <w:ind w:firstLine="567"/>
        <w:jc w:val="both"/>
        <w:rPr>
          <w:sz w:val="28"/>
          <w:szCs w:val="28"/>
        </w:rPr>
      </w:pPr>
      <w:r w:rsidRPr="00CA0D11">
        <w:rPr>
          <w:rStyle w:val="a3"/>
          <w:b w:val="0"/>
          <w:bCs w:val="0"/>
          <w:sz w:val="28"/>
          <w:szCs w:val="28"/>
        </w:rPr>
        <w:t>2.c</w:t>
      </w:r>
      <w:r w:rsidRPr="00CA0D11">
        <w:rPr>
          <w:sz w:val="28"/>
          <w:szCs w:val="28"/>
        </w:rPr>
        <w:t xml:space="preserve"> Прийняти заходи для забезпечення належного функціонування ринків продовольчих товарів і продукції похідних продуктів і сприяти швидкому доступу до ринкової інформації, в тому числі про продовольчі резерви, з метою допомогти обмежити надзвичайну мінливість цін на продовольство</w:t>
      </w:r>
    </w:p>
    <w:p w14:paraId="21AD15EE" w14:textId="77777777" w:rsidR="00234908" w:rsidRPr="00CA0D11" w:rsidRDefault="00234908" w:rsidP="00234908">
      <w:pPr>
        <w:pStyle w:val="3"/>
        <w:spacing w:before="0" w:beforeAutospacing="0" w:after="0" w:afterAutospacing="0"/>
        <w:ind w:firstLine="567"/>
        <w:jc w:val="both"/>
        <w:rPr>
          <w:sz w:val="28"/>
          <w:szCs w:val="28"/>
        </w:rPr>
      </w:pPr>
      <w:r w:rsidRPr="00CA0D11">
        <w:rPr>
          <w:sz w:val="28"/>
          <w:szCs w:val="28"/>
        </w:rPr>
        <w:t>Адаптовані для України завдання ЦСР 2:</w:t>
      </w:r>
    </w:p>
    <w:p w14:paraId="082F1FD5" w14:textId="77777777" w:rsidR="00234908" w:rsidRPr="00CA0D11" w:rsidRDefault="00234908" w:rsidP="00234908">
      <w:pPr>
        <w:pStyle w:val="whitespace-normal"/>
        <w:numPr>
          <w:ilvl w:val="0"/>
          <w:numId w:val="9"/>
        </w:numPr>
        <w:spacing w:before="0" w:beforeAutospacing="0" w:after="0" w:afterAutospacing="0"/>
        <w:ind w:left="0" w:firstLine="567"/>
        <w:jc w:val="both"/>
        <w:rPr>
          <w:sz w:val="28"/>
          <w:szCs w:val="28"/>
        </w:rPr>
      </w:pPr>
      <w:r w:rsidRPr="00CA0D11">
        <w:rPr>
          <w:sz w:val="28"/>
          <w:szCs w:val="28"/>
        </w:rPr>
        <w:t>Забезпечити доступність збалансованого харчування на рівні науково обґрунтованих норм для всіх верств населення</w:t>
      </w:r>
    </w:p>
    <w:p w14:paraId="12E4F617" w14:textId="77777777" w:rsidR="00234908" w:rsidRPr="00CA0D11" w:rsidRDefault="00234908" w:rsidP="00234908">
      <w:pPr>
        <w:pStyle w:val="whitespace-normal"/>
        <w:numPr>
          <w:ilvl w:val="0"/>
          <w:numId w:val="9"/>
        </w:numPr>
        <w:spacing w:before="0" w:beforeAutospacing="0" w:after="0" w:afterAutospacing="0"/>
        <w:ind w:left="0" w:firstLine="567"/>
        <w:jc w:val="both"/>
        <w:rPr>
          <w:sz w:val="28"/>
          <w:szCs w:val="28"/>
        </w:rPr>
      </w:pPr>
      <w:r w:rsidRPr="00CA0D11">
        <w:rPr>
          <w:sz w:val="28"/>
          <w:szCs w:val="28"/>
        </w:rPr>
        <w:t>Підвищити рівень продовольчої безпеки</w:t>
      </w:r>
    </w:p>
    <w:p w14:paraId="74C17D4F" w14:textId="77777777" w:rsidR="00234908" w:rsidRPr="00CA0D11" w:rsidRDefault="00234908" w:rsidP="00CA0D11">
      <w:pPr>
        <w:pStyle w:val="whitespace-normal"/>
        <w:numPr>
          <w:ilvl w:val="0"/>
          <w:numId w:val="9"/>
        </w:numPr>
        <w:spacing w:before="0" w:beforeAutospacing="0" w:after="0" w:afterAutospacing="0"/>
        <w:ind w:left="0" w:firstLine="567"/>
        <w:jc w:val="both"/>
        <w:rPr>
          <w:sz w:val="28"/>
          <w:szCs w:val="28"/>
        </w:rPr>
      </w:pPr>
      <w:r w:rsidRPr="00CA0D11">
        <w:rPr>
          <w:sz w:val="28"/>
          <w:szCs w:val="28"/>
        </w:rPr>
        <w:t>Забезпечити створення стійких систем виробництва продуктів харчування та впровадити методи ведення сільського господарства, які підвищують життєстійкість та адаптивність до зміни клімату</w:t>
      </w:r>
    </w:p>
    <w:p w14:paraId="0F27794D" w14:textId="2D4E1E9F" w:rsidR="00B6589E" w:rsidRPr="00DE5712" w:rsidRDefault="00B6589E" w:rsidP="00DE5712">
      <w:pPr>
        <w:pStyle w:val="2"/>
        <w:spacing w:before="0" w:beforeAutospacing="0" w:after="0" w:afterAutospacing="0"/>
        <w:ind w:firstLine="567"/>
        <w:jc w:val="both"/>
        <w:rPr>
          <w:sz w:val="28"/>
          <w:szCs w:val="28"/>
        </w:rPr>
      </w:pPr>
      <w:r w:rsidRPr="00DE5712">
        <w:rPr>
          <w:sz w:val="28"/>
          <w:szCs w:val="28"/>
        </w:rPr>
        <w:t>Завдання 1</w:t>
      </w:r>
      <w:r w:rsidR="00553099" w:rsidRPr="00DE5712">
        <w:rPr>
          <w:sz w:val="28"/>
          <w:szCs w:val="28"/>
        </w:rPr>
        <w:t xml:space="preserve">. </w:t>
      </w:r>
      <w:r w:rsidRPr="00DE5712">
        <w:rPr>
          <w:sz w:val="28"/>
          <w:szCs w:val="28"/>
        </w:rPr>
        <w:t xml:space="preserve">Аналіз статистичних даних </w:t>
      </w:r>
    </w:p>
    <w:p w14:paraId="6E938B48" w14:textId="38AC5E41" w:rsidR="001B6A2E" w:rsidRPr="00DE5712" w:rsidRDefault="001B6A2E" w:rsidP="00DE5712">
      <w:pPr>
        <w:pStyle w:val="whitespace-normal"/>
        <w:spacing w:before="0" w:beforeAutospacing="0" w:after="0" w:afterAutospacing="0"/>
        <w:ind w:firstLine="567"/>
        <w:jc w:val="both"/>
        <w:rPr>
          <w:sz w:val="28"/>
          <w:szCs w:val="28"/>
        </w:rPr>
      </w:pPr>
      <w:r w:rsidRPr="00DE5712">
        <w:rPr>
          <w:sz w:val="28"/>
          <w:szCs w:val="28"/>
        </w:rPr>
        <w:t>Перейдіть на офіційний сайт Державної статистики України (</w:t>
      </w:r>
      <w:hyperlink r:id="rId5" w:history="1">
        <w:r w:rsidRPr="00DE5712">
          <w:rPr>
            <w:rStyle w:val="a7"/>
            <w:sz w:val="28"/>
            <w:szCs w:val="28"/>
          </w:rPr>
          <w:t>https://sdg.ukrstat.gov.ua/uk/2/</w:t>
        </w:r>
      </w:hyperlink>
      <w:r w:rsidRPr="00DE5712">
        <w:rPr>
          <w:sz w:val="28"/>
          <w:szCs w:val="28"/>
        </w:rPr>
        <w:t xml:space="preserve"> </w:t>
      </w:r>
      <w:r w:rsidRPr="00DE5712">
        <w:rPr>
          <w:sz w:val="28"/>
          <w:szCs w:val="28"/>
        </w:rPr>
        <w:t>) та знайдіть розділ, присвячений ЦСР 2 «Подолання голоду».</w:t>
      </w:r>
      <w:r w:rsidRPr="00DE5712">
        <w:rPr>
          <w:sz w:val="28"/>
          <w:szCs w:val="28"/>
        </w:rPr>
        <w:t xml:space="preserve"> </w:t>
      </w:r>
      <w:r w:rsidRPr="00DE5712">
        <w:rPr>
          <w:sz w:val="28"/>
          <w:szCs w:val="28"/>
        </w:rPr>
        <w:t>Проаналізуйте тенденції та відповідайте на питання:</w:t>
      </w:r>
      <w:r w:rsidRPr="00DE5712">
        <w:rPr>
          <w:sz w:val="28"/>
          <w:szCs w:val="28"/>
        </w:rPr>
        <w:t xml:space="preserve"> </w:t>
      </w:r>
    </w:p>
    <w:p w14:paraId="2D533415" w14:textId="77777777" w:rsidR="001B6A2E" w:rsidRPr="00DE5712" w:rsidRDefault="001B6A2E" w:rsidP="00DE5712">
      <w:pPr>
        <w:pStyle w:val="whitespace-normal"/>
        <w:numPr>
          <w:ilvl w:val="0"/>
          <w:numId w:val="12"/>
        </w:numPr>
        <w:spacing w:before="0" w:beforeAutospacing="0" w:after="0" w:afterAutospacing="0"/>
        <w:ind w:left="0" w:firstLine="567"/>
        <w:jc w:val="both"/>
        <w:rPr>
          <w:sz w:val="28"/>
          <w:szCs w:val="28"/>
        </w:rPr>
      </w:pPr>
      <w:r w:rsidRPr="00DE5712">
        <w:rPr>
          <w:sz w:val="28"/>
          <w:szCs w:val="28"/>
        </w:rPr>
        <w:t>Чи покращується продовольча безпека в Україні?</w:t>
      </w:r>
    </w:p>
    <w:p w14:paraId="1AEB7908" w14:textId="77777777" w:rsidR="001B6A2E" w:rsidRPr="00DE5712" w:rsidRDefault="001B6A2E" w:rsidP="00DE5712">
      <w:pPr>
        <w:pStyle w:val="whitespace-normal"/>
        <w:numPr>
          <w:ilvl w:val="0"/>
          <w:numId w:val="12"/>
        </w:numPr>
        <w:spacing w:before="0" w:beforeAutospacing="0" w:after="0" w:afterAutospacing="0"/>
        <w:ind w:left="0" w:firstLine="567"/>
        <w:jc w:val="both"/>
        <w:rPr>
          <w:sz w:val="28"/>
          <w:szCs w:val="28"/>
        </w:rPr>
      </w:pPr>
      <w:r w:rsidRPr="00DE5712">
        <w:rPr>
          <w:sz w:val="28"/>
          <w:szCs w:val="28"/>
        </w:rPr>
        <w:t>Які регіони України мають найнижчий рівень продовольчої безпеки?</w:t>
      </w:r>
    </w:p>
    <w:p w14:paraId="568EFADA" w14:textId="77777777" w:rsidR="001B6A2E" w:rsidRPr="00DE5712" w:rsidRDefault="001B6A2E" w:rsidP="00DE5712">
      <w:pPr>
        <w:pStyle w:val="whitespace-normal"/>
        <w:numPr>
          <w:ilvl w:val="0"/>
          <w:numId w:val="12"/>
        </w:numPr>
        <w:spacing w:before="0" w:beforeAutospacing="0" w:after="0" w:afterAutospacing="0"/>
        <w:ind w:left="0" w:firstLine="567"/>
        <w:jc w:val="both"/>
        <w:rPr>
          <w:sz w:val="28"/>
          <w:szCs w:val="28"/>
        </w:rPr>
      </w:pPr>
      <w:r w:rsidRPr="00DE5712">
        <w:rPr>
          <w:sz w:val="28"/>
          <w:szCs w:val="28"/>
        </w:rPr>
        <w:t>Як змінюється структура харчування українців?</w:t>
      </w:r>
    </w:p>
    <w:p w14:paraId="463A59F5" w14:textId="77777777" w:rsidR="001B6A2E" w:rsidRPr="00DE5712" w:rsidRDefault="001B6A2E" w:rsidP="00DE5712">
      <w:pPr>
        <w:pStyle w:val="whitespace-normal"/>
        <w:numPr>
          <w:ilvl w:val="0"/>
          <w:numId w:val="12"/>
        </w:numPr>
        <w:spacing w:before="0" w:beforeAutospacing="0" w:after="0" w:afterAutospacing="0"/>
        <w:ind w:left="0" w:firstLine="567"/>
        <w:jc w:val="both"/>
        <w:rPr>
          <w:sz w:val="28"/>
          <w:szCs w:val="28"/>
        </w:rPr>
      </w:pPr>
      <w:r w:rsidRPr="00DE5712">
        <w:rPr>
          <w:sz w:val="28"/>
          <w:szCs w:val="28"/>
        </w:rPr>
        <w:t>Чи зростає продуктивність сільського господарства?</w:t>
      </w:r>
    </w:p>
    <w:p w14:paraId="7555A9AC" w14:textId="7B4EFD03" w:rsidR="001B6A2E" w:rsidRPr="00DE5712" w:rsidRDefault="001B6A2E" w:rsidP="00DE5712">
      <w:pPr>
        <w:pStyle w:val="whitespace-normal"/>
        <w:spacing w:before="0" w:beforeAutospacing="0" w:after="0" w:afterAutospacing="0"/>
        <w:ind w:firstLine="567"/>
        <w:jc w:val="both"/>
        <w:rPr>
          <w:sz w:val="28"/>
          <w:szCs w:val="28"/>
        </w:rPr>
      </w:pPr>
      <w:r w:rsidRPr="00DE5712">
        <w:rPr>
          <w:sz w:val="28"/>
          <w:szCs w:val="28"/>
        </w:rPr>
        <w:t>Зробіть відповідні висновки щодо стану продовольчої безпеки в Україні та визначте основні проблеми.</w:t>
      </w:r>
    </w:p>
    <w:p w14:paraId="204D60A4" w14:textId="3D9C1A95" w:rsidR="00DE5712" w:rsidRPr="00DE5712" w:rsidRDefault="00DE5712" w:rsidP="00DE5712">
      <w:pPr>
        <w:pStyle w:val="whitespace-normal"/>
        <w:spacing w:before="0" w:beforeAutospacing="0" w:after="0" w:afterAutospacing="0"/>
        <w:ind w:firstLine="567"/>
        <w:jc w:val="both"/>
        <w:rPr>
          <w:sz w:val="28"/>
          <w:szCs w:val="28"/>
        </w:rPr>
      </w:pPr>
      <w:r w:rsidRPr="00DE5712">
        <w:rPr>
          <w:b/>
          <w:bCs/>
          <w:sz w:val="28"/>
          <w:szCs w:val="28"/>
        </w:rPr>
        <w:t xml:space="preserve">Завдання 2. </w:t>
      </w:r>
      <w:r w:rsidRPr="00DE5712">
        <w:rPr>
          <w:b/>
          <w:bCs/>
          <w:sz w:val="28"/>
          <w:szCs w:val="28"/>
        </w:rPr>
        <w:t>Аналіз глобальної ситуації</w:t>
      </w:r>
    </w:p>
    <w:p w14:paraId="4B762B4F" w14:textId="63B360E5" w:rsidR="00DE5712" w:rsidRPr="00DE5712" w:rsidRDefault="00DE5712" w:rsidP="00DE5712">
      <w:pPr>
        <w:pStyle w:val="whitespace-normal"/>
        <w:spacing w:before="0" w:beforeAutospacing="0" w:after="0" w:afterAutospacing="0"/>
        <w:ind w:firstLine="567"/>
        <w:jc w:val="both"/>
        <w:rPr>
          <w:sz w:val="28"/>
          <w:szCs w:val="28"/>
        </w:rPr>
      </w:pPr>
      <w:r w:rsidRPr="00DE5712">
        <w:rPr>
          <w:sz w:val="28"/>
          <w:szCs w:val="28"/>
        </w:rPr>
        <w:t>Перейдіть на</w:t>
      </w:r>
      <w:r w:rsidRPr="00DE5712">
        <w:rPr>
          <w:sz w:val="28"/>
          <w:szCs w:val="28"/>
        </w:rPr>
        <w:t xml:space="preserve"> офіційний сайт </w:t>
      </w:r>
      <w:proofErr w:type="spellStart"/>
      <w:r w:rsidRPr="00DE5712">
        <w:rPr>
          <w:sz w:val="28"/>
          <w:szCs w:val="28"/>
        </w:rPr>
        <w:t>Global</w:t>
      </w:r>
      <w:proofErr w:type="spellEnd"/>
      <w:r w:rsidRPr="00DE5712">
        <w:rPr>
          <w:sz w:val="28"/>
          <w:szCs w:val="28"/>
        </w:rPr>
        <w:t xml:space="preserve"> </w:t>
      </w:r>
      <w:proofErr w:type="spellStart"/>
      <w:r w:rsidRPr="00DE5712">
        <w:rPr>
          <w:sz w:val="28"/>
          <w:szCs w:val="28"/>
        </w:rPr>
        <w:t>Hunger</w:t>
      </w:r>
      <w:proofErr w:type="spellEnd"/>
      <w:r w:rsidRPr="00DE5712">
        <w:rPr>
          <w:sz w:val="28"/>
          <w:szCs w:val="28"/>
        </w:rPr>
        <w:t xml:space="preserve"> </w:t>
      </w:r>
      <w:proofErr w:type="spellStart"/>
      <w:r w:rsidRPr="00DE5712">
        <w:rPr>
          <w:sz w:val="28"/>
          <w:szCs w:val="28"/>
        </w:rPr>
        <w:t>Index</w:t>
      </w:r>
      <w:proofErr w:type="spellEnd"/>
      <w:r w:rsidRPr="00DE5712">
        <w:rPr>
          <w:sz w:val="28"/>
          <w:szCs w:val="28"/>
        </w:rPr>
        <w:t xml:space="preserve"> </w:t>
      </w:r>
      <w:hyperlink r:id="rId6" w:history="1">
        <w:r w:rsidRPr="00DE5712">
          <w:rPr>
            <w:rStyle w:val="a7"/>
            <w:sz w:val="28"/>
            <w:szCs w:val="28"/>
          </w:rPr>
          <w:t>https://www.globalhungerindex.org/</w:t>
        </w:r>
      </w:hyperlink>
      <w:r w:rsidRPr="00DE5712">
        <w:rPr>
          <w:sz w:val="28"/>
          <w:szCs w:val="28"/>
        </w:rPr>
        <w:t xml:space="preserve"> та знай</w:t>
      </w:r>
      <w:r w:rsidRPr="00DE5712">
        <w:rPr>
          <w:sz w:val="28"/>
          <w:szCs w:val="28"/>
        </w:rPr>
        <w:t xml:space="preserve">діть </w:t>
      </w:r>
      <w:r w:rsidRPr="00DE5712">
        <w:rPr>
          <w:sz w:val="28"/>
          <w:szCs w:val="28"/>
        </w:rPr>
        <w:t xml:space="preserve">розділ з інтерактивною картою. Уважно розгляньте кольорову легенду карти, яка показує різні рівні голоду в країнах світу за допомогою різних кольорів. </w:t>
      </w:r>
    </w:p>
    <w:p w14:paraId="2D72ED51" w14:textId="73992747" w:rsidR="00DE5712" w:rsidRPr="00DE5712" w:rsidRDefault="00DE5712" w:rsidP="00DE5712">
      <w:pPr>
        <w:pStyle w:val="whitespace-normal"/>
        <w:spacing w:before="0" w:beforeAutospacing="0" w:after="0" w:afterAutospacing="0"/>
        <w:ind w:firstLine="567"/>
        <w:jc w:val="both"/>
        <w:rPr>
          <w:sz w:val="28"/>
          <w:szCs w:val="28"/>
        </w:rPr>
      </w:pPr>
      <w:r w:rsidRPr="00DE5712">
        <w:rPr>
          <w:sz w:val="28"/>
          <w:szCs w:val="28"/>
        </w:rPr>
        <w:t>З</w:t>
      </w:r>
      <w:r w:rsidRPr="00DE5712">
        <w:rPr>
          <w:sz w:val="28"/>
          <w:szCs w:val="28"/>
        </w:rPr>
        <w:t>най</w:t>
      </w:r>
      <w:r w:rsidRPr="00DE5712">
        <w:rPr>
          <w:sz w:val="28"/>
          <w:szCs w:val="28"/>
        </w:rPr>
        <w:t>діть</w:t>
      </w:r>
      <w:r w:rsidRPr="00DE5712">
        <w:rPr>
          <w:sz w:val="28"/>
          <w:szCs w:val="28"/>
        </w:rPr>
        <w:t xml:space="preserve"> та проаналізу</w:t>
      </w:r>
      <w:r w:rsidRPr="00DE5712">
        <w:rPr>
          <w:sz w:val="28"/>
          <w:szCs w:val="28"/>
        </w:rPr>
        <w:t>йте</w:t>
      </w:r>
      <w:r w:rsidRPr="00DE5712">
        <w:rPr>
          <w:sz w:val="28"/>
          <w:szCs w:val="28"/>
        </w:rPr>
        <w:t xml:space="preserve"> п'ять країн світу, які мають найвищі показники індексу голоду, тобто найгіршу ситуацію з продовольчою безпекою. </w:t>
      </w:r>
      <w:r w:rsidRPr="00DE5712">
        <w:rPr>
          <w:sz w:val="28"/>
          <w:szCs w:val="28"/>
        </w:rPr>
        <w:t>П</w:t>
      </w:r>
      <w:r w:rsidRPr="00DE5712">
        <w:rPr>
          <w:sz w:val="28"/>
          <w:szCs w:val="28"/>
        </w:rPr>
        <w:t xml:space="preserve">роаналізуйте, на якому континенті розташована більшість з цих п'яти країн з найгіршими показниками - можливо, чотири або всі п'ять країн знаходяться на одному континенті, що вказує на регіональну специфіку проблеми голоду. </w:t>
      </w:r>
      <w:r w:rsidRPr="00DE5712">
        <w:rPr>
          <w:sz w:val="28"/>
          <w:szCs w:val="28"/>
        </w:rPr>
        <w:t>Проаналізуйте</w:t>
      </w:r>
      <w:r w:rsidRPr="00DE5712">
        <w:rPr>
          <w:sz w:val="28"/>
          <w:szCs w:val="28"/>
        </w:rPr>
        <w:t xml:space="preserve">, що спільного може бути у цих країн, які фактори об'єднують їх і можуть пояснювати високий рівень голоду - це можуть бути такі причини як тривалі збройні конфлікти або громадянські війни, крайня бідність та низький рівень економічного розвитку, частіші посухи та інші наслідки зміни клімату, </w:t>
      </w:r>
      <w:r w:rsidRPr="00DE5712">
        <w:rPr>
          <w:sz w:val="28"/>
          <w:szCs w:val="28"/>
        </w:rPr>
        <w:lastRenderedPageBreak/>
        <w:t xml:space="preserve">політична нестабільність, слабкість державних інституцій, високий рівень корупції, або їх комбінація. </w:t>
      </w:r>
    </w:p>
    <w:p w14:paraId="03FC5FBB" w14:textId="492D70AD" w:rsidR="00DE5712" w:rsidRPr="00DE5712" w:rsidRDefault="00DE5712" w:rsidP="00DE5712">
      <w:pPr>
        <w:pStyle w:val="whitespace-normal"/>
        <w:spacing w:before="0" w:beforeAutospacing="0" w:after="0" w:afterAutospacing="0"/>
        <w:ind w:firstLine="567"/>
        <w:jc w:val="both"/>
        <w:rPr>
          <w:sz w:val="28"/>
          <w:szCs w:val="28"/>
        </w:rPr>
      </w:pPr>
      <w:r w:rsidRPr="00DE5712">
        <w:rPr>
          <w:sz w:val="28"/>
          <w:szCs w:val="28"/>
        </w:rPr>
        <w:t>З</w:t>
      </w:r>
      <w:r w:rsidRPr="00DE5712">
        <w:rPr>
          <w:sz w:val="28"/>
          <w:szCs w:val="28"/>
        </w:rPr>
        <w:t>най</w:t>
      </w:r>
      <w:r w:rsidRPr="00DE5712">
        <w:rPr>
          <w:sz w:val="28"/>
          <w:szCs w:val="28"/>
        </w:rPr>
        <w:t>діть</w:t>
      </w:r>
      <w:r w:rsidRPr="00DE5712">
        <w:rPr>
          <w:sz w:val="28"/>
          <w:szCs w:val="28"/>
        </w:rPr>
        <w:t xml:space="preserve"> п'ять країн світу з найнижчими показниками індексу голоду, тобто країни, де проблема голоду майже не існує і продовольча безпека знаходиться на високому рівні. </w:t>
      </w:r>
      <w:r w:rsidRPr="00DE5712">
        <w:rPr>
          <w:sz w:val="28"/>
          <w:szCs w:val="28"/>
        </w:rPr>
        <w:t>П</w:t>
      </w:r>
      <w:r w:rsidRPr="00DE5712">
        <w:rPr>
          <w:sz w:val="28"/>
          <w:szCs w:val="28"/>
        </w:rPr>
        <w:t xml:space="preserve">роаналізуйте, що об'єднує ці країни з найкращими показниками продовольчої безпеки - подумайте про їхні спільні характеристики, такі як високий рівень економічного розвитку та ВВП на душу населення, стабільна політична ситуація та відсутність конфліктів, розвинена система соціального захисту населення, ефективне та продуктивне сільське господарство, хороша інфраструктура для зберігання та розподілу продовольства, високий рівень освіти населення, або демократичні інституції. </w:t>
      </w:r>
      <w:r>
        <w:rPr>
          <w:sz w:val="28"/>
          <w:szCs w:val="28"/>
        </w:rPr>
        <w:t>Зробіть відповідні висновки.</w:t>
      </w:r>
    </w:p>
    <w:p w14:paraId="05368788" w14:textId="1EA1404B" w:rsidR="006A58D0" w:rsidRPr="00CA0D11" w:rsidRDefault="006A58D0" w:rsidP="00CA0D11">
      <w:pPr>
        <w:pStyle w:val="whitespace-normal"/>
        <w:spacing w:before="0" w:beforeAutospacing="0" w:after="0" w:afterAutospacing="0"/>
        <w:ind w:firstLine="567"/>
        <w:jc w:val="both"/>
        <w:rPr>
          <w:b/>
          <w:bCs/>
          <w:sz w:val="28"/>
          <w:szCs w:val="28"/>
        </w:rPr>
      </w:pPr>
      <w:r w:rsidRPr="00CA0D11">
        <w:rPr>
          <w:b/>
          <w:bCs/>
          <w:sz w:val="28"/>
          <w:szCs w:val="28"/>
        </w:rPr>
        <w:t xml:space="preserve">Завдання </w:t>
      </w:r>
      <w:r w:rsidR="00DE5712">
        <w:rPr>
          <w:b/>
          <w:bCs/>
          <w:sz w:val="28"/>
          <w:szCs w:val="28"/>
        </w:rPr>
        <w:t>3</w:t>
      </w:r>
      <w:r w:rsidRPr="00CA0D11">
        <w:rPr>
          <w:b/>
          <w:bCs/>
          <w:sz w:val="28"/>
          <w:szCs w:val="28"/>
        </w:rPr>
        <w:t xml:space="preserve">. </w:t>
      </w:r>
      <w:r w:rsidRPr="00CA0D11">
        <w:rPr>
          <w:b/>
          <w:bCs/>
          <w:sz w:val="28"/>
          <w:szCs w:val="28"/>
        </w:rPr>
        <w:t>Аналіз цін на продукти харчування та доступності здорового харчування</w:t>
      </w:r>
    </w:p>
    <w:p w14:paraId="397FA5FD" w14:textId="4E1AE79B" w:rsidR="006A58D0" w:rsidRPr="00CA0D11" w:rsidRDefault="006A58D0" w:rsidP="00CA0D11">
      <w:pPr>
        <w:pStyle w:val="whitespace-normal"/>
        <w:spacing w:before="0" w:beforeAutospacing="0" w:after="0" w:afterAutospacing="0"/>
        <w:ind w:firstLine="567"/>
        <w:jc w:val="both"/>
        <w:rPr>
          <w:sz w:val="28"/>
          <w:szCs w:val="28"/>
        </w:rPr>
      </w:pPr>
      <w:r w:rsidRPr="00CA0D11">
        <w:rPr>
          <w:sz w:val="28"/>
          <w:szCs w:val="28"/>
        </w:rPr>
        <w:t>Створіть базовий продуктовий кошик на тиждень: Використайте рекомендації МОЗ щодо здорового харчування</w:t>
      </w:r>
      <w:r w:rsidRPr="00CA0D11">
        <w:rPr>
          <w:sz w:val="28"/>
          <w:szCs w:val="28"/>
        </w:rPr>
        <w:t>, в</w:t>
      </w:r>
      <w:r w:rsidRPr="00CA0D11">
        <w:rPr>
          <w:sz w:val="28"/>
          <w:szCs w:val="28"/>
        </w:rPr>
        <w:t>ключіть всі основні групи продуктів</w:t>
      </w:r>
      <w:r w:rsidRPr="00CA0D11">
        <w:rPr>
          <w:sz w:val="28"/>
          <w:szCs w:val="28"/>
        </w:rPr>
        <w:t>, р</w:t>
      </w:r>
      <w:r w:rsidRPr="00CA0D11">
        <w:rPr>
          <w:sz w:val="28"/>
          <w:szCs w:val="28"/>
        </w:rPr>
        <w:t>озрахуйте на різну кількість осіб (1, 2</w:t>
      </w:r>
      <w:r w:rsidRPr="00CA0D11">
        <w:rPr>
          <w:sz w:val="28"/>
          <w:szCs w:val="28"/>
        </w:rPr>
        <w:t xml:space="preserve"> </w:t>
      </w:r>
      <w:r w:rsidRPr="00CA0D11">
        <w:rPr>
          <w:sz w:val="28"/>
          <w:szCs w:val="28"/>
        </w:rPr>
        <w:t>особи)</w:t>
      </w:r>
    </w:p>
    <w:p w14:paraId="4F4FA3DC" w14:textId="38E6E620" w:rsidR="006A58D0" w:rsidRPr="00CA0D11" w:rsidRDefault="006A58D0" w:rsidP="00CA0D11">
      <w:pPr>
        <w:pStyle w:val="whitespace-normal"/>
        <w:spacing w:before="0" w:beforeAutospacing="0" w:after="0" w:afterAutospacing="0"/>
        <w:ind w:firstLine="567"/>
        <w:jc w:val="both"/>
        <w:rPr>
          <w:sz w:val="28"/>
          <w:szCs w:val="28"/>
        </w:rPr>
      </w:pPr>
      <w:r w:rsidRPr="00CA0D11">
        <w:rPr>
          <w:sz w:val="28"/>
          <w:szCs w:val="28"/>
        </w:rPr>
        <w:t xml:space="preserve">Проведіть моніторинг цін: </w:t>
      </w:r>
      <w:r w:rsidRPr="00CA0D11">
        <w:rPr>
          <w:sz w:val="28"/>
          <w:szCs w:val="28"/>
        </w:rPr>
        <w:t>з</w:t>
      </w:r>
      <w:r w:rsidRPr="00CA0D11">
        <w:rPr>
          <w:sz w:val="28"/>
          <w:szCs w:val="28"/>
        </w:rPr>
        <w:t>афіксуйте ціни у 3-5 типах торгових точок</w:t>
      </w:r>
      <w:r w:rsidRPr="00CA0D11">
        <w:rPr>
          <w:sz w:val="28"/>
          <w:szCs w:val="28"/>
        </w:rPr>
        <w:t>, п</w:t>
      </w:r>
      <w:r w:rsidRPr="00CA0D11">
        <w:rPr>
          <w:sz w:val="28"/>
          <w:szCs w:val="28"/>
        </w:rPr>
        <w:t>орівняйте ціни на локальні та імпортні продукти</w:t>
      </w:r>
      <w:r w:rsidRPr="00CA0D11">
        <w:rPr>
          <w:sz w:val="28"/>
          <w:szCs w:val="28"/>
        </w:rPr>
        <w:t xml:space="preserve">. </w:t>
      </w:r>
      <w:r w:rsidRPr="00CA0D11">
        <w:rPr>
          <w:sz w:val="28"/>
          <w:szCs w:val="28"/>
        </w:rPr>
        <w:t>Відзначте сезонні коливання (якщо можливо)</w:t>
      </w:r>
      <w:r w:rsidRPr="00CA0D11">
        <w:rPr>
          <w:sz w:val="28"/>
          <w:szCs w:val="28"/>
        </w:rPr>
        <w:t xml:space="preserve">. </w:t>
      </w:r>
      <w:r w:rsidRPr="00CA0D11">
        <w:rPr>
          <w:sz w:val="28"/>
          <w:szCs w:val="28"/>
        </w:rPr>
        <w:t xml:space="preserve">Розрахуйте вартість: </w:t>
      </w:r>
      <w:r w:rsidRPr="00CA0D11">
        <w:rPr>
          <w:sz w:val="28"/>
          <w:szCs w:val="28"/>
        </w:rPr>
        <w:t>м</w:t>
      </w:r>
      <w:r w:rsidRPr="00CA0D11">
        <w:rPr>
          <w:sz w:val="28"/>
          <w:szCs w:val="28"/>
        </w:rPr>
        <w:t>інімального продуктового кошика у різних місцях</w:t>
      </w:r>
      <w:r w:rsidRPr="00CA0D11">
        <w:rPr>
          <w:sz w:val="28"/>
          <w:szCs w:val="28"/>
        </w:rPr>
        <w:t>, з</w:t>
      </w:r>
      <w:r w:rsidRPr="00CA0D11">
        <w:rPr>
          <w:sz w:val="28"/>
          <w:szCs w:val="28"/>
        </w:rPr>
        <w:t>дорового тижневого раціону</w:t>
      </w:r>
      <w:r w:rsidRPr="00CA0D11">
        <w:rPr>
          <w:sz w:val="28"/>
          <w:szCs w:val="28"/>
        </w:rPr>
        <w:t>, м</w:t>
      </w:r>
      <w:r w:rsidRPr="00CA0D11">
        <w:rPr>
          <w:sz w:val="28"/>
          <w:szCs w:val="28"/>
        </w:rPr>
        <w:t>ісячних витрат на харчування</w:t>
      </w:r>
    </w:p>
    <w:p w14:paraId="15218381" w14:textId="7D2000F9" w:rsidR="006A58D0" w:rsidRPr="00CA0D11" w:rsidRDefault="006A58D0" w:rsidP="00CA0D11">
      <w:pPr>
        <w:pStyle w:val="whitespace-normal"/>
        <w:spacing w:before="0" w:beforeAutospacing="0" w:after="0" w:afterAutospacing="0"/>
        <w:ind w:firstLine="567"/>
        <w:jc w:val="both"/>
        <w:rPr>
          <w:sz w:val="28"/>
          <w:szCs w:val="28"/>
        </w:rPr>
      </w:pPr>
      <w:r w:rsidRPr="00CA0D11">
        <w:rPr>
          <w:sz w:val="28"/>
          <w:szCs w:val="28"/>
        </w:rPr>
        <w:t xml:space="preserve">Проаналізуйте доступність: </w:t>
      </w:r>
      <w:r w:rsidRPr="00CA0D11">
        <w:rPr>
          <w:sz w:val="28"/>
          <w:szCs w:val="28"/>
        </w:rPr>
        <w:t>п</w:t>
      </w:r>
      <w:r w:rsidRPr="00CA0D11">
        <w:rPr>
          <w:sz w:val="28"/>
          <w:szCs w:val="28"/>
        </w:rPr>
        <w:t>орівняйте з середніми доходами різних груп населення</w:t>
      </w:r>
      <w:r w:rsidRPr="00CA0D11">
        <w:rPr>
          <w:sz w:val="28"/>
          <w:szCs w:val="28"/>
        </w:rPr>
        <w:t>, в</w:t>
      </w:r>
      <w:r w:rsidRPr="00CA0D11">
        <w:rPr>
          <w:sz w:val="28"/>
          <w:szCs w:val="28"/>
        </w:rPr>
        <w:t>изначте, чи можуть малозабезпечені сім'ї дозволити собі здорове харчування</w:t>
      </w:r>
      <w:r w:rsidRPr="00CA0D11">
        <w:rPr>
          <w:sz w:val="28"/>
          <w:szCs w:val="28"/>
        </w:rPr>
        <w:t>.</w:t>
      </w:r>
    </w:p>
    <w:p w14:paraId="26050296" w14:textId="0DC24EC5" w:rsidR="006A58D0" w:rsidRPr="00CA0D11" w:rsidRDefault="006A58D0" w:rsidP="00CA0D11">
      <w:pPr>
        <w:pStyle w:val="whitespace-normal"/>
        <w:spacing w:before="0" w:beforeAutospacing="0" w:after="0" w:afterAutospacing="0"/>
        <w:ind w:firstLine="567"/>
        <w:jc w:val="both"/>
        <w:rPr>
          <w:sz w:val="28"/>
          <w:szCs w:val="28"/>
        </w:rPr>
      </w:pPr>
      <w:r w:rsidRPr="00CA0D11">
        <w:rPr>
          <w:sz w:val="28"/>
          <w:szCs w:val="28"/>
        </w:rPr>
        <w:t xml:space="preserve">Розробіть рекомендації: </w:t>
      </w:r>
      <w:r w:rsidRPr="00CA0D11">
        <w:rPr>
          <w:sz w:val="28"/>
          <w:szCs w:val="28"/>
        </w:rPr>
        <w:t>я</w:t>
      </w:r>
      <w:r w:rsidRPr="00CA0D11">
        <w:rPr>
          <w:sz w:val="28"/>
          <w:szCs w:val="28"/>
        </w:rPr>
        <w:t>к зробити здорове харчування доступнішим?</w:t>
      </w:r>
      <w:r w:rsidRPr="00CA0D11">
        <w:rPr>
          <w:sz w:val="28"/>
          <w:szCs w:val="28"/>
        </w:rPr>
        <w:t xml:space="preserve"> </w:t>
      </w:r>
      <w:r w:rsidRPr="00CA0D11">
        <w:rPr>
          <w:sz w:val="28"/>
          <w:szCs w:val="28"/>
        </w:rPr>
        <w:t>Поради з раціонального планування бюджету на харчування</w:t>
      </w:r>
    </w:p>
    <w:p w14:paraId="1F15F7DF" w14:textId="68418E8F" w:rsidR="00FF14A0" w:rsidRPr="00CA0D11" w:rsidRDefault="00D15A54" w:rsidP="00CA0D11">
      <w:pPr>
        <w:pStyle w:val="whitespace-normal"/>
        <w:spacing w:before="0" w:beforeAutospacing="0" w:after="0" w:afterAutospacing="0"/>
        <w:ind w:firstLine="567"/>
        <w:jc w:val="both"/>
        <w:rPr>
          <w:b/>
          <w:bCs/>
          <w:sz w:val="28"/>
          <w:szCs w:val="28"/>
        </w:rPr>
      </w:pPr>
      <w:r w:rsidRPr="00CA0D11">
        <w:rPr>
          <w:b/>
          <w:bCs/>
          <w:sz w:val="28"/>
          <w:szCs w:val="28"/>
        </w:rPr>
        <w:t>Контрольні запитання</w:t>
      </w:r>
    </w:p>
    <w:p w14:paraId="789D5009" w14:textId="77777777" w:rsidR="006A58D0" w:rsidRPr="00CA0D11" w:rsidRDefault="006A58D0" w:rsidP="005834D3">
      <w:pPr>
        <w:pStyle w:val="whitespace-normal"/>
        <w:numPr>
          <w:ilvl w:val="0"/>
          <w:numId w:val="14"/>
        </w:numPr>
        <w:tabs>
          <w:tab w:val="clear" w:pos="720"/>
          <w:tab w:val="num" w:pos="1134"/>
        </w:tabs>
        <w:spacing w:before="0" w:beforeAutospacing="0" w:after="0" w:afterAutospacing="0"/>
        <w:ind w:left="0" w:firstLine="567"/>
        <w:jc w:val="both"/>
        <w:rPr>
          <w:sz w:val="28"/>
          <w:szCs w:val="28"/>
        </w:rPr>
      </w:pPr>
      <w:r w:rsidRPr="00CA0D11">
        <w:rPr>
          <w:sz w:val="28"/>
          <w:szCs w:val="28"/>
        </w:rPr>
        <w:t>Які основні показники (індикатори) використовуються в Україні для вимірювання рівня продовольчої безпеки в рамках ЦСР 2? Поясніть зміст кожного показника.</w:t>
      </w:r>
    </w:p>
    <w:p w14:paraId="46145637" w14:textId="77777777" w:rsidR="006A58D0" w:rsidRPr="00CA0D11" w:rsidRDefault="006A58D0" w:rsidP="005834D3">
      <w:pPr>
        <w:pStyle w:val="whitespace-normal"/>
        <w:numPr>
          <w:ilvl w:val="0"/>
          <w:numId w:val="14"/>
        </w:numPr>
        <w:tabs>
          <w:tab w:val="clear" w:pos="720"/>
          <w:tab w:val="num" w:pos="1134"/>
        </w:tabs>
        <w:spacing w:before="0" w:beforeAutospacing="0" w:after="0" w:afterAutospacing="0"/>
        <w:ind w:left="0" w:firstLine="567"/>
        <w:jc w:val="both"/>
        <w:rPr>
          <w:sz w:val="28"/>
          <w:szCs w:val="28"/>
        </w:rPr>
      </w:pPr>
      <w:r w:rsidRPr="00CA0D11">
        <w:rPr>
          <w:sz w:val="28"/>
          <w:szCs w:val="28"/>
        </w:rPr>
        <w:t>Що таке продовольча безпека і які її основні виміри (доступність, фізична і економічна доступність, використання, стабільність)?</w:t>
      </w:r>
    </w:p>
    <w:p w14:paraId="153C5A05" w14:textId="77777777" w:rsidR="006A58D0" w:rsidRPr="00CA0D11" w:rsidRDefault="006A58D0" w:rsidP="005834D3">
      <w:pPr>
        <w:pStyle w:val="whitespace-normal"/>
        <w:numPr>
          <w:ilvl w:val="0"/>
          <w:numId w:val="14"/>
        </w:numPr>
        <w:tabs>
          <w:tab w:val="clear" w:pos="720"/>
          <w:tab w:val="num" w:pos="1134"/>
        </w:tabs>
        <w:spacing w:before="0" w:beforeAutospacing="0" w:after="0" w:afterAutospacing="0"/>
        <w:ind w:left="0" w:firstLine="567"/>
        <w:jc w:val="both"/>
        <w:rPr>
          <w:sz w:val="28"/>
          <w:szCs w:val="28"/>
        </w:rPr>
      </w:pPr>
      <w:r w:rsidRPr="00CA0D11">
        <w:rPr>
          <w:sz w:val="28"/>
          <w:szCs w:val="28"/>
        </w:rPr>
        <w:t>Проаналізуйте динаміку показників продовольчої безпеки в Україні за останні роки. Які фактори найбільше впливають на погіршення або покращення ситуації?</w:t>
      </w:r>
    </w:p>
    <w:p w14:paraId="475623B8" w14:textId="77777777" w:rsidR="006A58D0" w:rsidRPr="00CA0D11" w:rsidRDefault="006A58D0" w:rsidP="005834D3">
      <w:pPr>
        <w:pStyle w:val="whitespace-normal"/>
        <w:numPr>
          <w:ilvl w:val="0"/>
          <w:numId w:val="14"/>
        </w:numPr>
        <w:tabs>
          <w:tab w:val="clear" w:pos="720"/>
          <w:tab w:val="num" w:pos="1134"/>
        </w:tabs>
        <w:spacing w:before="0" w:beforeAutospacing="0" w:after="0" w:afterAutospacing="0"/>
        <w:ind w:left="0" w:firstLine="567"/>
        <w:jc w:val="both"/>
        <w:rPr>
          <w:sz w:val="28"/>
          <w:szCs w:val="28"/>
        </w:rPr>
      </w:pPr>
      <w:r w:rsidRPr="00CA0D11">
        <w:rPr>
          <w:sz w:val="28"/>
          <w:szCs w:val="28"/>
        </w:rPr>
        <w:t>Чому сім'ї з дітьми та малозабезпечені верстви населення є найбільш вразливими до продовольчої небезпеки? Які механізми можуть допомогти цим групам?</w:t>
      </w:r>
    </w:p>
    <w:p w14:paraId="302E840F" w14:textId="77777777" w:rsidR="006A58D0" w:rsidRPr="00CA0D11" w:rsidRDefault="006A58D0" w:rsidP="005834D3">
      <w:pPr>
        <w:pStyle w:val="whitespace-normal"/>
        <w:numPr>
          <w:ilvl w:val="0"/>
          <w:numId w:val="14"/>
        </w:numPr>
        <w:tabs>
          <w:tab w:val="clear" w:pos="720"/>
          <w:tab w:val="num" w:pos="1134"/>
        </w:tabs>
        <w:spacing w:before="0" w:beforeAutospacing="0" w:after="0" w:afterAutospacing="0"/>
        <w:ind w:left="0" w:firstLine="567"/>
        <w:jc w:val="both"/>
        <w:rPr>
          <w:sz w:val="28"/>
          <w:szCs w:val="28"/>
        </w:rPr>
      </w:pPr>
      <w:r w:rsidRPr="00CA0D11">
        <w:rPr>
          <w:sz w:val="28"/>
          <w:szCs w:val="28"/>
        </w:rPr>
        <w:t>На основі вивченого досвіду назвіть три найефективніші стратегії подолання голоду та забезпечення продовольчої безпеки. Обґрунтуйте свою відповідь.</w:t>
      </w:r>
    </w:p>
    <w:p w14:paraId="7DC44C4F" w14:textId="6EA91C27" w:rsidR="006A58D0" w:rsidRPr="005834D3" w:rsidRDefault="005834D3" w:rsidP="005834D3">
      <w:pPr>
        <w:pStyle w:val="whitespace-normal"/>
        <w:tabs>
          <w:tab w:val="left" w:pos="1134"/>
          <w:tab w:val="left" w:pos="1276"/>
        </w:tabs>
        <w:spacing w:before="0" w:beforeAutospacing="0" w:after="0" w:afterAutospacing="0"/>
        <w:ind w:firstLine="567"/>
        <w:jc w:val="both"/>
        <w:rPr>
          <w:b/>
          <w:bCs/>
          <w:sz w:val="28"/>
          <w:szCs w:val="28"/>
        </w:rPr>
      </w:pPr>
      <w:r>
        <w:rPr>
          <w:b/>
          <w:bCs/>
          <w:sz w:val="28"/>
          <w:szCs w:val="28"/>
        </w:rPr>
        <w:t xml:space="preserve">Рекомендована </w:t>
      </w:r>
      <w:r w:rsidR="006A58D0" w:rsidRPr="005834D3">
        <w:rPr>
          <w:b/>
          <w:bCs/>
          <w:sz w:val="28"/>
          <w:szCs w:val="28"/>
        </w:rPr>
        <w:t>література</w:t>
      </w:r>
    </w:p>
    <w:p w14:paraId="12BDF59D" w14:textId="20472F59" w:rsidR="005834D3" w:rsidRPr="005834D3" w:rsidRDefault="006A58D0" w:rsidP="005834D3">
      <w:pPr>
        <w:pStyle w:val="whitespace-normal"/>
        <w:numPr>
          <w:ilvl w:val="0"/>
          <w:numId w:val="18"/>
        </w:numPr>
        <w:tabs>
          <w:tab w:val="left" w:pos="1134"/>
          <w:tab w:val="left" w:pos="1276"/>
        </w:tabs>
        <w:spacing w:before="0" w:beforeAutospacing="0" w:after="0" w:afterAutospacing="0"/>
        <w:ind w:left="0" w:firstLine="567"/>
        <w:jc w:val="both"/>
        <w:rPr>
          <w:sz w:val="28"/>
          <w:szCs w:val="28"/>
        </w:rPr>
      </w:pPr>
      <w:r w:rsidRPr="005834D3">
        <w:rPr>
          <w:sz w:val="28"/>
          <w:szCs w:val="28"/>
        </w:rPr>
        <w:t>Указ Президента України «Про Цілі сталого розвитку України на період до 2030 року» від 30.09.2019 № 722/2019. URL:</w:t>
      </w:r>
      <w:r w:rsidR="005834D3">
        <w:rPr>
          <w:sz w:val="28"/>
          <w:szCs w:val="28"/>
        </w:rPr>
        <w:t> </w:t>
      </w:r>
      <w:hyperlink r:id="rId7" w:history="1">
        <w:r w:rsidR="005834D3" w:rsidRPr="002153C5">
          <w:rPr>
            <w:rStyle w:val="a7"/>
            <w:sz w:val="28"/>
            <w:szCs w:val="28"/>
          </w:rPr>
          <w:t>https://www.president.gov.ua/documents/7222019-29825</w:t>
        </w:r>
      </w:hyperlink>
      <w:r w:rsidR="005834D3">
        <w:rPr>
          <w:sz w:val="28"/>
          <w:szCs w:val="28"/>
        </w:rPr>
        <w:t xml:space="preserve"> </w:t>
      </w:r>
    </w:p>
    <w:p w14:paraId="42541647" w14:textId="21486EAB" w:rsidR="006A58D0" w:rsidRPr="005834D3" w:rsidRDefault="006A58D0" w:rsidP="005834D3">
      <w:pPr>
        <w:pStyle w:val="whitespace-normal"/>
        <w:numPr>
          <w:ilvl w:val="0"/>
          <w:numId w:val="18"/>
        </w:numPr>
        <w:tabs>
          <w:tab w:val="left" w:pos="1134"/>
          <w:tab w:val="left" w:pos="1276"/>
        </w:tabs>
        <w:spacing w:before="0" w:beforeAutospacing="0" w:after="0" w:afterAutospacing="0"/>
        <w:ind w:left="0" w:firstLine="567"/>
        <w:jc w:val="both"/>
        <w:rPr>
          <w:sz w:val="28"/>
          <w:szCs w:val="28"/>
        </w:rPr>
      </w:pPr>
      <w:r w:rsidRPr="005834D3">
        <w:rPr>
          <w:sz w:val="28"/>
          <w:szCs w:val="28"/>
        </w:rPr>
        <w:t xml:space="preserve">Закон України «Про основні принципи та вимоги до безпечності та якості харчових продуктів» URL: </w:t>
      </w:r>
      <w:hyperlink r:id="rId8" w:history="1">
        <w:r w:rsidR="005834D3" w:rsidRPr="002153C5">
          <w:rPr>
            <w:rStyle w:val="a7"/>
            <w:sz w:val="28"/>
            <w:szCs w:val="28"/>
          </w:rPr>
          <w:t>https://zakon.rada.gov.ua/laws/show/771/97-%D0%B2%D1%80#Text</w:t>
        </w:r>
      </w:hyperlink>
      <w:r w:rsidR="005834D3" w:rsidRPr="005834D3">
        <w:rPr>
          <w:sz w:val="28"/>
          <w:szCs w:val="28"/>
        </w:rPr>
        <w:t xml:space="preserve"> </w:t>
      </w:r>
    </w:p>
    <w:p w14:paraId="343D97C7" w14:textId="35999493" w:rsidR="006A58D0" w:rsidRDefault="006A58D0" w:rsidP="005834D3">
      <w:pPr>
        <w:pStyle w:val="whitespace-normal"/>
        <w:numPr>
          <w:ilvl w:val="0"/>
          <w:numId w:val="18"/>
        </w:numPr>
        <w:tabs>
          <w:tab w:val="left" w:pos="1134"/>
          <w:tab w:val="left" w:pos="1276"/>
        </w:tabs>
        <w:spacing w:before="0" w:beforeAutospacing="0" w:after="0" w:afterAutospacing="0"/>
        <w:ind w:left="0" w:firstLine="567"/>
        <w:jc w:val="both"/>
        <w:rPr>
          <w:sz w:val="28"/>
          <w:szCs w:val="28"/>
        </w:rPr>
      </w:pPr>
      <w:r w:rsidRPr="005834D3">
        <w:rPr>
          <w:sz w:val="28"/>
          <w:szCs w:val="28"/>
        </w:rPr>
        <w:lastRenderedPageBreak/>
        <w:t xml:space="preserve">Моніторинг Цілей сталого розвитку: Україна / Державна служба статистики України URL: </w:t>
      </w:r>
      <w:hyperlink r:id="rId9" w:history="1">
        <w:r w:rsidRPr="005834D3">
          <w:rPr>
            <w:sz w:val="28"/>
            <w:szCs w:val="28"/>
          </w:rPr>
          <w:t>https://sdg.ukrstat.gov.ua/</w:t>
        </w:r>
      </w:hyperlink>
    </w:p>
    <w:p w14:paraId="6B6CC21A" w14:textId="77777777" w:rsidR="005834D3" w:rsidRDefault="005834D3" w:rsidP="005834D3">
      <w:pPr>
        <w:pStyle w:val="whitespace-normal"/>
        <w:numPr>
          <w:ilvl w:val="0"/>
          <w:numId w:val="18"/>
        </w:numPr>
        <w:tabs>
          <w:tab w:val="left" w:pos="1134"/>
          <w:tab w:val="left" w:pos="1276"/>
        </w:tabs>
        <w:spacing w:before="0" w:beforeAutospacing="0" w:after="0" w:afterAutospacing="0"/>
        <w:ind w:left="0" w:firstLine="567"/>
        <w:jc w:val="both"/>
        <w:rPr>
          <w:sz w:val="28"/>
          <w:szCs w:val="28"/>
        </w:rPr>
      </w:pPr>
      <w:r w:rsidRPr="005834D3">
        <w:rPr>
          <w:sz w:val="28"/>
          <w:szCs w:val="28"/>
        </w:rPr>
        <w:t>Стан продовольчої безпеки та харчування у світі у 2025 році</w:t>
      </w:r>
      <w:r w:rsidRPr="005834D3">
        <w:rPr>
          <w:sz w:val="28"/>
          <w:szCs w:val="28"/>
        </w:rPr>
        <w:t xml:space="preserve"> </w:t>
      </w:r>
      <w:r w:rsidRPr="005834D3">
        <w:rPr>
          <w:sz w:val="28"/>
          <w:szCs w:val="28"/>
        </w:rPr>
        <w:t>FAO (</w:t>
      </w:r>
      <w:proofErr w:type="spellStart"/>
      <w:r w:rsidRPr="005834D3">
        <w:rPr>
          <w:sz w:val="28"/>
          <w:szCs w:val="28"/>
        </w:rPr>
        <w:t>Food</w:t>
      </w:r>
      <w:proofErr w:type="spellEnd"/>
      <w:r w:rsidRPr="005834D3">
        <w:rPr>
          <w:sz w:val="28"/>
          <w:szCs w:val="28"/>
        </w:rPr>
        <w:t xml:space="preserve"> </w:t>
      </w:r>
      <w:proofErr w:type="spellStart"/>
      <w:r w:rsidRPr="005834D3">
        <w:rPr>
          <w:sz w:val="28"/>
          <w:szCs w:val="28"/>
        </w:rPr>
        <w:t>and</w:t>
      </w:r>
      <w:proofErr w:type="spellEnd"/>
      <w:r w:rsidRPr="005834D3">
        <w:rPr>
          <w:sz w:val="28"/>
          <w:szCs w:val="28"/>
        </w:rPr>
        <w:t xml:space="preserve"> </w:t>
      </w:r>
      <w:proofErr w:type="spellStart"/>
      <w:r w:rsidRPr="005834D3">
        <w:rPr>
          <w:sz w:val="28"/>
          <w:szCs w:val="28"/>
        </w:rPr>
        <w:t>Agriculture</w:t>
      </w:r>
      <w:proofErr w:type="spellEnd"/>
      <w:r w:rsidRPr="005834D3">
        <w:rPr>
          <w:sz w:val="28"/>
          <w:szCs w:val="28"/>
        </w:rPr>
        <w:t xml:space="preserve"> </w:t>
      </w:r>
      <w:proofErr w:type="spellStart"/>
      <w:r w:rsidRPr="005834D3">
        <w:rPr>
          <w:sz w:val="28"/>
          <w:szCs w:val="28"/>
        </w:rPr>
        <w:t>Organization</w:t>
      </w:r>
      <w:proofErr w:type="spellEnd"/>
      <w:r w:rsidRPr="005834D3">
        <w:rPr>
          <w:sz w:val="28"/>
          <w:szCs w:val="28"/>
        </w:rPr>
        <w:t xml:space="preserve">). URL:  </w:t>
      </w:r>
    </w:p>
    <w:p w14:paraId="3F8B8D6B" w14:textId="6F0E3504" w:rsidR="005834D3" w:rsidRDefault="005834D3" w:rsidP="005834D3">
      <w:pPr>
        <w:pStyle w:val="whitespace-normal"/>
        <w:numPr>
          <w:ilvl w:val="0"/>
          <w:numId w:val="18"/>
        </w:numPr>
        <w:tabs>
          <w:tab w:val="left" w:pos="1134"/>
          <w:tab w:val="left" w:pos="1276"/>
        </w:tabs>
        <w:spacing w:before="0" w:beforeAutospacing="0" w:after="0" w:afterAutospacing="0"/>
        <w:ind w:left="0" w:firstLine="567"/>
        <w:jc w:val="both"/>
        <w:rPr>
          <w:sz w:val="28"/>
          <w:szCs w:val="28"/>
        </w:rPr>
      </w:pPr>
      <w:hyperlink r:id="rId10" w:history="1">
        <w:r w:rsidRPr="002153C5">
          <w:rPr>
            <w:rStyle w:val="a7"/>
            <w:sz w:val="28"/>
            <w:szCs w:val="28"/>
          </w:rPr>
          <w:t>https://openknowledge.fao.org/items/ea9cebff-306c-49b7-8865-2aef3bfd25e2</w:t>
        </w:r>
      </w:hyperlink>
    </w:p>
    <w:p w14:paraId="6D256261" w14:textId="6F932F18" w:rsidR="005834D3" w:rsidRPr="00DE5712" w:rsidRDefault="005834D3" w:rsidP="005834D3">
      <w:pPr>
        <w:pStyle w:val="whitespace-normal"/>
        <w:numPr>
          <w:ilvl w:val="0"/>
          <w:numId w:val="18"/>
        </w:numPr>
        <w:tabs>
          <w:tab w:val="left" w:pos="1134"/>
          <w:tab w:val="left" w:pos="1276"/>
        </w:tabs>
        <w:spacing w:before="0" w:beforeAutospacing="0" w:after="0" w:afterAutospacing="0"/>
        <w:ind w:left="0" w:firstLine="567"/>
        <w:jc w:val="both"/>
        <w:rPr>
          <w:sz w:val="28"/>
          <w:szCs w:val="28"/>
        </w:rPr>
      </w:pPr>
      <w:r w:rsidRPr="005834D3">
        <w:rPr>
          <w:sz w:val="28"/>
          <w:szCs w:val="28"/>
        </w:rPr>
        <w:t>Інтерактивна карта Глобального індексу голоду</w:t>
      </w:r>
      <w:r w:rsidRPr="005834D3">
        <w:rPr>
          <w:sz w:val="28"/>
          <w:szCs w:val="28"/>
        </w:rPr>
        <w:t xml:space="preserve"> </w:t>
      </w:r>
      <w:r w:rsidRPr="005834D3">
        <w:rPr>
          <w:sz w:val="28"/>
          <w:szCs w:val="28"/>
        </w:rPr>
        <w:t>URL:</w:t>
      </w:r>
      <w:r>
        <w:rPr>
          <w:sz w:val="28"/>
          <w:szCs w:val="28"/>
        </w:rPr>
        <w:t xml:space="preserve"> </w:t>
      </w:r>
      <w:hyperlink r:id="rId11" w:history="1">
        <w:r w:rsidRPr="002153C5">
          <w:rPr>
            <w:rStyle w:val="a7"/>
            <w:sz w:val="28"/>
            <w:szCs w:val="28"/>
          </w:rPr>
          <w:t>https://www.globalhungerindex.org/</w:t>
        </w:r>
      </w:hyperlink>
    </w:p>
    <w:sectPr w:rsidR="005834D3" w:rsidRPr="00DE57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7A64"/>
    <w:multiLevelType w:val="hybridMultilevel"/>
    <w:tmpl w:val="DF14C7D6"/>
    <w:lvl w:ilvl="0" w:tplc="BC9ADBC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9C73BD6"/>
    <w:multiLevelType w:val="multilevel"/>
    <w:tmpl w:val="5DB082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422C3"/>
    <w:multiLevelType w:val="multilevel"/>
    <w:tmpl w:val="805EFB5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D411CF2"/>
    <w:multiLevelType w:val="multilevel"/>
    <w:tmpl w:val="5E6483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0E906F2A"/>
    <w:multiLevelType w:val="multilevel"/>
    <w:tmpl w:val="D20CAEFA"/>
    <w:lvl w:ilvl="0">
      <w:start w:val="1"/>
      <w:numFmt w:val="decimal"/>
      <w:lvlText w:val="%1."/>
      <w:lvlJc w:val="left"/>
      <w:pPr>
        <w:tabs>
          <w:tab w:val="num" w:pos="720"/>
        </w:tabs>
        <w:ind w:left="720" w:hanging="360"/>
      </w:pPr>
      <w:rPr>
        <w:rFont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642E0D"/>
    <w:multiLevelType w:val="multilevel"/>
    <w:tmpl w:val="AA9E15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342648F7"/>
    <w:multiLevelType w:val="multilevel"/>
    <w:tmpl w:val="EF4AA21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9B3270"/>
    <w:multiLevelType w:val="multilevel"/>
    <w:tmpl w:val="6742A9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2579A4"/>
    <w:multiLevelType w:val="multilevel"/>
    <w:tmpl w:val="AC84ECF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44EB2640"/>
    <w:multiLevelType w:val="multilevel"/>
    <w:tmpl w:val="2C0E5C7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BE70C0"/>
    <w:multiLevelType w:val="multilevel"/>
    <w:tmpl w:val="A9FE043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354AC8"/>
    <w:multiLevelType w:val="multilevel"/>
    <w:tmpl w:val="49EA29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5BB2182B"/>
    <w:multiLevelType w:val="multilevel"/>
    <w:tmpl w:val="CF462A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639C1F3B"/>
    <w:multiLevelType w:val="multilevel"/>
    <w:tmpl w:val="A33E1FA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68AF5341"/>
    <w:multiLevelType w:val="multilevel"/>
    <w:tmpl w:val="594E65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970370"/>
    <w:multiLevelType w:val="multilevel"/>
    <w:tmpl w:val="2ED03F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C54475"/>
    <w:multiLevelType w:val="multilevel"/>
    <w:tmpl w:val="001C68C4"/>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7CF174F5"/>
    <w:multiLevelType w:val="hybridMultilevel"/>
    <w:tmpl w:val="AB9AA098"/>
    <w:lvl w:ilvl="0" w:tplc="D2CC9B3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253437462">
    <w:abstractNumId w:val="10"/>
  </w:num>
  <w:num w:numId="2" w16cid:durableId="1151285191">
    <w:abstractNumId w:val="9"/>
  </w:num>
  <w:num w:numId="3" w16cid:durableId="262953806">
    <w:abstractNumId w:val="15"/>
  </w:num>
  <w:num w:numId="4" w16cid:durableId="245695094">
    <w:abstractNumId w:val="7"/>
  </w:num>
  <w:num w:numId="5" w16cid:durableId="59328582">
    <w:abstractNumId w:val="8"/>
  </w:num>
  <w:num w:numId="6" w16cid:durableId="1806505558">
    <w:abstractNumId w:val="3"/>
  </w:num>
  <w:num w:numId="7" w16cid:durableId="11884869">
    <w:abstractNumId w:val="5"/>
  </w:num>
  <w:num w:numId="8" w16cid:durableId="201983108">
    <w:abstractNumId w:val="17"/>
  </w:num>
  <w:num w:numId="9" w16cid:durableId="1456680259">
    <w:abstractNumId w:val="14"/>
  </w:num>
  <w:num w:numId="10" w16cid:durableId="1236014945">
    <w:abstractNumId w:val="1"/>
  </w:num>
  <w:num w:numId="11" w16cid:durableId="469521164">
    <w:abstractNumId w:val="6"/>
  </w:num>
  <w:num w:numId="12" w16cid:durableId="1858541161">
    <w:abstractNumId w:val="4"/>
  </w:num>
  <w:num w:numId="13" w16cid:durableId="1313407216">
    <w:abstractNumId w:val="16"/>
  </w:num>
  <w:num w:numId="14" w16cid:durableId="520511954">
    <w:abstractNumId w:val="2"/>
  </w:num>
  <w:num w:numId="15" w16cid:durableId="1969437477">
    <w:abstractNumId w:val="12"/>
  </w:num>
  <w:num w:numId="16" w16cid:durableId="671489584">
    <w:abstractNumId w:val="11"/>
  </w:num>
  <w:num w:numId="17" w16cid:durableId="1199782539">
    <w:abstractNumId w:val="13"/>
  </w:num>
  <w:num w:numId="18" w16cid:durableId="176799446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24"/>
    <w:rsid w:val="001B6A2E"/>
    <w:rsid w:val="001C1358"/>
    <w:rsid w:val="00205441"/>
    <w:rsid w:val="00234908"/>
    <w:rsid w:val="00412C92"/>
    <w:rsid w:val="00435CAE"/>
    <w:rsid w:val="004E3367"/>
    <w:rsid w:val="00553099"/>
    <w:rsid w:val="005834D3"/>
    <w:rsid w:val="006466F6"/>
    <w:rsid w:val="006612AE"/>
    <w:rsid w:val="006925E0"/>
    <w:rsid w:val="00697495"/>
    <w:rsid w:val="006A58D0"/>
    <w:rsid w:val="006F06C0"/>
    <w:rsid w:val="00705723"/>
    <w:rsid w:val="007357E6"/>
    <w:rsid w:val="00762BD5"/>
    <w:rsid w:val="00896630"/>
    <w:rsid w:val="008E078D"/>
    <w:rsid w:val="00956301"/>
    <w:rsid w:val="009B3B92"/>
    <w:rsid w:val="00B64A27"/>
    <w:rsid w:val="00B6589E"/>
    <w:rsid w:val="00CA0D11"/>
    <w:rsid w:val="00D15A54"/>
    <w:rsid w:val="00D2220A"/>
    <w:rsid w:val="00DD6087"/>
    <w:rsid w:val="00DE5712"/>
    <w:rsid w:val="00E23CAB"/>
    <w:rsid w:val="00F02A24"/>
    <w:rsid w:val="00F120D9"/>
    <w:rsid w:val="00FF14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2595"/>
  <w15:chartTrackingRefBased/>
  <w15:docId w15:val="{B2D438C7-C957-478C-A244-8A34DE4F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F06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6F06C0"/>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6F06C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uiPriority w:val="9"/>
    <w:semiHidden/>
    <w:unhideWhenUsed/>
    <w:qFormat/>
    <w:rsid w:val="006A58D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5834D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06C0"/>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6F06C0"/>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6F06C0"/>
    <w:rPr>
      <w:rFonts w:ascii="Times New Roman" w:eastAsia="Times New Roman" w:hAnsi="Times New Roman" w:cs="Times New Roman"/>
      <w:b/>
      <w:bCs/>
      <w:sz w:val="27"/>
      <w:szCs w:val="27"/>
      <w:lang w:eastAsia="uk-UA"/>
    </w:rPr>
  </w:style>
  <w:style w:type="paragraph" w:customStyle="1" w:styleId="whitespace-normal">
    <w:name w:val="whitespace-normal"/>
    <w:basedOn w:val="a"/>
    <w:rsid w:val="006F06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6F06C0"/>
    <w:rPr>
      <w:b/>
      <w:bCs/>
    </w:rPr>
  </w:style>
  <w:style w:type="character" w:styleId="a4">
    <w:name w:val="Emphasis"/>
    <w:basedOn w:val="a0"/>
    <w:uiPriority w:val="20"/>
    <w:qFormat/>
    <w:rsid w:val="006F06C0"/>
    <w:rPr>
      <w:i/>
      <w:iCs/>
    </w:rPr>
  </w:style>
  <w:style w:type="paragraph" w:styleId="a5">
    <w:name w:val="List Paragraph"/>
    <w:basedOn w:val="a"/>
    <w:uiPriority w:val="34"/>
    <w:qFormat/>
    <w:rsid w:val="00B64A27"/>
    <w:pPr>
      <w:ind w:left="720"/>
      <w:contextualSpacing/>
    </w:pPr>
  </w:style>
  <w:style w:type="paragraph" w:styleId="a6">
    <w:name w:val="Normal (Web)"/>
    <w:basedOn w:val="a"/>
    <w:uiPriority w:val="99"/>
    <w:semiHidden/>
    <w:unhideWhenUsed/>
    <w:rsid w:val="00DD60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unhideWhenUsed/>
    <w:rsid w:val="009B3B92"/>
    <w:rPr>
      <w:color w:val="0000FF"/>
      <w:u w:val="single"/>
    </w:rPr>
  </w:style>
  <w:style w:type="character" w:styleId="a8">
    <w:name w:val="Unresolved Mention"/>
    <w:basedOn w:val="a0"/>
    <w:uiPriority w:val="99"/>
    <w:semiHidden/>
    <w:unhideWhenUsed/>
    <w:rsid w:val="00553099"/>
    <w:rPr>
      <w:color w:val="605E5C"/>
      <w:shd w:val="clear" w:color="auto" w:fill="E1DFDD"/>
    </w:rPr>
  </w:style>
  <w:style w:type="character" w:customStyle="1" w:styleId="40">
    <w:name w:val="Заголовок 4 Знак"/>
    <w:basedOn w:val="a0"/>
    <w:link w:val="4"/>
    <w:uiPriority w:val="9"/>
    <w:semiHidden/>
    <w:rsid w:val="006A58D0"/>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semiHidden/>
    <w:rsid w:val="005834D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1986">
      <w:bodyDiv w:val="1"/>
      <w:marLeft w:val="0"/>
      <w:marRight w:val="0"/>
      <w:marTop w:val="0"/>
      <w:marBottom w:val="0"/>
      <w:divBdr>
        <w:top w:val="none" w:sz="0" w:space="0" w:color="auto"/>
        <w:left w:val="none" w:sz="0" w:space="0" w:color="auto"/>
        <w:bottom w:val="none" w:sz="0" w:space="0" w:color="auto"/>
        <w:right w:val="none" w:sz="0" w:space="0" w:color="auto"/>
      </w:divBdr>
    </w:div>
    <w:div w:id="189340497">
      <w:bodyDiv w:val="1"/>
      <w:marLeft w:val="0"/>
      <w:marRight w:val="0"/>
      <w:marTop w:val="0"/>
      <w:marBottom w:val="0"/>
      <w:divBdr>
        <w:top w:val="none" w:sz="0" w:space="0" w:color="auto"/>
        <w:left w:val="none" w:sz="0" w:space="0" w:color="auto"/>
        <w:bottom w:val="none" w:sz="0" w:space="0" w:color="auto"/>
        <w:right w:val="none" w:sz="0" w:space="0" w:color="auto"/>
      </w:divBdr>
    </w:div>
    <w:div w:id="272716746">
      <w:bodyDiv w:val="1"/>
      <w:marLeft w:val="0"/>
      <w:marRight w:val="0"/>
      <w:marTop w:val="0"/>
      <w:marBottom w:val="0"/>
      <w:divBdr>
        <w:top w:val="none" w:sz="0" w:space="0" w:color="auto"/>
        <w:left w:val="none" w:sz="0" w:space="0" w:color="auto"/>
        <w:bottom w:val="none" w:sz="0" w:space="0" w:color="auto"/>
        <w:right w:val="none" w:sz="0" w:space="0" w:color="auto"/>
      </w:divBdr>
    </w:div>
    <w:div w:id="285545804">
      <w:bodyDiv w:val="1"/>
      <w:marLeft w:val="0"/>
      <w:marRight w:val="0"/>
      <w:marTop w:val="0"/>
      <w:marBottom w:val="0"/>
      <w:divBdr>
        <w:top w:val="none" w:sz="0" w:space="0" w:color="auto"/>
        <w:left w:val="none" w:sz="0" w:space="0" w:color="auto"/>
        <w:bottom w:val="none" w:sz="0" w:space="0" w:color="auto"/>
        <w:right w:val="none" w:sz="0" w:space="0" w:color="auto"/>
      </w:divBdr>
    </w:div>
    <w:div w:id="332493338">
      <w:bodyDiv w:val="1"/>
      <w:marLeft w:val="0"/>
      <w:marRight w:val="0"/>
      <w:marTop w:val="0"/>
      <w:marBottom w:val="0"/>
      <w:divBdr>
        <w:top w:val="none" w:sz="0" w:space="0" w:color="auto"/>
        <w:left w:val="none" w:sz="0" w:space="0" w:color="auto"/>
        <w:bottom w:val="none" w:sz="0" w:space="0" w:color="auto"/>
        <w:right w:val="none" w:sz="0" w:space="0" w:color="auto"/>
      </w:divBdr>
    </w:div>
    <w:div w:id="351153283">
      <w:bodyDiv w:val="1"/>
      <w:marLeft w:val="0"/>
      <w:marRight w:val="0"/>
      <w:marTop w:val="0"/>
      <w:marBottom w:val="0"/>
      <w:divBdr>
        <w:top w:val="none" w:sz="0" w:space="0" w:color="auto"/>
        <w:left w:val="none" w:sz="0" w:space="0" w:color="auto"/>
        <w:bottom w:val="none" w:sz="0" w:space="0" w:color="auto"/>
        <w:right w:val="none" w:sz="0" w:space="0" w:color="auto"/>
      </w:divBdr>
    </w:div>
    <w:div w:id="367293114">
      <w:bodyDiv w:val="1"/>
      <w:marLeft w:val="0"/>
      <w:marRight w:val="0"/>
      <w:marTop w:val="0"/>
      <w:marBottom w:val="0"/>
      <w:divBdr>
        <w:top w:val="none" w:sz="0" w:space="0" w:color="auto"/>
        <w:left w:val="none" w:sz="0" w:space="0" w:color="auto"/>
        <w:bottom w:val="none" w:sz="0" w:space="0" w:color="auto"/>
        <w:right w:val="none" w:sz="0" w:space="0" w:color="auto"/>
      </w:divBdr>
    </w:div>
    <w:div w:id="524099763">
      <w:bodyDiv w:val="1"/>
      <w:marLeft w:val="0"/>
      <w:marRight w:val="0"/>
      <w:marTop w:val="0"/>
      <w:marBottom w:val="0"/>
      <w:divBdr>
        <w:top w:val="none" w:sz="0" w:space="0" w:color="auto"/>
        <w:left w:val="none" w:sz="0" w:space="0" w:color="auto"/>
        <w:bottom w:val="none" w:sz="0" w:space="0" w:color="auto"/>
        <w:right w:val="none" w:sz="0" w:space="0" w:color="auto"/>
      </w:divBdr>
      <w:divsChild>
        <w:div w:id="679552895">
          <w:marLeft w:val="0"/>
          <w:marRight w:val="0"/>
          <w:marTop w:val="0"/>
          <w:marBottom w:val="0"/>
          <w:divBdr>
            <w:top w:val="none" w:sz="0" w:space="0" w:color="auto"/>
            <w:left w:val="none" w:sz="0" w:space="0" w:color="auto"/>
            <w:bottom w:val="none" w:sz="0" w:space="0" w:color="auto"/>
            <w:right w:val="none" w:sz="0" w:space="0" w:color="auto"/>
          </w:divBdr>
          <w:divsChild>
            <w:div w:id="2075618649">
              <w:marLeft w:val="0"/>
              <w:marRight w:val="0"/>
              <w:marTop w:val="0"/>
              <w:marBottom w:val="0"/>
              <w:divBdr>
                <w:top w:val="none" w:sz="0" w:space="0" w:color="auto"/>
                <w:left w:val="none" w:sz="0" w:space="0" w:color="auto"/>
                <w:bottom w:val="none" w:sz="0" w:space="0" w:color="auto"/>
                <w:right w:val="none" w:sz="0" w:space="0" w:color="auto"/>
              </w:divBdr>
            </w:div>
          </w:divsChild>
        </w:div>
        <w:div w:id="692003210">
          <w:marLeft w:val="0"/>
          <w:marRight w:val="0"/>
          <w:marTop w:val="0"/>
          <w:marBottom w:val="0"/>
          <w:divBdr>
            <w:top w:val="none" w:sz="0" w:space="0" w:color="auto"/>
            <w:left w:val="none" w:sz="0" w:space="0" w:color="auto"/>
            <w:bottom w:val="none" w:sz="0" w:space="0" w:color="auto"/>
            <w:right w:val="none" w:sz="0" w:space="0" w:color="auto"/>
          </w:divBdr>
          <w:divsChild>
            <w:div w:id="875775839">
              <w:marLeft w:val="0"/>
              <w:marRight w:val="0"/>
              <w:marTop w:val="0"/>
              <w:marBottom w:val="0"/>
              <w:divBdr>
                <w:top w:val="none" w:sz="0" w:space="0" w:color="auto"/>
                <w:left w:val="none" w:sz="0" w:space="0" w:color="auto"/>
                <w:bottom w:val="none" w:sz="0" w:space="0" w:color="auto"/>
                <w:right w:val="none" w:sz="0" w:space="0" w:color="auto"/>
              </w:divBdr>
            </w:div>
          </w:divsChild>
        </w:div>
        <w:div w:id="1379086183">
          <w:marLeft w:val="0"/>
          <w:marRight w:val="0"/>
          <w:marTop w:val="0"/>
          <w:marBottom w:val="0"/>
          <w:divBdr>
            <w:top w:val="none" w:sz="0" w:space="0" w:color="auto"/>
            <w:left w:val="none" w:sz="0" w:space="0" w:color="auto"/>
            <w:bottom w:val="none" w:sz="0" w:space="0" w:color="auto"/>
            <w:right w:val="none" w:sz="0" w:space="0" w:color="auto"/>
          </w:divBdr>
          <w:divsChild>
            <w:div w:id="1256750444">
              <w:marLeft w:val="0"/>
              <w:marRight w:val="0"/>
              <w:marTop w:val="0"/>
              <w:marBottom w:val="0"/>
              <w:divBdr>
                <w:top w:val="none" w:sz="0" w:space="0" w:color="auto"/>
                <w:left w:val="none" w:sz="0" w:space="0" w:color="auto"/>
                <w:bottom w:val="none" w:sz="0" w:space="0" w:color="auto"/>
                <w:right w:val="none" w:sz="0" w:space="0" w:color="auto"/>
              </w:divBdr>
            </w:div>
          </w:divsChild>
        </w:div>
        <w:div w:id="940647938">
          <w:marLeft w:val="0"/>
          <w:marRight w:val="0"/>
          <w:marTop w:val="0"/>
          <w:marBottom w:val="0"/>
          <w:divBdr>
            <w:top w:val="none" w:sz="0" w:space="0" w:color="auto"/>
            <w:left w:val="none" w:sz="0" w:space="0" w:color="auto"/>
            <w:bottom w:val="none" w:sz="0" w:space="0" w:color="auto"/>
            <w:right w:val="none" w:sz="0" w:space="0" w:color="auto"/>
          </w:divBdr>
          <w:divsChild>
            <w:div w:id="339431921">
              <w:marLeft w:val="0"/>
              <w:marRight w:val="0"/>
              <w:marTop w:val="0"/>
              <w:marBottom w:val="0"/>
              <w:divBdr>
                <w:top w:val="none" w:sz="0" w:space="0" w:color="auto"/>
                <w:left w:val="none" w:sz="0" w:space="0" w:color="auto"/>
                <w:bottom w:val="none" w:sz="0" w:space="0" w:color="auto"/>
                <w:right w:val="none" w:sz="0" w:space="0" w:color="auto"/>
              </w:divBdr>
            </w:div>
          </w:divsChild>
        </w:div>
        <w:div w:id="1220552743">
          <w:marLeft w:val="0"/>
          <w:marRight w:val="0"/>
          <w:marTop w:val="0"/>
          <w:marBottom w:val="0"/>
          <w:divBdr>
            <w:top w:val="none" w:sz="0" w:space="0" w:color="auto"/>
            <w:left w:val="none" w:sz="0" w:space="0" w:color="auto"/>
            <w:bottom w:val="none" w:sz="0" w:space="0" w:color="auto"/>
            <w:right w:val="none" w:sz="0" w:space="0" w:color="auto"/>
          </w:divBdr>
          <w:divsChild>
            <w:div w:id="878515457">
              <w:marLeft w:val="0"/>
              <w:marRight w:val="0"/>
              <w:marTop w:val="0"/>
              <w:marBottom w:val="0"/>
              <w:divBdr>
                <w:top w:val="none" w:sz="0" w:space="0" w:color="auto"/>
                <w:left w:val="none" w:sz="0" w:space="0" w:color="auto"/>
                <w:bottom w:val="none" w:sz="0" w:space="0" w:color="auto"/>
                <w:right w:val="none" w:sz="0" w:space="0" w:color="auto"/>
              </w:divBdr>
            </w:div>
          </w:divsChild>
        </w:div>
        <w:div w:id="933174926">
          <w:marLeft w:val="0"/>
          <w:marRight w:val="0"/>
          <w:marTop w:val="0"/>
          <w:marBottom w:val="0"/>
          <w:divBdr>
            <w:top w:val="none" w:sz="0" w:space="0" w:color="auto"/>
            <w:left w:val="none" w:sz="0" w:space="0" w:color="auto"/>
            <w:bottom w:val="none" w:sz="0" w:space="0" w:color="auto"/>
            <w:right w:val="none" w:sz="0" w:space="0" w:color="auto"/>
          </w:divBdr>
          <w:divsChild>
            <w:div w:id="1659576547">
              <w:marLeft w:val="0"/>
              <w:marRight w:val="0"/>
              <w:marTop w:val="0"/>
              <w:marBottom w:val="0"/>
              <w:divBdr>
                <w:top w:val="none" w:sz="0" w:space="0" w:color="auto"/>
                <w:left w:val="none" w:sz="0" w:space="0" w:color="auto"/>
                <w:bottom w:val="none" w:sz="0" w:space="0" w:color="auto"/>
                <w:right w:val="none" w:sz="0" w:space="0" w:color="auto"/>
              </w:divBdr>
            </w:div>
          </w:divsChild>
        </w:div>
        <w:div w:id="1982999848">
          <w:marLeft w:val="0"/>
          <w:marRight w:val="0"/>
          <w:marTop w:val="0"/>
          <w:marBottom w:val="0"/>
          <w:divBdr>
            <w:top w:val="none" w:sz="0" w:space="0" w:color="auto"/>
            <w:left w:val="none" w:sz="0" w:space="0" w:color="auto"/>
            <w:bottom w:val="none" w:sz="0" w:space="0" w:color="auto"/>
            <w:right w:val="none" w:sz="0" w:space="0" w:color="auto"/>
          </w:divBdr>
          <w:divsChild>
            <w:div w:id="801272846">
              <w:marLeft w:val="0"/>
              <w:marRight w:val="0"/>
              <w:marTop w:val="0"/>
              <w:marBottom w:val="0"/>
              <w:divBdr>
                <w:top w:val="none" w:sz="0" w:space="0" w:color="auto"/>
                <w:left w:val="none" w:sz="0" w:space="0" w:color="auto"/>
                <w:bottom w:val="none" w:sz="0" w:space="0" w:color="auto"/>
                <w:right w:val="none" w:sz="0" w:space="0" w:color="auto"/>
              </w:divBdr>
            </w:div>
          </w:divsChild>
        </w:div>
        <w:div w:id="2116096924">
          <w:marLeft w:val="0"/>
          <w:marRight w:val="0"/>
          <w:marTop w:val="0"/>
          <w:marBottom w:val="0"/>
          <w:divBdr>
            <w:top w:val="none" w:sz="0" w:space="0" w:color="auto"/>
            <w:left w:val="none" w:sz="0" w:space="0" w:color="auto"/>
            <w:bottom w:val="none" w:sz="0" w:space="0" w:color="auto"/>
            <w:right w:val="none" w:sz="0" w:space="0" w:color="auto"/>
          </w:divBdr>
          <w:divsChild>
            <w:div w:id="1939680776">
              <w:marLeft w:val="0"/>
              <w:marRight w:val="0"/>
              <w:marTop w:val="0"/>
              <w:marBottom w:val="0"/>
              <w:divBdr>
                <w:top w:val="none" w:sz="0" w:space="0" w:color="auto"/>
                <w:left w:val="none" w:sz="0" w:space="0" w:color="auto"/>
                <w:bottom w:val="none" w:sz="0" w:space="0" w:color="auto"/>
                <w:right w:val="none" w:sz="0" w:space="0" w:color="auto"/>
              </w:divBdr>
            </w:div>
          </w:divsChild>
        </w:div>
        <w:div w:id="853688048">
          <w:marLeft w:val="0"/>
          <w:marRight w:val="0"/>
          <w:marTop w:val="0"/>
          <w:marBottom w:val="0"/>
          <w:divBdr>
            <w:top w:val="none" w:sz="0" w:space="0" w:color="auto"/>
            <w:left w:val="none" w:sz="0" w:space="0" w:color="auto"/>
            <w:bottom w:val="none" w:sz="0" w:space="0" w:color="auto"/>
            <w:right w:val="none" w:sz="0" w:space="0" w:color="auto"/>
          </w:divBdr>
          <w:divsChild>
            <w:div w:id="1265532821">
              <w:marLeft w:val="0"/>
              <w:marRight w:val="0"/>
              <w:marTop w:val="0"/>
              <w:marBottom w:val="0"/>
              <w:divBdr>
                <w:top w:val="none" w:sz="0" w:space="0" w:color="auto"/>
                <w:left w:val="none" w:sz="0" w:space="0" w:color="auto"/>
                <w:bottom w:val="none" w:sz="0" w:space="0" w:color="auto"/>
                <w:right w:val="none" w:sz="0" w:space="0" w:color="auto"/>
              </w:divBdr>
            </w:div>
          </w:divsChild>
        </w:div>
        <w:div w:id="736126782">
          <w:marLeft w:val="0"/>
          <w:marRight w:val="0"/>
          <w:marTop w:val="0"/>
          <w:marBottom w:val="0"/>
          <w:divBdr>
            <w:top w:val="none" w:sz="0" w:space="0" w:color="auto"/>
            <w:left w:val="none" w:sz="0" w:space="0" w:color="auto"/>
            <w:bottom w:val="none" w:sz="0" w:space="0" w:color="auto"/>
            <w:right w:val="none" w:sz="0" w:space="0" w:color="auto"/>
          </w:divBdr>
          <w:divsChild>
            <w:div w:id="458303765">
              <w:marLeft w:val="0"/>
              <w:marRight w:val="0"/>
              <w:marTop w:val="0"/>
              <w:marBottom w:val="0"/>
              <w:divBdr>
                <w:top w:val="none" w:sz="0" w:space="0" w:color="auto"/>
                <w:left w:val="none" w:sz="0" w:space="0" w:color="auto"/>
                <w:bottom w:val="none" w:sz="0" w:space="0" w:color="auto"/>
                <w:right w:val="none" w:sz="0" w:space="0" w:color="auto"/>
              </w:divBdr>
            </w:div>
          </w:divsChild>
        </w:div>
        <w:div w:id="1264607251">
          <w:marLeft w:val="0"/>
          <w:marRight w:val="0"/>
          <w:marTop w:val="0"/>
          <w:marBottom w:val="0"/>
          <w:divBdr>
            <w:top w:val="none" w:sz="0" w:space="0" w:color="auto"/>
            <w:left w:val="none" w:sz="0" w:space="0" w:color="auto"/>
            <w:bottom w:val="none" w:sz="0" w:space="0" w:color="auto"/>
            <w:right w:val="none" w:sz="0" w:space="0" w:color="auto"/>
          </w:divBdr>
          <w:divsChild>
            <w:div w:id="1710689456">
              <w:marLeft w:val="0"/>
              <w:marRight w:val="0"/>
              <w:marTop w:val="0"/>
              <w:marBottom w:val="0"/>
              <w:divBdr>
                <w:top w:val="none" w:sz="0" w:space="0" w:color="auto"/>
                <w:left w:val="none" w:sz="0" w:space="0" w:color="auto"/>
                <w:bottom w:val="none" w:sz="0" w:space="0" w:color="auto"/>
                <w:right w:val="none" w:sz="0" w:space="0" w:color="auto"/>
              </w:divBdr>
            </w:div>
          </w:divsChild>
        </w:div>
        <w:div w:id="1185359098">
          <w:marLeft w:val="0"/>
          <w:marRight w:val="0"/>
          <w:marTop w:val="0"/>
          <w:marBottom w:val="0"/>
          <w:divBdr>
            <w:top w:val="none" w:sz="0" w:space="0" w:color="auto"/>
            <w:left w:val="none" w:sz="0" w:space="0" w:color="auto"/>
            <w:bottom w:val="none" w:sz="0" w:space="0" w:color="auto"/>
            <w:right w:val="none" w:sz="0" w:space="0" w:color="auto"/>
          </w:divBdr>
          <w:divsChild>
            <w:div w:id="75617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59112">
      <w:bodyDiv w:val="1"/>
      <w:marLeft w:val="0"/>
      <w:marRight w:val="0"/>
      <w:marTop w:val="0"/>
      <w:marBottom w:val="0"/>
      <w:divBdr>
        <w:top w:val="none" w:sz="0" w:space="0" w:color="auto"/>
        <w:left w:val="none" w:sz="0" w:space="0" w:color="auto"/>
        <w:bottom w:val="none" w:sz="0" w:space="0" w:color="auto"/>
        <w:right w:val="none" w:sz="0" w:space="0" w:color="auto"/>
      </w:divBdr>
    </w:div>
    <w:div w:id="599147166">
      <w:bodyDiv w:val="1"/>
      <w:marLeft w:val="0"/>
      <w:marRight w:val="0"/>
      <w:marTop w:val="0"/>
      <w:marBottom w:val="0"/>
      <w:divBdr>
        <w:top w:val="none" w:sz="0" w:space="0" w:color="auto"/>
        <w:left w:val="none" w:sz="0" w:space="0" w:color="auto"/>
        <w:bottom w:val="none" w:sz="0" w:space="0" w:color="auto"/>
        <w:right w:val="none" w:sz="0" w:space="0" w:color="auto"/>
      </w:divBdr>
    </w:div>
    <w:div w:id="642462753">
      <w:bodyDiv w:val="1"/>
      <w:marLeft w:val="0"/>
      <w:marRight w:val="0"/>
      <w:marTop w:val="0"/>
      <w:marBottom w:val="0"/>
      <w:divBdr>
        <w:top w:val="none" w:sz="0" w:space="0" w:color="auto"/>
        <w:left w:val="none" w:sz="0" w:space="0" w:color="auto"/>
        <w:bottom w:val="none" w:sz="0" w:space="0" w:color="auto"/>
        <w:right w:val="none" w:sz="0" w:space="0" w:color="auto"/>
      </w:divBdr>
    </w:div>
    <w:div w:id="806430157">
      <w:bodyDiv w:val="1"/>
      <w:marLeft w:val="0"/>
      <w:marRight w:val="0"/>
      <w:marTop w:val="0"/>
      <w:marBottom w:val="0"/>
      <w:divBdr>
        <w:top w:val="none" w:sz="0" w:space="0" w:color="auto"/>
        <w:left w:val="none" w:sz="0" w:space="0" w:color="auto"/>
        <w:bottom w:val="none" w:sz="0" w:space="0" w:color="auto"/>
        <w:right w:val="none" w:sz="0" w:space="0" w:color="auto"/>
      </w:divBdr>
    </w:div>
    <w:div w:id="878861581">
      <w:bodyDiv w:val="1"/>
      <w:marLeft w:val="0"/>
      <w:marRight w:val="0"/>
      <w:marTop w:val="0"/>
      <w:marBottom w:val="0"/>
      <w:divBdr>
        <w:top w:val="none" w:sz="0" w:space="0" w:color="auto"/>
        <w:left w:val="none" w:sz="0" w:space="0" w:color="auto"/>
        <w:bottom w:val="none" w:sz="0" w:space="0" w:color="auto"/>
        <w:right w:val="none" w:sz="0" w:space="0" w:color="auto"/>
      </w:divBdr>
    </w:div>
    <w:div w:id="912934536">
      <w:bodyDiv w:val="1"/>
      <w:marLeft w:val="0"/>
      <w:marRight w:val="0"/>
      <w:marTop w:val="0"/>
      <w:marBottom w:val="0"/>
      <w:divBdr>
        <w:top w:val="none" w:sz="0" w:space="0" w:color="auto"/>
        <w:left w:val="none" w:sz="0" w:space="0" w:color="auto"/>
        <w:bottom w:val="none" w:sz="0" w:space="0" w:color="auto"/>
        <w:right w:val="none" w:sz="0" w:space="0" w:color="auto"/>
      </w:divBdr>
    </w:div>
    <w:div w:id="960528039">
      <w:bodyDiv w:val="1"/>
      <w:marLeft w:val="0"/>
      <w:marRight w:val="0"/>
      <w:marTop w:val="0"/>
      <w:marBottom w:val="0"/>
      <w:divBdr>
        <w:top w:val="none" w:sz="0" w:space="0" w:color="auto"/>
        <w:left w:val="none" w:sz="0" w:space="0" w:color="auto"/>
        <w:bottom w:val="none" w:sz="0" w:space="0" w:color="auto"/>
        <w:right w:val="none" w:sz="0" w:space="0" w:color="auto"/>
      </w:divBdr>
    </w:div>
    <w:div w:id="1003777139">
      <w:bodyDiv w:val="1"/>
      <w:marLeft w:val="0"/>
      <w:marRight w:val="0"/>
      <w:marTop w:val="0"/>
      <w:marBottom w:val="0"/>
      <w:divBdr>
        <w:top w:val="none" w:sz="0" w:space="0" w:color="auto"/>
        <w:left w:val="none" w:sz="0" w:space="0" w:color="auto"/>
        <w:bottom w:val="none" w:sz="0" w:space="0" w:color="auto"/>
        <w:right w:val="none" w:sz="0" w:space="0" w:color="auto"/>
      </w:divBdr>
    </w:div>
    <w:div w:id="1063989431">
      <w:bodyDiv w:val="1"/>
      <w:marLeft w:val="0"/>
      <w:marRight w:val="0"/>
      <w:marTop w:val="0"/>
      <w:marBottom w:val="0"/>
      <w:divBdr>
        <w:top w:val="none" w:sz="0" w:space="0" w:color="auto"/>
        <w:left w:val="none" w:sz="0" w:space="0" w:color="auto"/>
        <w:bottom w:val="none" w:sz="0" w:space="0" w:color="auto"/>
        <w:right w:val="none" w:sz="0" w:space="0" w:color="auto"/>
      </w:divBdr>
    </w:div>
    <w:div w:id="1071779100">
      <w:bodyDiv w:val="1"/>
      <w:marLeft w:val="0"/>
      <w:marRight w:val="0"/>
      <w:marTop w:val="0"/>
      <w:marBottom w:val="0"/>
      <w:divBdr>
        <w:top w:val="none" w:sz="0" w:space="0" w:color="auto"/>
        <w:left w:val="none" w:sz="0" w:space="0" w:color="auto"/>
        <w:bottom w:val="none" w:sz="0" w:space="0" w:color="auto"/>
        <w:right w:val="none" w:sz="0" w:space="0" w:color="auto"/>
      </w:divBdr>
    </w:div>
    <w:div w:id="1119569201">
      <w:bodyDiv w:val="1"/>
      <w:marLeft w:val="0"/>
      <w:marRight w:val="0"/>
      <w:marTop w:val="0"/>
      <w:marBottom w:val="0"/>
      <w:divBdr>
        <w:top w:val="none" w:sz="0" w:space="0" w:color="auto"/>
        <w:left w:val="none" w:sz="0" w:space="0" w:color="auto"/>
        <w:bottom w:val="none" w:sz="0" w:space="0" w:color="auto"/>
        <w:right w:val="none" w:sz="0" w:space="0" w:color="auto"/>
      </w:divBdr>
    </w:div>
    <w:div w:id="1207376372">
      <w:bodyDiv w:val="1"/>
      <w:marLeft w:val="0"/>
      <w:marRight w:val="0"/>
      <w:marTop w:val="0"/>
      <w:marBottom w:val="0"/>
      <w:divBdr>
        <w:top w:val="none" w:sz="0" w:space="0" w:color="auto"/>
        <w:left w:val="none" w:sz="0" w:space="0" w:color="auto"/>
        <w:bottom w:val="none" w:sz="0" w:space="0" w:color="auto"/>
        <w:right w:val="none" w:sz="0" w:space="0" w:color="auto"/>
      </w:divBdr>
    </w:div>
    <w:div w:id="1249389905">
      <w:bodyDiv w:val="1"/>
      <w:marLeft w:val="0"/>
      <w:marRight w:val="0"/>
      <w:marTop w:val="0"/>
      <w:marBottom w:val="0"/>
      <w:divBdr>
        <w:top w:val="none" w:sz="0" w:space="0" w:color="auto"/>
        <w:left w:val="none" w:sz="0" w:space="0" w:color="auto"/>
        <w:bottom w:val="none" w:sz="0" w:space="0" w:color="auto"/>
        <w:right w:val="none" w:sz="0" w:space="0" w:color="auto"/>
      </w:divBdr>
    </w:div>
    <w:div w:id="1266234831">
      <w:bodyDiv w:val="1"/>
      <w:marLeft w:val="0"/>
      <w:marRight w:val="0"/>
      <w:marTop w:val="0"/>
      <w:marBottom w:val="0"/>
      <w:divBdr>
        <w:top w:val="none" w:sz="0" w:space="0" w:color="auto"/>
        <w:left w:val="none" w:sz="0" w:space="0" w:color="auto"/>
        <w:bottom w:val="none" w:sz="0" w:space="0" w:color="auto"/>
        <w:right w:val="none" w:sz="0" w:space="0" w:color="auto"/>
      </w:divBdr>
    </w:div>
    <w:div w:id="1507092950">
      <w:bodyDiv w:val="1"/>
      <w:marLeft w:val="0"/>
      <w:marRight w:val="0"/>
      <w:marTop w:val="0"/>
      <w:marBottom w:val="0"/>
      <w:divBdr>
        <w:top w:val="none" w:sz="0" w:space="0" w:color="auto"/>
        <w:left w:val="none" w:sz="0" w:space="0" w:color="auto"/>
        <w:bottom w:val="none" w:sz="0" w:space="0" w:color="auto"/>
        <w:right w:val="none" w:sz="0" w:space="0" w:color="auto"/>
      </w:divBdr>
    </w:div>
    <w:div w:id="1614361598">
      <w:bodyDiv w:val="1"/>
      <w:marLeft w:val="0"/>
      <w:marRight w:val="0"/>
      <w:marTop w:val="0"/>
      <w:marBottom w:val="0"/>
      <w:divBdr>
        <w:top w:val="none" w:sz="0" w:space="0" w:color="auto"/>
        <w:left w:val="none" w:sz="0" w:space="0" w:color="auto"/>
        <w:bottom w:val="none" w:sz="0" w:space="0" w:color="auto"/>
        <w:right w:val="none" w:sz="0" w:space="0" w:color="auto"/>
      </w:divBdr>
    </w:div>
    <w:div w:id="1744058704">
      <w:bodyDiv w:val="1"/>
      <w:marLeft w:val="0"/>
      <w:marRight w:val="0"/>
      <w:marTop w:val="0"/>
      <w:marBottom w:val="0"/>
      <w:divBdr>
        <w:top w:val="none" w:sz="0" w:space="0" w:color="auto"/>
        <w:left w:val="none" w:sz="0" w:space="0" w:color="auto"/>
        <w:bottom w:val="none" w:sz="0" w:space="0" w:color="auto"/>
        <w:right w:val="none" w:sz="0" w:space="0" w:color="auto"/>
      </w:divBdr>
    </w:div>
    <w:div w:id="1745369414">
      <w:bodyDiv w:val="1"/>
      <w:marLeft w:val="0"/>
      <w:marRight w:val="0"/>
      <w:marTop w:val="0"/>
      <w:marBottom w:val="0"/>
      <w:divBdr>
        <w:top w:val="none" w:sz="0" w:space="0" w:color="auto"/>
        <w:left w:val="none" w:sz="0" w:space="0" w:color="auto"/>
        <w:bottom w:val="none" w:sz="0" w:space="0" w:color="auto"/>
        <w:right w:val="none" w:sz="0" w:space="0" w:color="auto"/>
      </w:divBdr>
    </w:div>
    <w:div w:id="1908489057">
      <w:bodyDiv w:val="1"/>
      <w:marLeft w:val="0"/>
      <w:marRight w:val="0"/>
      <w:marTop w:val="0"/>
      <w:marBottom w:val="0"/>
      <w:divBdr>
        <w:top w:val="none" w:sz="0" w:space="0" w:color="auto"/>
        <w:left w:val="none" w:sz="0" w:space="0" w:color="auto"/>
        <w:bottom w:val="none" w:sz="0" w:space="0" w:color="auto"/>
        <w:right w:val="none" w:sz="0" w:space="0" w:color="auto"/>
      </w:divBdr>
    </w:div>
    <w:div w:id="1984310140">
      <w:bodyDiv w:val="1"/>
      <w:marLeft w:val="0"/>
      <w:marRight w:val="0"/>
      <w:marTop w:val="0"/>
      <w:marBottom w:val="0"/>
      <w:divBdr>
        <w:top w:val="none" w:sz="0" w:space="0" w:color="auto"/>
        <w:left w:val="none" w:sz="0" w:space="0" w:color="auto"/>
        <w:bottom w:val="none" w:sz="0" w:space="0" w:color="auto"/>
        <w:right w:val="none" w:sz="0" w:space="0" w:color="auto"/>
      </w:divBdr>
    </w:div>
    <w:div w:id="1989480229">
      <w:bodyDiv w:val="1"/>
      <w:marLeft w:val="0"/>
      <w:marRight w:val="0"/>
      <w:marTop w:val="0"/>
      <w:marBottom w:val="0"/>
      <w:divBdr>
        <w:top w:val="none" w:sz="0" w:space="0" w:color="auto"/>
        <w:left w:val="none" w:sz="0" w:space="0" w:color="auto"/>
        <w:bottom w:val="none" w:sz="0" w:space="0" w:color="auto"/>
        <w:right w:val="none" w:sz="0" w:space="0" w:color="auto"/>
      </w:divBdr>
    </w:div>
    <w:div w:id="2057125114">
      <w:bodyDiv w:val="1"/>
      <w:marLeft w:val="0"/>
      <w:marRight w:val="0"/>
      <w:marTop w:val="0"/>
      <w:marBottom w:val="0"/>
      <w:divBdr>
        <w:top w:val="none" w:sz="0" w:space="0" w:color="auto"/>
        <w:left w:val="none" w:sz="0" w:space="0" w:color="auto"/>
        <w:bottom w:val="none" w:sz="0" w:space="0" w:color="auto"/>
        <w:right w:val="none" w:sz="0" w:space="0" w:color="auto"/>
      </w:divBdr>
    </w:div>
    <w:div w:id="209027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771/97-%D0%B2%D1%80#Tex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esident.gov.ua/documents/7222019-2982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lobalhungerindex.org/" TargetMode="External"/><Relationship Id="rId11" Type="http://schemas.openxmlformats.org/officeDocument/2006/relationships/hyperlink" Target="https://www.globalhungerindex.org/" TargetMode="External"/><Relationship Id="rId5" Type="http://schemas.openxmlformats.org/officeDocument/2006/relationships/hyperlink" Target="https://sdg.ukrstat.gov.ua/uk/2/" TargetMode="External"/><Relationship Id="rId10" Type="http://schemas.openxmlformats.org/officeDocument/2006/relationships/hyperlink" Target="https://openknowledge.fao.org/items/ea9cebff-306c-49b7-8865-2aef3bfd25e2" TargetMode="External"/><Relationship Id="rId4" Type="http://schemas.openxmlformats.org/officeDocument/2006/relationships/webSettings" Target="webSettings.xml"/><Relationship Id="rId9" Type="http://schemas.openxmlformats.org/officeDocument/2006/relationships/hyperlink" Target="https://sdg.ukrsta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5838</Words>
  <Characters>3329</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 Хоменко</dc:creator>
  <cp:keywords/>
  <dc:description/>
  <cp:lastModifiedBy>Світлана Хоменко</cp:lastModifiedBy>
  <cp:revision>2</cp:revision>
  <dcterms:created xsi:type="dcterms:W3CDTF">2025-10-19T13:46:00Z</dcterms:created>
  <dcterms:modified xsi:type="dcterms:W3CDTF">2025-10-19T13:46:00Z</dcterms:modified>
</cp:coreProperties>
</file>