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8E4A" w14:textId="55C365D0" w:rsidR="00F10BAA" w:rsidRPr="00F10BAA" w:rsidRDefault="007B79A1" w:rsidP="00F10BAA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ІНДИВІДУАЛЬНЕ ЗАЛІКОВЕ З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>АВДАННЯ</w:t>
      </w:r>
    </w:p>
    <w:p w14:paraId="377E606F" w14:textId="4898CE81" w:rsidR="00F10BAA" w:rsidRPr="00F10BAA" w:rsidRDefault="00F10BAA" w:rsidP="00F10BA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Розробити пропозицію зміни або інновації, спрямованої на покращення процесу, структури або механізму у сфері національної безпеки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F10BAA">
        <w:rPr>
          <w:rFonts w:ascii="Times New Roman" w:hAnsi="Times New Roman" w:cs="Times New Roman"/>
          <w:sz w:val="28"/>
          <w:szCs w:val="28"/>
        </w:rPr>
        <w:t>.</w:t>
      </w:r>
    </w:p>
    <w:p w14:paraId="06465AF8" w14:textId="23A47FB1" w:rsidR="00F10BAA" w:rsidRPr="00F10BAA" w:rsidRDefault="00F10BAA" w:rsidP="00F10BAA">
      <w:pPr>
        <w:tabs>
          <w:tab w:val="left" w:pos="85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41C8AFF" w14:textId="785AA0D2" w:rsidR="00F10BAA" w:rsidRPr="00F10BAA" w:rsidRDefault="007B79A1" w:rsidP="00F10BAA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BAA">
        <w:rPr>
          <w:rFonts w:ascii="Times New Roman" w:hAnsi="Times New Roman" w:cs="Times New Roman"/>
          <w:b/>
          <w:bCs/>
          <w:sz w:val="28"/>
          <w:szCs w:val="28"/>
        </w:rPr>
        <w:t>ІНСТРУКЦІЯ ДЛЯ ВИКОНАННЯ</w:t>
      </w:r>
    </w:p>
    <w:p w14:paraId="660D4D99" w14:textId="52ADF1FE" w:rsidR="00F10BAA" w:rsidRPr="00F10BAA" w:rsidRDefault="00F10BAA" w:rsidP="00F10BAA">
      <w:pPr>
        <w:numPr>
          <w:ilvl w:val="0"/>
          <w:numId w:val="1"/>
        </w:numPr>
        <w:tabs>
          <w:tab w:val="left" w:pos="284"/>
          <w:tab w:val="left" w:pos="851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b/>
          <w:bCs/>
          <w:sz w:val="28"/>
          <w:szCs w:val="28"/>
        </w:rPr>
        <w:t xml:space="preserve">Обрати 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 xml:space="preserve">конкретний </w:t>
      </w:r>
      <w:r w:rsidR="007B79A1">
        <w:rPr>
          <w:rFonts w:ascii="Times New Roman" w:hAnsi="Times New Roman" w:cs="Times New Roman"/>
          <w:b/>
          <w:bCs/>
          <w:sz w:val="28"/>
          <w:szCs w:val="28"/>
        </w:rPr>
        <w:t xml:space="preserve">проблемний 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>напрям національної безпеки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3C217C" w14:textId="18D73E41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proofErr w:type="spellStart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Кібербезпека</w:t>
      </w:r>
      <w:proofErr w:type="spellEnd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 та захист інформаційних систем</w:t>
      </w:r>
    </w:p>
    <w:p w14:paraId="5DDD654A" w14:textId="2A20A276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Оборонне планування та модернізація ЗСУ</w:t>
      </w:r>
    </w:p>
    <w:p w14:paraId="1183C085" w14:textId="5E947ACB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Кризове та антикризове управління (</w:t>
      </w:r>
      <w:r>
        <w:rPr>
          <w:rStyle w:val="af"/>
          <w:rFonts w:eastAsiaTheme="majorEastAsia"/>
          <w:b w:val="0"/>
          <w:bCs w:val="0"/>
          <w:sz w:val="28"/>
          <w:szCs w:val="28"/>
        </w:rPr>
        <w:t>надзвичайні ситуації</w:t>
      </w: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, війна, катастрофи)</w:t>
      </w:r>
    </w:p>
    <w:p w14:paraId="067D72BB" w14:textId="0355B1B6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Гібридні загрози та протидія інформаційним операціям</w:t>
      </w:r>
    </w:p>
    <w:p w14:paraId="15A71D31" w14:textId="098F3E5B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Стратегічні комунікації держави</w:t>
      </w:r>
    </w:p>
    <w:p w14:paraId="4717AF8D" w14:textId="5757D51E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Взаємодія держави та громадянського суспільства у сфері безпеки</w:t>
      </w:r>
    </w:p>
    <w:p w14:paraId="72B68A63" w14:textId="5F97B23E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Національна стійкість та система «</w:t>
      </w:r>
      <w:proofErr w:type="spellStart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Comprehensive</w:t>
      </w:r>
      <w:proofErr w:type="spellEnd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Security</w:t>
      </w:r>
      <w:proofErr w:type="spellEnd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»</w:t>
      </w:r>
    </w:p>
    <w:p w14:paraId="5FE7F3D2" w14:textId="599DE643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Прикордонна безпека та контроль міграційних потоків</w:t>
      </w:r>
    </w:p>
    <w:p w14:paraId="6081A2DE" w14:textId="0137B9AF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Енергетична безпека </w:t>
      </w:r>
    </w:p>
    <w:p w14:paraId="685207D8" w14:textId="51DB0C52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Економічна безпека </w:t>
      </w:r>
    </w:p>
    <w:p w14:paraId="2E03EA92" w14:textId="6E39DC19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Охорона критичної інфраструктури</w:t>
      </w:r>
    </w:p>
    <w:p w14:paraId="674ABB9A" w14:textId="1AE91C75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Безпека в інформаційному просторі</w:t>
      </w:r>
      <w:r>
        <w:rPr>
          <w:rStyle w:val="af"/>
          <w:rFonts w:eastAsiaTheme="majorEastAsia"/>
          <w:b w:val="0"/>
          <w:bCs w:val="0"/>
          <w:sz w:val="28"/>
          <w:szCs w:val="28"/>
        </w:rPr>
        <w:t xml:space="preserve"> (</w:t>
      </w:r>
      <w:proofErr w:type="spellStart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медіабезпека</w:t>
      </w:r>
      <w:proofErr w:type="spellEnd"/>
      <w:r>
        <w:rPr>
          <w:rStyle w:val="af"/>
          <w:rFonts w:eastAsiaTheme="majorEastAsia"/>
          <w:b w:val="0"/>
          <w:bCs w:val="0"/>
          <w:sz w:val="28"/>
          <w:szCs w:val="28"/>
        </w:rPr>
        <w:t>)</w:t>
      </w:r>
    </w:p>
    <w:p w14:paraId="390BF79C" w14:textId="4FA3AC68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Біологічна та санітарно-епідеміологічна безпека</w:t>
      </w:r>
    </w:p>
    <w:p w14:paraId="1B26EE65" w14:textId="7BF57CF5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Екологічна та техногенна безпека </w:t>
      </w:r>
    </w:p>
    <w:p w14:paraId="3F94608C" w14:textId="5F261C49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Внутрішня безпека (правопорядок, боротьба зі злочинністю, тероризмом)</w:t>
      </w:r>
    </w:p>
    <w:p w14:paraId="3A48BC1E" w14:textId="5417FED3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Міжнародне співробітництво у сфері безпеки (НАТО, ЄС, ООН)</w:t>
      </w:r>
    </w:p>
    <w:p w14:paraId="13659BE6" w14:textId="3797CA7B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Інформаційно-аналітичні системи підтримки безпекових рішень</w:t>
      </w:r>
    </w:p>
    <w:p w14:paraId="3C1A8798" w14:textId="553FA4C1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Кадрове забезпечення та підготовка фахівців сектору безпеки</w:t>
      </w:r>
    </w:p>
    <w:p w14:paraId="60D09F2B" w14:textId="05A05250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proofErr w:type="spellStart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Деокупація</w:t>
      </w:r>
      <w:proofErr w:type="spellEnd"/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, реінтеграція та відновлення територій</w:t>
      </w:r>
    </w:p>
    <w:p w14:paraId="3E77235E" w14:textId="4FF59475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Style w:val="af"/>
          <w:sz w:val="28"/>
          <w:szCs w:val="28"/>
        </w:rPr>
      </w:pP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 xml:space="preserve">Психологічна безпека суспільства </w:t>
      </w:r>
      <w:r>
        <w:rPr>
          <w:rStyle w:val="af"/>
          <w:rFonts w:eastAsiaTheme="majorEastAsia"/>
          <w:b w:val="0"/>
          <w:bCs w:val="0"/>
          <w:sz w:val="28"/>
          <w:szCs w:val="28"/>
        </w:rPr>
        <w:t>(</w:t>
      </w: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національна ідентичність</w:t>
      </w:r>
      <w:r>
        <w:rPr>
          <w:rStyle w:val="af"/>
          <w:rFonts w:eastAsiaTheme="majorEastAsia"/>
          <w:b w:val="0"/>
          <w:bCs w:val="0"/>
          <w:sz w:val="28"/>
          <w:szCs w:val="28"/>
        </w:rPr>
        <w:t xml:space="preserve">, </w:t>
      </w:r>
      <w:r w:rsidRPr="00F10BAA">
        <w:rPr>
          <w:rStyle w:val="af"/>
          <w:rFonts w:eastAsiaTheme="majorEastAsia"/>
          <w:b w:val="0"/>
          <w:bCs w:val="0"/>
          <w:sz w:val="28"/>
          <w:szCs w:val="28"/>
        </w:rPr>
        <w:t>моральна стійкість</w:t>
      </w:r>
      <w:r>
        <w:rPr>
          <w:rStyle w:val="af"/>
          <w:rFonts w:eastAsiaTheme="majorEastAsia"/>
          <w:b w:val="0"/>
          <w:bCs w:val="0"/>
          <w:sz w:val="28"/>
          <w:szCs w:val="28"/>
        </w:rPr>
        <w:t>)</w:t>
      </w:r>
    </w:p>
    <w:p w14:paraId="76AD434B" w14:textId="54F55156" w:rsidR="00F10BAA" w:rsidRPr="00F10BAA" w:rsidRDefault="00F10BAA" w:rsidP="00F10BAA">
      <w:pPr>
        <w:pStyle w:val="ae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bCs/>
          <w:sz w:val="28"/>
          <w:szCs w:val="28"/>
        </w:rPr>
      </w:pPr>
      <w:r>
        <w:rPr>
          <w:rStyle w:val="af"/>
          <w:rFonts w:eastAsiaTheme="majorEastAsia"/>
          <w:b w:val="0"/>
          <w:bCs w:val="0"/>
          <w:sz w:val="28"/>
          <w:szCs w:val="28"/>
        </w:rPr>
        <w:t>Власна тема</w:t>
      </w:r>
    </w:p>
    <w:p w14:paraId="36C37D94" w14:textId="408EC584" w:rsidR="00F10BAA" w:rsidRPr="00F10BAA" w:rsidRDefault="00F10BAA" w:rsidP="00F10BAA">
      <w:pPr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5C02A919" w14:textId="0EBC2F79" w:rsidR="00F10BAA" w:rsidRPr="00F10BAA" w:rsidRDefault="00F10BAA" w:rsidP="007B79A1">
      <w:pPr>
        <w:numPr>
          <w:ilvl w:val="0"/>
          <w:numId w:val="1"/>
        </w:numPr>
        <w:tabs>
          <w:tab w:val="clear" w:pos="720"/>
          <w:tab w:val="num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B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Запропонувати зміну або інноваційне рішення</w:t>
      </w:r>
      <w:r w:rsidR="007B79A1">
        <w:rPr>
          <w:rFonts w:ascii="Times New Roman" w:hAnsi="Times New Roman" w:cs="Times New Roman"/>
          <w:b/>
          <w:bCs/>
          <w:sz w:val="28"/>
          <w:szCs w:val="28"/>
        </w:rPr>
        <w:t xml:space="preserve">, дотримуючись наступної послідовності 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 xml:space="preserve"> (може змінюватися в залежності від теми і глибини дослідження)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1E09D5" w14:textId="1043D3A8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4.1. Короткий опис проблеми</w:t>
      </w:r>
      <w:r>
        <w:rPr>
          <w:rFonts w:ascii="Times New Roman" w:hAnsi="Times New Roman" w:cs="Times New Roman"/>
          <w:sz w:val="28"/>
          <w:szCs w:val="28"/>
        </w:rPr>
        <w:t>, проілюстрований фактичним матеріалом</w:t>
      </w:r>
    </w:p>
    <w:p w14:paraId="33A7EBDD" w14:textId="17E5BE1D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 xml:space="preserve">4.2. Ціль зміни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0BAA">
        <w:rPr>
          <w:rFonts w:ascii="Times New Roman" w:hAnsi="Times New Roman" w:cs="Times New Roman"/>
          <w:sz w:val="28"/>
          <w:szCs w:val="28"/>
        </w:rPr>
        <w:t>інновації</w:t>
      </w:r>
      <w:r>
        <w:rPr>
          <w:rFonts w:ascii="Times New Roman" w:hAnsi="Times New Roman" w:cs="Times New Roman"/>
          <w:sz w:val="28"/>
          <w:szCs w:val="28"/>
        </w:rPr>
        <w:t>) – для чого її впроваджувати, який результат ви очікуєте від її впровадження.</w:t>
      </w:r>
    </w:p>
    <w:p w14:paraId="4C104152" w14:textId="1EB9A035" w:rsid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4.</w:t>
      </w:r>
      <w:r w:rsidR="007B79A1">
        <w:rPr>
          <w:rFonts w:ascii="Times New Roman" w:hAnsi="Times New Roman" w:cs="Times New Roman"/>
          <w:sz w:val="28"/>
          <w:szCs w:val="28"/>
        </w:rPr>
        <w:t>3</w:t>
      </w:r>
      <w:r w:rsidRPr="00F10BAA">
        <w:rPr>
          <w:rFonts w:ascii="Times New Roman" w:hAnsi="Times New Roman" w:cs="Times New Roman"/>
          <w:sz w:val="28"/>
          <w:szCs w:val="28"/>
        </w:rPr>
        <w:t xml:space="preserve">. Основні </w:t>
      </w:r>
      <w:proofErr w:type="spellStart"/>
      <w:r w:rsidRPr="00F10BAA">
        <w:rPr>
          <w:rFonts w:ascii="Times New Roman" w:hAnsi="Times New Roman" w:cs="Times New Roman"/>
          <w:sz w:val="28"/>
          <w:szCs w:val="28"/>
        </w:rPr>
        <w:t>стейкхолдери</w:t>
      </w:r>
      <w:proofErr w:type="spellEnd"/>
      <w:r w:rsidRPr="00F10BA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які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(державні інституції, міжнародні партнери, громадськість, бізнес тощо) відповідальні або повинні бути долучені до впровадження таких змін</w:t>
      </w:r>
      <w:r w:rsidRPr="00F10BAA">
        <w:rPr>
          <w:rFonts w:ascii="Times New Roman" w:hAnsi="Times New Roman" w:cs="Times New Roman"/>
          <w:sz w:val="28"/>
          <w:szCs w:val="28"/>
        </w:rPr>
        <w:t>)</w:t>
      </w:r>
    </w:p>
    <w:p w14:paraId="639DEC19" w14:textId="305C3F32" w:rsidR="007B79A1" w:rsidRPr="00F10BAA" w:rsidRDefault="007B79A1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F10BAA">
        <w:rPr>
          <w:rFonts w:ascii="Times New Roman" w:hAnsi="Times New Roman" w:cs="Times New Roman"/>
          <w:sz w:val="28"/>
          <w:szCs w:val="28"/>
        </w:rPr>
        <w:t>Сутність запропонованого рішення</w:t>
      </w:r>
    </w:p>
    <w:p w14:paraId="26A6BDEF" w14:textId="09913120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4.</w:t>
      </w:r>
      <w:r w:rsidR="007B79A1">
        <w:rPr>
          <w:rFonts w:ascii="Times New Roman" w:hAnsi="Times New Roman" w:cs="Times New Roman"/>
          <w:sz w:val="28"/>
          <w:szCs w:val="28"/>
        </w:rPr>
        <w:t>5</w:t>
      </w:r>
      <w:r w:rsidRPr="00F10BAA">
        <w:rPr>
          <w:rFonts w:ascii="Times New Roman" w:hAnsi="Times New Roman" w:cs="Times New Roman"/>
          <w:sz w:val="28"/>
          <w:szCs w:val="28"/>
        </w:rPr>
        <w:t>. Основні кроки впровадження (етапи)</w:t>
      </w:r>
      <w:r>
        <w:rPr>
          <w:rFonts w:ascii="Times New Roman" w:hAnsi="Times New Roman" w:cs="Times New Roman"/>
          <w:sz w:val="28"/>
          <w:szCs w:val="28"/>
        </w:rPr>
        <w:t xml:space="preserve"> – опишіть, що, на вашу думку, необхідно зробити, щоб впровадити такі зміни</w:t>
      </w:r>
      <w:r w:rsidR="007B79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D136D0" w14:textId="7E25FA12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 xml:space="preserve">4.6. Можливі бар’єри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F10BAA">
        <w:rPr>
          <w:rFonts w:ascii="Times New Roman" w:hAnsi="Times New Roman" w:cs="Times New Roman"/>
          <w:sz w:val="28"/>
          <w:szCs w:val="28"/>
        </w:rPr>
        <w:t xml:space="preserve"> ризики</w:t>
      </w:r>
      <w:r>
        <w:rPr>
          <w:rFonts w:ascii="Times New Roman" w:hAnsi="Times New Roman" w:cs="Times New Roman"/>
          <w:sz w:val="28"/>
          <w:szCs w:val="28"/>
        </w:rPr>
        <w:t xml:space="preserve"> у впровадженні таких змін</w:t>
      </w:r>
      <w:r w:rsidRPr="00F10BAA">
        <w:rPr>
          <w:rFonts w:ascii="Times New Roman" w:hAnsi="Times New Roman" w:cs="Times New Roman"/>
          <w:sz w:val="28"/>
          <w:szCs w:val="28"/>
        </w:rPr>
        <w:t xml:space="preserve"> та способи їх подолання</w:t>
      </w:r>
      <w:r>
        <w:rPr>
          <w:rFonts w:ascii="Times New Roman" w:hAnsi="Times New Roman" w:cs="Times New Roman"/>
          <w:sz w:val="28"/>
          <w:szCs w:val="28"/>
        </w:rPr>
        <w:t xml:space="preserve"> (ваші пропозиції)</w:t>
      </w:r>
    </w:p>
    <w:p w14:paraId="2630C439" w14:textId="5B077D8E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sz w:val="28"/>
          <w:szCs w:val="28"/>
        </w:rPr>
        <w:t>До чого призведуть такі зміни, який буде ефект, що це змінить для національної безпеки держави.</w:t>
      </w:r>
    </w:p>
    <w:p w14:paraId="37E47F72" w14:textId="55618D9F" w:rsidR="00F10BAA" w:rsidRPr="00F10BAA" w:rsidRDefault="00F10BAA" w:rsidP="007B79A1">
      <w:pPr>
        <w:numPr>
          <w:ilvl w:val="0"/>
          <w:numId w:val="1"/>
        </w:numPr>
        <w:tabs>
          <w:tab w:val="clear" w:pos="720"/>
          <w:tab w:val="num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b/>
          <w:bCs/>
          <w:sz w:val="28"/>
          <w:szCs w:val="28"/>
        </w:rPr>
        <w:t xml:space="preserve">Оформити результат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текстовому варіанті, де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покроково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дати відповідь на поставлене запитання</w:t>
      </w:r>
      <w:r w:rsidRPr="00F10B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FA0FDB" w14:textId="3BE5C958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3F1D6D" w14:textId="2BC7D304" w:rsidR="00F10BAA" w:rsidRPr="00F10BAA" w:rsidRDefault="00F10BAA" w:rsidP="007B79A1">
      <w:pPr>
        <w:tabs>
          <w:tab w:val="num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BAA">
        <w:rPr>
          <w:rFonts w:ascii="Times New Roman" w:hAnsi="Times New Roman" w:cs="Times New Roman"/>
          <w:b/>
          <w:bCs/>
          <w:sz w:val="28"/>
          <w:szCs w:val="28"/>
        </w:rPr>
        <w:t xml:space="preserve">Вимоги до </w:t>
      </w:r>
      <w:r w:rsidR="007B79A1">
        <w:rPr>
          <w:rFonts w:ascii="Times New Roman" w:hAnsi="Times New Roman" w:cs="Times New Roman"/>
          <w:b/>
          <w:bCs/>
          <w:sz w:val="28"/>
          <w:szCs w:val="28"/>
        </w:rPr>
        <w:t>виконання, які впливатимуть на оцінювання</w:t>
      </w:r>
    </w:p>
    <w:p w14:paraId="7F58A267" w14:textId="77777777" w:rsidR="00F10BAA" w:rsidRPr="00F10BAA" w:rsidRDefault="00F10BAA" w:rsidP="007B79A1">
      <w:pPr>
        <w:numPr>
          <w:ilvl w:val="0"/>
          <w:numId w:val="2"/>
        </w:numPr>
        <w:tabs>
          <w:tab w:val="clear" w:pos="720"/>
          <w:tab w:val="num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Чітка логіка, структурованість.</w:t>
      </w:r>
    </w:p>
    <w:p w14:paraId="065B5863" w14:textId="77777777" w:rsidR="00F10BAA" w:rsidRPr="00F10BAA" w:rsidRDefault="00F10BAA" w:rsidP="007B79A1">
      <w:pPr>
        <w:numPr>
          <w:ilvl w:val="0"/>
          <w:numId w:val="2"/>
        </w:numPr>
        <w:tabs>
          <w:tab w:val="clear" w:pos="720"/>
          <w:tab w:val="num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Акцент на практичність і реалістичність.</w:t>
      </w:r>
    </w:p>
    <w:p w14:paraId="795A70F4" w14:textId="3ADB7238" w:rsidR="00F10BAA" w:rsidRPr="00F10BAA" w:rsidRDefault="00F10BAA" w:rsidP="007B79A1">
      <w:pPr>
        <w:numPr>
          <w:ilvl w:val="0"/>
          <w:numId w:val="2"/>
        </w:numPr>
        <w:tabs>
          <w:tab w:val="clear" w:pos="720"/>
          <w:tab w:val="num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AA">
        <w:rPr>
          <w:rFonts w:ascii="Times New Roman" w:hAnsi="Times New Roman" w:cs="Times New Roman"/>
          <w:sz w:val="28"/>
          <w:szCs w:val="28"/>
        </w:rPr>
        <w:t>Використання понять дисципліни: «зміни», «інновація», «</w:t>
      </w:r>
      <w:proofErr w:type="spellStart"/>
      <w:r w:rsidRPr="00F10BAA">
        <w:rPr>
          <w:rFonts w:ascii="Times New Roman" w:hAnsi="Times New Roman" w:cs="Times New Roman"/>
          <w:sz w:val="28"/>
          <w:szCs w:val="28"/>
        </w:rPr>
        <w:t>стейкхолдери</w:t>
      </w:r>
      <w:proofErr w:type="spellEnd"/>
      <w:r w:rsidRPr="00F10BAA">
        <w:rPr>
          <w:rFonts w:ascii="Times New Roman" w:hAnsi="Times New Roman" w:cs="Times New Roman"/>
          <w:sz w:val="28"/>
          <w:szCs w:val="28"/>
        </w:rPr>
        <w:t>», «</w:t>
      </w:r>
      <w:r w:rsidR="007B79A1">
        <w:rPr>
          <w:rFonts w:ascii="Times New Roman" w:hAnsi="Times New Roman" w:cs="Times New Roman"/>
          <w:sz w:val="28"/>
          <w:szCs w:val="28"/>
        </w:rPr>
        <w:t>ризики</w:t>
      </w:r>
      <w:r w:rsidRPr="00F10BAA">
        <w:rPr>
          <w:rFonts w:ascii="Times New Roman" w:hAnsi="Times New Roman" w:cs="Times New Roman"/>
          <w:sz w:val="28"/>
          <w:szCs w:val="28"/>
        </w:rPr>
        <w:t>», «управління змінами» тощо.</w:t>
      </w:r>
    </w:p>
    <w:p w14:paraId="3C3F2BBA" w14:textId="77777777" w:rsidR="00F10BAA" w:rsidRDefault="00F10BAA"/>
    <w:sectPr w:rsidR="00F10B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7F61"/>
    <w:multiLevelType w:val="hybridMultilevel"/>
    <w:tmpl w:val="B0846676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77AE"/>
    <w:multiLevelType w:val="hybridMultilevel"/>
    <w:tmpl w:val="40FA4D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FA1BA4"/>
    <w:multiLevelType w:val="hybridMultilevel"/>
    <w:tmpl w:val="57106B3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863C6E"/>
    <w:multiLevelType w:val="multilevel"/>
    <w:tmpl w:val="10E0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2642A"/>
    <w:multiLevelType w:val="multilevel"/>
    <w:tmpl w:val="D9A4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979011">
    <w:abstractNumId w:val="4"/>
  </w:num>
  <w:num w:numId="2" w16cid:durableId="26412528">
    <w:abstractNumId w:val="3"/>
  </w:num>
  <w:num w:numId="3" w16cid:durableId="17001577">
    <w:abstractNumId w:val="2"/>
  </w:num>
  <w:num w:numId="4" w16cid:durableId="550076132">
    <w:abstractNumId w:val="0"/>
  </w:num>
  <w:num w:numId="5" w16cid:durableId="214534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AA"/>
    <w:rsid w:val="00111614"/>
    <w:rsid w:val="007B79A1"/>
    <w:rsid w:val="008F54FA"/>
    <w:rsid w:val="00F1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151D"/>
  <w15:chartTrackingRefBased/>
  <w15:docId w15:val="{B93DDF23-AA8B-4B02-93C0-07D01D73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B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B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B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B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B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B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0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0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0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B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0B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0BA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1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F10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2025-10-17T08:05:00Z</dcterms:created>
  <dcterms:modified xsi:type="dcterms:W3CDTF">2025-10-17T08:37:00Z</dcterms:modified>
</cp:coreProperties>
</file>