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A5829" w14:textId="77777777" w:rsidR="00A87352" w:rsidRPr="00C556AA" w:rsidRDefault="00A87352" w:rsidP="00A87352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ЛАБОРАТОРНА</w:t>
      </w:r>
      <w:r w:rsidRPr="00C556AA">
        <w:rPr>
          <w:b/>
          <w:bCs/>
          <w:sz w:val="28"/>
          <w:szCs w:val="28"/>
          <w:lang w:val="uk-UA"/>
        </w:rPr>
        <w:t xml:space="preserve"> РОБОТА №2</w:t>
      </w:r>
    </w:p>
    <w:p w14:paraId="3E74FB9B" w14:textId="77777777" w:rsidR="00A87352" w:rsidRDefault="00A87352" w:rsidP="00A87352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СТВОРЕННЯ СПИСКУ ЛІТЕРАТУРНИХ ДЖЕРЕЛ</w:t>
      </w:r>
    </w:p>
    <w:p w14:paraId="28E53390" w14:textId="77777777" w:rsidR="00A87352" w:rsidRDefault="00A87352" w:rsidP="00A87352">
      <w:pPr>
        <w:spacing w:line="240" w:lineRule="auto"/>
        <w:jc w:val="center"/>
        <w:rPr>
          <w:sz w:val="28"/>
          <w:szCs w:val="28"/>
          <w:lang w:val="uk-UA"/>
        </w:rPr>
      </w:pPr>
    </w:p>
    <w:p w14:paraId="7BF7F55F" w14:textId="77777777" w:rsidR="00A87352" w:rsidRPr="005270FC" w:rsidRDefault="00A87352" w:rsidP="00A87352">
      <w:pPr>
        <w:widowControl/>
        <w:autoSpaceDE w:val="0"/>
        <w:autoSpaceDN w:val="0"/>
        <w:spacing w:line="240" w:lineRule="auto"/>
        <w:ind w:firstLine="567"/>
        <w:textAlignment w:val="auto"/>
        <w:rPr>
          <w:rFonts w:ascii="Times New Roman CYR" w:hAnsi="Times New Roman CYR"/>
          <w:sz w:val="28"/>
          <w:szCs w:val="28"/>
          <w:lang w:val="uk-UA"/>
        </w:rPr>
      </w:pPr>
      <w:r w:rsidRPr="005270FC">
        <w:rPr>
          <w:rFonts w:ascii="Times New Roman CYR" w:hAnsi="Times New Roman CYR"/>
          <w:b/>
          <w:bCs/>
          <w:sz w:val="28"/>
          <w:szCs w:val="28"/>
          <w:lang w:val="uk-UA"/>
        </w:rPr>
        <w:t>Мета роботи</w:t>
      </w:r>
      <w:r w:rsidRPr="005270FC">
        <w:rPr>
          <w:rFonts w:ascii="Times New Roman CYR" w:hAnsi="Times New Roman CYR"/>
          <w:sz w:val="28"/>
          <w:szCs w:val="28"/>
          <w:lang w:val="uk-UA"/>
        </w:rPr>
        <w:t xml:space="preserve">: набути практичних навичок у </w:t>
      </w:r>
      <w:r>
        <w:rPr>
          <w:rFonts w:ascii="Times New Roman CYR" w:hAnsi="Times New Roman CYR"/>
          <w:sz w:val="28"/>
          <w:szCs w:val="28"/>
          <w:lang w:val="uk-UA"/>
        </w:rPr>
        <w:t>створенні списку літературних та інформаційних джерел власного наукового дослідження</w:t>
      </w:r>
      <w:r w:rsidRPr="005270FC">
        <w:rPr>
          <w:rFonts w:ascii="Times New Roman CYR" w:hAnsi="Times New Roman CYR"/>
          <w:sz w:val="28"/>
          <w:szCs w:val="28"/>
          <w:lang w:val="uk-UA"/>
        </w:rPr>
        <w:t>.</w:t>
      </w:r>
    </w:p>
    <w:p w14:paraId="728D4A73" w14:textId="77777777" w:rsidR="00A87352" w:rsidRDefault="00A87352" w:rsidP="00A87352">
      <w:pPr>
        <w:spacing w:line="240" w:lineRule="auto"/>
        <w:jc w:val="center"/>
        <w:rPr>
          <w:rFonts w:ascii="Times New Roman CYR" w:hAnsi="Times New Roman CYR"/>
          <w:b/>
          <w:bCs/>
          <w:sz w:val="28"/>
          <w:szCs w:val="28"/>
          <w:lang w:val="uk-UA"/>
        </w:rPr>
      </w:pPr>
    </w:p>
    <w:p w14:paraId="316E113E" w14:textId="77777777" w:rsidR="00A87352" w:rsidRPr="007C49EE" w:rsidRDefault="00A87352" w:rsidP="00A87352">
      <w:pPr>
        <w:spacing w:line="240" w:lineRule="auto"/>
        <w:jc w:val="center"/>
        <w:rPr>
          <w:b/>
          <w:iCs/>
          <w:sz w:val="28"/>
          <w:szCs w:val="28"/>
          <w:lang w:val="uk-UA"/>
        </w:rPr>
      </w:pPr>
      <w:r>
        <w:rPr>
          <w:rFonts w:ascii="Times New Roman CYR" w:hAnsi="Times New Roman CYR"/>
          <w:b/>
          <w:bCs/>
          <w:sz w:val="28"/>
          <w:szCs w:val="28"/>
          <w:lang w:val="uk-UA"/>
        </w:rPr>
        <w:t>Теоретична частина</w:t>
      </w:r>
    </w:p>
    <w:p w14:paraId="66984DEA" w14:textId="77777777" w:rsidR="00A8735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 w:rsidRPr="00224E3F">
        <w:rPr>
          <w:sz w:val="28"/>
          <w:szCs w:val="28"/>
          <w:lang w:val="uk-UA"/>
        </w:rPr>
        <w:t>Стратегія проведення наукових досліджень передбачає, що першим кроком у досягненні поставленої мети є глибокий, осмислений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аналіз літературних даних щодо стану справ у тому чи іншому досліджуваному напрямку. При цьому слід фіксувати усі ті ідеї, які можуть стати базовими, узагальнюючими щодо даної проблеми.</w:t>
      </w:r>
    </w:p>
    <w:p w14:paraId="7BF1F467" w14:textId="77777777" w:rsidR="00A87352" w:rsidRPr="00224E3F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 w:rsidRPr="00224E3F">
        <w:rPr>
          <w:sz w:val="28"/>
          <w:szCs w:val="28"/>
          <w:lang w:val="uk-UA"/>
        </w:rPr>
        <w:t>З часом у дослідника накопичуються різноманітні за формою та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змістом документи: конспекти, рукописи, картотеки, вирізки, фотографії, касети, дискети тощо, які в сукупності утворюють особистий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архів. Крім того, науковець має певну кількість книг, періодичних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видань, інших видів опублікованих документів, що складають його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особисту бібліотеку.</w:t>
      </w:r>
    </w:p>
    <w:p w14:paraId="0C3A10ED" w14:textId="77777777" w:rsidR="00A87352" w:rsidRPr="00224E3F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 w:rsidRPr="00224E3F">
        <w:rPr>
          <w:sz w:val="28"/>
          <w:szCs w:val="28"/>
          <w:lang w:val="uk-UA"/>
        </w:rPr>
        <w:t>Ведення власного архіву є обов'язковим для науковця. Оскільки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обсяг інформаційних документів, використовуваних особисто, як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правило, великий, то ці матеріали треба відповідним чином організувати. Інакше значно утруднюється пошук необхідної інформації,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знижується ефективність роботи.</w:t>
      </w:r>
    </w:p>
    <w:p w14:paraId="2AA8112A" w14:textId="77777777" w:rsidR="00A8735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 w:rsidRPr="00224E3F">
        <w:rPr>
          <w:sz w:val="28"/>
          <w:szCs w:val="28"/>
          <w:lang w:val="uk-UA"/>
        </w:rPr>
        <w:t>Перед початком роботи з науковими матеріалами науковцю слід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завести робочий зошит-конспект. У ньому він може фіксувати вихідні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дані документа, записувати власні міркування з розглядуваного питання, ставити перед собою задачі і завдання для наступної роботи</w:t>
      </w:r>
      <w:r>
        <w:rPr>
          <w:sz w:val="28"/>
          <w:szCs w:val="28"/>
          <w:lang w:val="uk-UA"/>
        </w:rPr>
        <w:t xml:space="preserve"> </w:t>
      </w:r>
      <w:r w:rsidRPr="00224E3F">
        <w:rPr>
          <w:sz w:val="28"/>
          <w:szCs w:val="28"/>
          <w:lang w:val="uk-UA"/>
        </w:rPr>
        <w:t>тощо</w:t>
      </w:r>
      <w:r>
        <w:rPr>
          <w:sz w:val="28"/>
          <w:szCs w:val="28"/>
          <w:lang w:val="uk-UA"/>
        </w:rPr>
        <w:t xml:space="preserve"> [1]</w:t>
      </w:r>
      <w:r w:rsidRPr="00224E3F">
        <w:rPr>
          <w:sz w:val="28"/>
          <w:szCs w:val="28"/>
          <w:lang w:val="uk-UA"/>
        </w:rPr>
        <w:t>.</w:t>
      </w:r>
    </w:p>
    <w:p w14:paraId="0CA75386" w14:textId="77777777" w:rsidR="00A8735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1 липня 2016 року набув чинності державний стандарт України ДСТУ 8302: 2015 «Інформація та документація. Бібліографічне посилання», розробником якого є Державна наукова установа «Книжкова палата України імені Івана Федорова». Цей стандарт установлює види бібліографічних посилань, правила та особливості їхнього складання й розміщування у текстах. Бібліографічне посилання, що є частиною довідкового апарата документа, наводять у формі бібліографічного запису. Бібліографічні відомості про цитовані або згадувані в тексті документи на будь-яких носіях інформації, що є об’єктами бібліографічного посилання, мають бути достатніми для їхньої загальної характеристики, </w:t>
      </w:r>
      <w:proofErr w:type="spellStart"/>
      <w:r>
        <w:rPr>
          <w:sz w:val="28"/>
          <w:szCs w:val="28"/>
          <w:lang w:val="uk-UA"/>
        </w:rPr>
        <w:t>ідентифікування</w:t>
      </w:r>
      <w:proofErr w:type="spellEnd"/>
      <w:r>
        <w:rPr>
          <w:sz w:val="28"/>
          <w:szCs w:val="28"/>
          <w:lang w:val="uk-UA"/>
        </w:rPr>
        <w:t xml:space="preserve"> та пошуку.</w:t>
      </w:r>
    </w:p>
    <w:p w14:paraId="0A3BF84D" w14:textId="77777777" w:rsidR="00A8735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Стандарт поширюється на бібліографічні посилання в опублікованих і неопублікованих документах незалежно від носія інформації. Стандарт призначено авторам творів, видавцям, фахівцям редакцій засобів масової інформації тощо.</w:t>
      </w:r>
    </w:p>
    <w:p w14:paraId="39B1536D" w14:textId="77777777" w:rsidR="00A8735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Стандартом визначено такі терміни:</w:t>
      </w:r>
    </w:p>
    <w:p w14:paraId="62DA51F0" w14:textId="77777777" w:rsidR="00A87352" w:rsidRPr="00BB3C2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 w:rsidRPr="00BB3C22">
        <w:rPr>
          <w:i/>
          <w:iCs/>
          <w:sz w:val="28"/>
          <w:szCs w:val="28"/>
          <w:lang w:val="uk-UA"/>
        </w:rPr>
        <w:t>Бібліографічне посилання</w:t>
      </w:r>
      <w:r w:rsidRPr="00BB3C22">
        <w:rPr>
          <w:sz w:val="28"/>
          <w:szCs w:val="28"/>
          <w:lang w:val="uk-UA"/>
        </w:rPr>
        <w:t xml:space="preserve"> – сукупність бібліографічних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відомостей про цитований, розглядуваний або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згадуваний у тексті документа інший документ, що є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необхідним й достатнім для його загальної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 xml:space="preserve">характеристики, </w:t>
      </w:r>
      <w:proofErr w:type="spellStart"/>
      <w:r w:rsidRPr="00BB3C22">
        <w:rPr>
          <w:sz w:val="28"/>
          <w:szCs w:val="28"/>
          <w:lang w:val="uk-UA"/>
        </w:rPr>
        <w:t>ідентифікування</w:t>
      </w:r>
      <w:proofErr w:type="spellEnd"/>
      <w:r w:rsidRPr="00BB3C22">
        <w:rPr>
          <w:sz w:val="28"/>
          <w:szCs w:val="28"/>
          <w:lang w:val="uk-UA"/>
        </w:rPr>
        <w:t xml:space="preserve"> та пошуку.</w:t>
      </w:r>
    </w:p>
    <w:p w14:paraId="6C86601E" w14:textId="77777777" w:rsidR="00A87352" w:rsidRPr="00BB3C2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 w:rsidRPr="00BB3C22">
        <w:rPr>
          <w:i/>
          <w:iCs/>
          <w:sz w:val="28"/>
          <w:szCs w:val="28"/>
          <w:lang w:val="uk-UA"/>
        </w:rPr>
        <w:t>Об’єкт бібліографічного посилання</w:t>
      </w:r>
      <w:r w:rsidRPr="00BB3C22">
        <w:rPr>
          <w:sz w:val="28"/>
          <w:szCs w:val="28"/>
          <w:lang w:val="uk-UA"/>
        </w:rPr>
        <w:t xml:space="preserve"> – всі види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 xml:space="preserve">опублікованих і </w:t>
      </w:r>
      <w:r w:rsidRPr="00BB3C22">
        <w:rPr>
          <w:sz w:val="28"/>
          <w:szCs w:val="28"/>
          <w:lang w:val="uk-UA"/>
        </w:rPr>
        <w:lastRenderedPageBreak/>
        <w:t>неопублікованих документів, їхні окремі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складники або групи документів на будь-яких носіях</w:t>
      </w:r>
      <w:r>
        <w:rPr>
          <w:sz w:val="28"/>
          <w:szCs w:val="28"/>
          <w:lang w:val="uk-UA"/>
        </w:rPr>
        <w:t>.</w:t>
      </w:r>
    </w:p>
    <w:p w14:paraId="7A22495E" w14:textId="77777777" w:rsidR="00A8735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  <w:r w:rsidRPr="001A6566">
        <w:rPr>
          <w:i/>
          <w:iCs/>
          <w:sz w:val="28"/>
          <w:szCs w:val="28"/>
          <w:lang w:val="uk-UA"/>
        </w:rPr>
        <w:t>Знак виноски</w:t>
      </w:r>
      <w:r w:rsidRPr="00BB3C22">
        <w:rPr>
          <w:sz w:val="28"/>
          <w:szCs w:val="28"/>
          <w:lang w:val="uk-UA"/>
        </w:rPr>
        <w:t xml:space="preserve"> – умовна позначка у вигляді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арабських цифр (порядкових номерів), літер чи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астериска (зірочки), що використовують для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 xml:space="preserve">пов’язування підрядкових і </w:t>
      </w:r>
      <w:proofErr w:type="spellStart"/>
      <w:r w:rsidRPr="00BB3C22">
        <w:rPr>
          <w:sz w:val="28"/>
          <w:szCs w:val="28"/>
          <w:lang w:val="uk-UA"/>
        </w:rPr>
        <w:t>позатекстових</w:t>
      </w:r>
      <w:proofErr w:type="spellEnd"/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бібліографічних посилань з частиною основного тексту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документа</w:t>
      </w:r>
      <w:r>
        <w:rPr>
          <w:sz w:val="28"/>
          <w:szCs w:val="28"/>
          <w:lang w:val="uk-UA"/>
        </w:rPr>
        <w:t xml:space="preserve"> [2]</w:t>
      </w:r>
      <w:r w:rsidRPr="00BB3C22">
        <w:rPr>
          <w:sz w:val="28"/>
          <w:szCs w:val="28"/>
          <w:lang w:val="uk-UA"/>
        </w:rPr>
        <w:t>.</w:t>
      </w:r>
    </w:p>
    <w:p w14:paraId="10659FB3" w14:textId="77777777" w:rsidR="00A8735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</w:p>
    <w:p w14:paraId="25AC55F1" w14:textId="77777777" w:rsidR="00A87352" w:rsidRPr="00224E3F" w:rsidRDefault="00A87352" w:rsidP="00A87352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224E3F">
        <w:rPr>
          <w:b/>
          <w:bCs/>
          <w:sz w:val="28"/>
          <w:szCs w:val="28"/>
          <w:lang w:val="uk-UA"/>
        </w:rPr>
        <w:t>Практична частина</w:t>
      </w:r>
    </w:p>
    <w:p w14:paraId="5F69D611" w14:textId="77777777" w:rsidR="00A87352" w:rsidRDefault="00A87352" w:rsidP="00A87352">
      <w:pPr>
        <w:numPr>
          <w:ilvl w:val="0"/>
          <w:numId w:val="1"/>
        </w:numPr>
        <w:spacing w:line="240" w:lineRule="auto"/>
        <w:ind w:left="0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Створити список наукових літературних та інформаційних джерел за власним науковим дослідженням, який має включати не менше 20 джерел, відповідати структурі ДСТУ 8302: 2015 «Інформація та документація. Бібліографічне посилання. Загальні положення та правила складання» та бути розміщений в алфавітному порядку. Приклад оформлення списку літератури наведено у додатку А.</w:t>
      </w:r>
    </w:p>
    <w:p w14:paraId="7A462A01" w14:textId="77777777" w:rsidR="00A87352" w:rsidRDefault="00A87352" w:rsidP="00A87352">
      <w:pPr>
        <w:spacing w:line="240" w:lineRule="auto"/>
        <w:ind w:firstLine="567"/>
        <w:rPr>
          <w:sz w:val="28"/>
          <w:szCs w:val="28"/>
          <w:lang w:val="uk-UA"/>
        </w:rPr>
      </w:pPr>
    </w:p>
    <w:p w14:paraId="70C674C7" w14:textId="77777777" w:rsidR="00A87352" w:rsidRDefault="00A87352" w:rsidP="00A87352">
      <w:pPr>
        <w:spacing w:line="240" w:lineRule="auto"/>
        <w:jc w:val="center"/>
        <w:rPr>
          <w:sz w:val="28"/>
          <w:szCs w:val="28"/>
          <w:lang w:val="uk-UA"/>
        </w:rPr>
      </w:pPr>
      <w:r w:rsidRPr="00BB3C22">
        <w:rPr>
          <w:b/>
          <w:bCs/>
          <w:sz w:val="28"/>
          <w:szCs w:val="28"/>
          <w:lang w:val="uk-UA"/>
        </w:rPr>
        <w:t>Рекомендована література</w:t>
      </w:r>
    </w:p>
    <w:p w14:paraId="087ADF6C" w14:textId="77777777" w:rsidR="00A87352" w:rsidRDefault="00A87352" w:rsidP="00A87352">
      <w:pPr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bookmarkStart w:id="0" w:name="_Hlk141091085"/>
      <w:r w:rsidRPr="00BB3C22">
        <w:rPr>
          <w:sz w:val="28"/>
          <w:szCs w:val="28"/>
          <w:lang w:val="uk-UA"/>
        </w:rPr>
        <w:t xml:space="preserve">Методологія наукових досліджень. Посібник-практикум для виконання лабораторних робіт. / В. Т. </w:t>
      </w:r>
      <w:proofErr w:type="spellStart"/>
      <w:r w:rsidRPr="00BB3C22">
        <w:rPr>
          <w:sz w:val="28"/>
          <w:szCs w:val="28"/>
          <w:lang w:val="uk-UA"/>
        </w:rPr>
        <w:t>Надикто</w:t>
      </w:r>
      <w:proofErr w:type="spellEnd"/>
      <w:r w:rsidRPr="00BB3C22">
        <w:rPr>
          <w:sz w:val="28"/>
          <w:szCs w:val="28"/>
          <w:lang w:val="uk-UA"/>
        </w:rPr>
        <w:t>, Т. С. Чорна. Мелітополь: Люкс, 2020. 94 с.</w:t>
      </w:r>
      <w:bookmarkEnd w:id="0"/>
    </w:p>
    <w:p w14:paraId="6CD9DFB7" w14:textId="77777777" w:rsidR="00A87352" w:rsidRDefault="00A87352" w:rsidP="00A87352">
      <w:pPr>
        <w:numPr>
          <w:ilvl w:val="0"/>
          <w:numId w:val="2"/>
        </w:numPr>
        <w:spacing w:line="240" w:lineRule="auto"/>
        <w:rPr>
          <w:sz w:val="28"/>
          <w:szCs w:val="28"/>
          <w:lang w:val="uk-UA"/>
        </w:rPr>
      </w:pPr>
      <w:r w:rsidRPr="00BB3C22">
        <w:rPr>
          <w:sz w:val="28"/>
          <w:szCs w:val="28"/>
          <w:lang w:val="uk-UA"/>
        </w:rPr>
        <w:t xml:space="preserve">ДСТУ </w:t>
      </w:r>
      <w:r>
        <w:rPr>
          <w:sz w:val="28"/>
          <w:szCs w:val="28"/>
          <w:lang w:val="uk-UA"/>
        </w:rPr>
        <w:t>8302</w:t>
      </w:r>
      <w:r w:rsidRPr="00BB3C22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2015</w:t>
      </w:r>
      <w:r w:rsidRPr="00BB3C22">
        <w:rPr>
          <w:sz w:val="28"/>
          <w:szCs w:val="28"/>
          <w:lang w:val="uk-UA"/>
        </w:rPr>
        <w:t>. Інформація та документація. Бібліографічне посилання. Загальні положення та правила складання.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[Чинний від 20</w:t>
      </w:r>
      <w:r>
        <w:rPr>
          <w:sz w:val="28"/>
          <w:szCs w:val="28"/>
          <w:lang w:val="uk-UA"/>
        </w:rPr>
        <w:t>16</w:t>
      </w:r>
      <w:r w:rsidRPr="00BB3C22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7</w:t>
      </w:r>
      <w:r w:rsidRPr="00BB3C2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01</w:t>
      </w:r>
      <w:r w:rsidRPr="00BB3C22">
        <w:rPr>
          <w:sz w:val="28"/>
          <w:szCs w:val="28"/>
          <w:lang w:val="uk-UA"/>
        </w:rPr>
        <w:t>]. Київ</w:t>
      </w:r>
      <w:r>
        <w:rPr>
          <w:sz w:val="28"/>
          <w:szCs w:val="28"/>
          <w:lang w:val="uk-UA"/>
        </w:rPr>
        <w:t xml:space="preserve"> ДП «</w:t>
      </w:r>
      <w:proofErr w:type="spellStart"/>
      <w:r>
        <w:rPr>
          <w:sz w:val="28"/>
          <w:szCs w:val="28"/>
          <w:lang w:val="uk-UA"/>
        </w:rPr>
        <w:t>УкрНДНЦ</w:t>
      </w:r>
      <w:proofErr w:type="spellEnd"/>
      <w:r w:rsidRPr="00BB3C22">
        <w:rPr>
          <w:sz w:val="28"/>
          <w:szCs w:val="28"/>
          <w:lang w:val="uk-UA"/>
        </w:rPr>
        <w:t>, 20</w:t>
      </w:r>
      <w:r>
        <w:rPr>
          <w:sz w:val="28"/>
          <w:szCs w:val="28"/>
          <w:lang w:val="uk-UA"/>
        </w:rPr>
        <w:t>16</w:t>
      </w:r>
      <w:r w:rsidRPr="00BB3C22">
        <w:rPr>
          <w:sz w:val="28"/>
          <w:szCs w:val="28"/>
          <w:lang w:val="uk-UA"/>
        </w:rPr>
        <w:t>. 2</w:t>
      </w:r>
      <w:r>
        <w:rPr>
          <w:sz w:val="28"/>
          <w:szCs w:val="28"/>
          <w:lang w:val="uk-UA"/>
        </w:rPr>
        <w:t>0</w:t>
      </w:r>
      <w:r w:rsidRPr="00BB3C22">
        <w:rPr>
          <w:sz w:val="28"/>
          <w:szCs w:val="28"/>
          <w:lang w:val="uk-UA"/>
        </w:rPr>
        <w:t xml:space="preserve"> с. (Інформація</w:t>
      </w:r>
      <w:r>
        <w:rPr>
          <w:sz w:val="28"/>
          <w:szCs w:val="28"/>
          <w:lang w:val="uk-UA"/>
        </w:rPr>
        <w:t xml:space="preserve"> </w:t>
      </w:r>
      <w:r w:rsidRPr="00BB3C22">
        <w:rPr>
          <w:sz w:val="28"/>
          <w:szCs w:val="28"/>
          <w:lang w:val="uk-UA"/>
        </w:rPr>
        <w:t>та документація).</w:t>
      </w:r>
    </w:p>
    <w:p w14:paraId="7D685322" w14:textId="77777777" w:rsidR="00A87352" w:rsidRDefault="00A87352" w:rsidP="00A87352">
      <w:pPr>
        <w:spacing w:line="240" w:lineRule="auto"/>
        <w:rPr>
          <w:sz w:val="28"/>
          <w:szCs w:val="28"/>
          <w:lang w:val="uk-UA"/>
        </w:rPr>
      </w:pPr>
    </w:p>
    <w:p w14:paraId="264A2FAC" w14:textId="77777777" w:rsidR="00A87352" w:rsidRDefault="00A87352" w:rsidP="00A87352">
      <w:pPr>
        <w:spacing w:line="240" w:lineRule="auto"/>
        <w:jc w:val="right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  <w:r>
        <w:rPr>
          <w:b/>
          <w:bCs/>
          <w:sz w:val="28"/>
          <w:szCs w:val="28"/>
          <w:lang w:val="uk-UA"/>
        </w:rPr>
        <w:lastRenderedPageBreak/>
        <w:t>ДОДАТОК А</w:t>
      </w:r>
    </w:p>
    <w:p w14:paraId="071397C1" w14:textId="77777777" w:rsidR="00A87352" w:rsidRDefault="00A87352" w:rsidP="00A87352">
      <w:pPr>
        <w:spacing w:line="240" w:lineRule="auto"/>
        <w:jc w:val="center"/>
        <w:rPr>
          <w:b/>
          <w:bCs/>
          <w:sz w:val="28"/>
          <w:szCs w:val="28"/>
          <w:lang w:val="uk-UA"/>
        </w:rPr>
      </w:pPr>
      <w:r w:rsidRPr="00FB2FE6">
        <w:rPr>
          <w:b/>
          <w:bCs/>
          <w:sz w:val="28"/>
          <w:szCs w:val="28"/>
          <w:lang w:val="uk-UA"/>
        </w:rPr>
        <w:t>Приклади оформлення списку літератури</w:t>
      </w:r>
    </w:p>
    <w:tbl>
      <w:tblPr>
        <w:tblW w:w="952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7683"/>
      </w:tblGrid>
      <w:tr w:rsidR="00A87352" w:rsidRPr="00162C1E" w14:paraId="515E499A" w14:textId="77777777" w:rsidTr="00DB6184">
        <w:trPr>
          <w:trHeight w:val="227"/>
        </w:trPr>
        <w:tc>
          <w:tcPr>
            <w:tcW w:w="1846" w:type="dxa"/>
          </w:tcPr>
          <w:p w14:paraId="15B1786B" w14:textId="77777777" w:rsidR="00A87352" w:rsidRPr="00162C1E" w:rsidRDefault="00A87352" w:rsidP="00DB618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2C1E">
              <w:rPr>
                <w:b/>
                <w:bCs/>
                <w:sz w:val="28"/>
                <w:szCs w:val="28"/>
                <w:lang w:val="uk-UA"/>
              </w:rPr>
              <w:t>Характеристика джерела</w:t>
            </w:r>
          </w:p>
        </w:tc>
        <w:tc>
          <w:tcPr>
            <w:tcW w:w="7683" w:type="dxa"/>
          </w:tcPr>
          <w:p w14:paraId="54656847" w14:textId="77777777" w:rsidR="00A87352" w:rsidRPr="00162C1E" w:rsidRDefault="00A87352" w:rsidP="00DB618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2C1E">
              <w:rPr>
                <w:b/>
                <w:bCs/>
                <w:sz w:val="28"/>
                <w:szCs w:val="28"/>
                <w:lang w:val="uk-UA"/>
              </w:rPr>
              <w:t>Приклад оформлення</w:t>
            </w:r>
          </w:p>
        </w:tc>
      </w:tr>
      <w:tr w:rsidR="00A87352" w:rsidRPr="00162C1E" w14:paraId="3EBDC283" w14:textId="77777777" w:rsidTr="00DB6184">
        <w:trPr>
          <w:trHeight w:val="244"/>
        </w:trPr>
        <w:tc>
          <w:tcPr>
            <w:tcW w:w="1846" w:type="dxa"/>
          </w:tcPr>
          <w:p w14:paraId="293A82AC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7683" w:type="dxa"/>
          </w:tcPr>
          <w:p w14:paraId="44B3BF46" w14:textId="77777777" w:rsidR="00A87352" w:rsidRPr="00162C1E" w:rsidRDefault="00A87352" w:rsidP="00DB6184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162C1E">
              <w:rPr>
                <w:b/>
                <w:bCs/>
                <w:sz w:val="28"/>
                <w:szCs w:val="28"/>
                <w:lang w:val="uk-UA"/>
              </w:rPr>
              <w:t>Книги</w:t>
            </w:r>
          </w:p>
        </w:tc>
      </w:tr>
      <w:tr w:rsidR="00A87352" w:rsidRPr="00162C1E" w14:paraId="77113D40" w14:textId="77777777" w:rsidTr="00DB6184">
        <w:trPr>
          <w:trHeight w:val="718"/>
        </w:trPr>
        <w:tc>
          <w:tcPr>
            <w:tcW w:w="1846" w:type="dxa"/>
          </w:tcPr>
          <w:p w14:paraId="10DBEC84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>Один автор</w:t>
            </w:r>
          </w:p>
        </w:tc>
        <w:tc>
          <w:tcPr>
            <w:tcW w:w="7683" w:type="dxa"/>
          </w:tcPr>
          <w:p w14:paraId="600D3E05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Скидан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 О. В. Аграрна політика в період ринкової трансформації : монографія. Житомир : ЖНАЕУ, 2008. 375 с.</w:t>
            </w:r>
          </w:p>
        </w:tc>
      </w:tr>
      <w:tr w:rsidR="00A87352" w:rsidRPr="00162C1E" w14:paraId="1878B9EC" w14:textId="77777777" w:rsidTr="00DB6184">
        <w:trPr>
          <w:trHeight w:val="801"/>
        </w:trPr>
        <w:tc>
          <w:tcPr>
            <w:tcW w:w="1846" w:type="dxa"/>
          </w:tcPr>
          <w:p w14:paraId="6B67AE9E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>Два автора</w:t>
            </w:r>
          </w:p>
        </w:tc>
        <w:tc>
          <w:tcPr>
            <w:tcW w:w="7683" w:type="dxa"/>
          </w:tcPr>
          <w:p w14:paraId="03A2D2AC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 xml:space="preserve">Крушельницька О. В., Мельничук Д. П. Управління персоналом :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навч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посіб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. Вид. 2-ге,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переробл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. і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допов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>. Київ, 2005. 308 с.</w:t>
            </w:r>
          </w:p>
        </w:tc>
      </w:tr>
      <w:tr w:rsidR="00A87352" w:rsidRPr="00162C1E" w14:paraId="7B71443B" w14:textId="77777777" w:rsidTr="00DB6184">
        <w:trPr>
          <w:trHeight w:val="699"/>
        </w:trPr>
        <w:tc>
          <w:tcPr>
            <w:tcW w:w="1846" w:type="dxa"/>
          </w:tcPr>
          <w:p w14:paraId="6A81575E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>Три автора</w:t>
            </w:r>
          </w:p>
        </w:tc>
        <w:tc>
          <w:tcPr>
            <w:tcW w:w="7683" w:type="dxa"/>
          </w:tcPr>
          <w:p w14:paraId="7F0199AB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Скидан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 О. В., Ковальчук О. Д.,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Янчевський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 В. Л. Підприємництво у сільській місцевості : довідник. Житомир, 2013. 321 с.</w:t>
            </w:r>
          </w:p>
        </w:tc>
      </w:tr>
      <w:tr w:rsidR="00A87352" w:rsidRPr="00162C1E" w14:paraId="2BFBB156" w14:textId="77777777" w:rsidTr="00DB6184">
        <w:trPr>
          <w:trHeight w:val="1773"/>
        </w:trPr>
        <w:tc>
          <w:tcPr>
            <w:tcW w:w="1846" w:type="dxa"/>
          </w:tcPr>
          <w:p w14:paraId="4353893D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>Чотири автори</w:t>
            </w:r>
          </w:p>
        </w:tc>
        <w:tc>
          <w:tcPr>
            <w:tcW w:w="7683" w:type="dxa"/>
          </w:tcPr>
          <w:p w14:paraId="76C4C219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 xml:space="preserve">1. Методика нормування ресурсів для виробництва продукції рослинництва /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Вiтвіцький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 В. В.,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Кисляченко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 М. Ф.,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Лобастов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 І. В., Нечипорук А. А. Київ :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Украгропромпродуктивність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>, 2006. 106 с.</w:t>
            </w:r>
          </w:p>
          <w:p w14:paraId="75572A39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>2.</w:t>
            </w:r>
            <w:r w:rsidRPr="00162C1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62C1E">
              <w:rPr>
                <w:bCs/>
                <w:sz w:val="28"/>
                <w:szCs w:val="28"/>
                <w:lang w:val="uk-UA"/>
              </w:rPr>
              <w:t xml:space="preserve">Основи марикультури /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Грициняк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 І. І. та ін. Київ : ДІА, 2013. 172 с.</w:t>
            </w:r>
          </w:p>
        </w:tc>
      </w:tr>
      <w:tr w:rsidR="00A87352" w:rsidRPr="00162C1E" w14:paraId="3F7F4271" w14:textId="77777777" w:rsidTr="00DB6184">
        <w:trPr>
          <w:trHeight w:val="1557"/>
        </w:trPr>
        <w:tc>
          <w:tcPr>
            <w:tcW w:w="1846" w:type="dxa"/>
          </w:tcPr>
          <w:p w14:paraId="71CF07FB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>П’ять і більше авторів</w:t>
            </w:r>
          </w:p>
        </w:tc>
        <w:tc>
          <w:tcPr>
            <w:tcW w:w="7683" w:type="dxa"/>
          </w:tcPr>
          <w:p w14:paraId="2E721CEC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 xml:space="preserve">1. Екологія :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навч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посіб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>. / Б. В. Борисюк та ін. Житомир, 2003. 174 с.</w:t>
            </w:r>
          </w:p>
          <w:p w14:paraId="6ACC6392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>2.</w:t>
            </w:r>
            <w:r w:rsidRPr="00162C1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62C1E">
              <w:rPr>
                <w:bCs/>
                <w:sz w:val="28"/>
                <w:szCs w:val="28"/>
                <w:lang w:val="uk-UA"/>
              </w:rPr>
              <w:t xml:space="preserve">Методи підвищення природної рибопродуктивності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ставів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 xml:space="preserve"> / Андрющенко А. І. та ін. ; за ред.</w:t>
            </w:r>
          </w:p>
          <w:p w14:paraId="3E14D013" w14:textId="77777777" w:rsidR="00A87352" w:rsidRPr="00162C1E" w:rsidRDefault="00A87352" w:rsidP="00DB6184">
            <w:pPr>
              <w:spacing w:line="240" w:lineRule="auto"/>
              <w:rPr>
                <w:bCs/>
                <w:sz w:val="28"/>
                <w:szCs w:val="28"/>
                <w:lang w:val="uk-UA"/>
              </w:rPr>
            </w:pPr>
            <w:r w:rsidRPr="00162C1E">
              <w:rPr>
                <w:bCs/>
                <w:sz w:val="28"/>
                <w:szCs w:val="28"/>
                <w:lang w:val="uk-UA"/>
              </w:rPr>
              <w:t xml:space="preserve">М. В. </w:t>
            </w:r>
            <w:proofErr w:type="spellStart"/>
            <w:r w:rsidRPr="00162C1E">
              <w:rPr>
                <w:bCs/>
                <w:sz w:val="28"/>
                <w:szCs w:val="28"/>
                <w:lang w:val="uk-UA"/>
              </w:rPr>
              <w:t>Гринжевського</w:t>
            </w:r>
            <w:proofErr w:type="spellEnd"/>
            <w:r w:rsidRPr="00162C1E">
              <w:rPr>
                <w:bCs/>
                <w:sz w:val="28"/>
                <w:szCs w:val="28"/>
                <w:lang w:val="uk-UA"/>
              </w:rPr>
              <w:t>. Київ, 1998. 124 с.</w:t>
            </w:r>
          </w:p>
        </w:tc>
      </w:tr>
      <w:tr w:rsidR="00A87352" w:rsidRPr="00162C1E" w14:paraId="5D36B880" w14:textId="77777777" w:rsidTr="00DB6184">
        <w:trPr>
          <w:trHeight w:val="1112"/>
        </w:trPr>
        <w:tc>
          <w:tcPr>
            <w:tcW w:w="1846" w:type="dxa"/>
          </w:tcPr>
          <w:p w14:paraId="1024C537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Колективний автор</w:t>
            </w:r>
          </w:p>
        </w:tc>
        <w:tc>
          <w:tcPr>
            <w:tcW w:w="7683" w:type="dxa"/>
          </w:tcPr>
          <w:p w14:paraId="6DAE927D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Органічне виробництво і продовольча безпека :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зб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матеріалів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учасн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ІІІ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Міжнар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наук.-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конф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/ Житомир.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нац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агроекол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ун-т. Житомир : Полісся, 2015. 648 с.</w:t>
            </w:r>
          </w:p>
        </w:tc>
      </w:tr>
      <w:tr w:rsidR="00A87352" w:rsidRPr="00162C1E" w14:paraId="75BA954C" w14:textId="77777777" w:rsidTr="00DB6184">
        <w:trPr>
          <w:trHeight w:val="1557"/>
        </w:trPr>
        <w:tc>
          <w:tcPr>
            <w:tcW w:w="1846" w:type="dxa"/>
          </w:tcPr>
          <w:p w14:paraId="1750E058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Багатотомне видання</w:t>
            </w:r>
          </w:p>
        </w:tc>
        <w:tc>
          <w:tcPr>
            <w:tcW w:w="7683" w:type="dxa"/>
          </w:tcPr>
          <w:p w14:paraId="14BB3B48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1. Генетика і селекція в Україні на межі тисячоліть : у 4 т. / гол. ред. В. В. Моргун. Київ : Логос, 2001. Т. 2. 636 с.</w:t>
            </w:r>
          </w:p>
          <w:p w14:paraId="6DDDEC2E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2. Фауна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Украины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В 40 т. Т. 36.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Инфузории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Вып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1.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Суктории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Ciliophora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Suctorea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) / И. В.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Довгаль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Киев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: Наукова думка, 2013. 271 с.</w:t>
            </w:r>
          </w:p>
        </w:tc>
      </w:tr>
      <w:tr w:rsidR="00A87352" w:rsidRPr="00162C1E" w14:paraId="0A35809E" w14:textId="77777777" w:rsidTr="00DB6184">
        <w:trPr>
          <w:trHeight w:val="765"/>
        </w:trPr>
        <w:tc>
          <w:tcPr>
            <w:tcW w:w="1846" w:type="dxa"/>
          </w:tcPr>
          <w:p w14:paraId="11FE76BA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За редакцією</w:t>
            </w:r>
          </w:p>
        </w:tc>
        <w:tc>
          <w:tcPr>
            <w:tcW w:w="7683" w:type="dxa"/>
          </w:tcPr>
          <w:p w14:paraId="6A1D899F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62C1E">
              <w:rPr>
                <w:sz w:val="28"/>
                <w:szCs w:val="28"/>
                <w:lang w:val="uk-UA"/>
              </w:rPr>
              <w:t>Доклінічні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дослідження ветеринарних лікарських засобів / за ред. І. Я.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Коцюмбаса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Львів : Тріада плюс, 2006. 360 с.</w:t>
            </w:r>
          </w:p>
        </w:tc>
      </w:tr>
      <w:tr w:rsidR="00A87352" w:rsidRPr="00162C1E" w14:paraId="5ED0266D" w14:textId="77777777" w:rsidTr="00DB6184">
        <w:trPr>
          <w:trHeight w:val="623"/>
        </w:trPr>
        <w:tc>
          <w:tcPr>
            <w:tcW w:w="1846" w:type="dxa"/>
          </w:tcPr>
          <w:p w14:paraId="4193D76F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Автор і перекладач</w:t>
            </w:r>
          </w:p>
        </w:tc>
        <w:tc>
          <w:tcPr>
            <w:tcW w:w="7683" w:type="dxa"/>
          </w:tcPr>
          <w:p w14:paraId="5FBC9357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Котлер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Ф.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Основы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маркетинга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: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учеб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пособие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/ пер. с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англ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В. Б. Боброва. Москва, 1996. 698 с.</w:t>
            </w:r>
          </w:p>
          <w:p w14:paraId="606D5E86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Брігхем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Є. В. Основи фінансового менеджменту / пер. з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англ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В. Біленького та ін. Київ : Молодь, 1997. 998 с.</w:t>
            </w:r>
          </w:p>
        </w:tc>
      </w:tr>
      <w:tr w:rsidR="00A87352" w:rsidRPr="00162C1E" w14:paraId="4252B62B" w14:textId="77777777" w:rsidTr="00DB6184">
        <w:trPr>
          <w:trHeight w:val="160"/>
        </w:trPr>
        <w:tc>
          <w:tcPr>
            <w:tcW w:w="9529" w:type="dxa"/>
            <w:gridSpan w:val="2"/>
          </w:tcPr>
          <w:p w14:paraId="725F0514" w14:textId="77777777" w:rsidR="00A87352" w:rsidRPr="00162C1E" w:rsidRDefault="00A87352" w:rsidP="00DB6184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62C1E">
              <w:rPr>
                <w:b/>
                <w:sz w:val="28"/>
                <w:szCs w:val="28"/>
                <w:lang w:val="uk-UA"/>
              </w:rPr>
              <w:t>Частина видання</w:t>
            </w:r>
          </w:p>
        </w:tc>
      </w:tr>
      <w:tr w:rsidR="00A87352" w:rsidRPr="00162C1E" w14:paraId="41EF16EC" w14:textId="77777777" w:rsidTr="00DB6184">
        <w:trPr>
          <w:trHeight w:val="623"/>
        </w:trPr>
        <w:tc>
          <w:tcPr>
            <w:tcW w:w="1846" w:type="dxa"/>
          </w:tcPr>
          <w:p w14:paraId="7A236AA8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Розділ книги</w:t>
            </w:r>
          </w:p>
        </w:tc>
        <w:tc>
          <w:tcPr>
            <w:tcW w:w="7683" w:type="dxa"/>
          </w:tcPr>
          <w:p w14:paraId="3BBFA378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62C1E">
              <w:rPr>
                <w:sz w:val="28"/>
                <w:szCs w:val="28"/>
                <w:lang w:val="uk-UA"/>
              </w:rPr>
              <w:t>Саблук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П. Т. Напрямки розвитку економіки в аграрній сфері виробництва. </w:t>
            </w:r>
            <w:r w:rsidRPr="00162C1E">
              <w:rPr>
                <w:i/>
                <w:sz w:val="28"/>
                <w:szCs w:val="28"/>
                <w:lang w:val="uk-UA"/>
              </w:rPr>
              <w:t xml:space="preserve">Основи аграрного підприємництва </w:t>
            </w:r>
            <w:r w:rsidRPr="00162C1E">
              <w:rPr>
                <w:sz w:val="28"/>
                <w:szCs w:val="28"/>
                <w:lang w:val="uk-UA"/>
              </w:rPr>
              <w:t xml:space="preserve">/ за ред. М. Й.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Маліка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Київ, 2000. С. 5–15.</w:t>
            </w:r>
          </w:p>
        </w:tc>
      </w:tr>
      <w:tr w:rsidR="00A87352" w:rsidRPr="00162C1E" w14:paraId="6FD3E5FA" w14:textId="77777777" w:rsidTr="00DB6184">
        <w:trPr>
          <w:trHeight w:val="623"/>
        </w:trPr>
        <w:tc>
          <w:tcPr>
            <w:tcW w:w="1846" w:type="dxa"/>
          </w:tcPr>
          <w:p w14:paraId="0C4F3DE5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lastRenderedPageBreak/>
              <w:t>Тези доповідей, матеріали конференцій</w:t>
            </w:r>
          </w:p>
        </w:tc>
        <w:tc>
          <w:tcPr>
            <w:tcW w:w="7683" w:type="dxa"/>
          </w:tcPr>
          <w:p w14:paraId="57062BB8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1. Зінчук Т. О. Економічні наслідки впливу продовольчих органічних відходів на природні ресурси світу. </w:t>
            </w:r>
            <w:r w:rsidRPr="00162C1E">
              <w:rPr>
                <w:i/>
                <w:sz w:val="28"/>
                <w:szCs w:val="28"/>
                <w:lang w:val="uk-UA"/>
              </w:rPr>
              <w:t xml:space="preserve">Органічне виробництво і продовольча безпека </w:t>
            </w:r>
            <w:r w:rsidRPr="00162C1E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зб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матеріалів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доп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учасн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ІІ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Міжнар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наук.-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конф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Житомир : Полісся, 2014. С. 103–108.</w:t>
            </w:r>
          </w:p>
          <w:p w14:paraId="22C80E28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Скидан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О. В., Судак Г. В. Розвиток сільськогосподарського підприємництва на кооперативних засадах. </w:t>
            </w:r>
            <w:r w:rsidRPr="00162C1E">
              <w:rPr>
                <w:i/>
                <w:sz w:val="28"/>
                <w:szCs w:val="28"/>
                <w:lang w:val="uk-UA"/>
              </w:rPr>
              <w:t xml:space="preserve">Кооперативні читання: 2013 рік </w:t>
            </w:r>
            <w:r w:rsidRPr="00162C1E">
              <w:rPr>
                <w:sz w:val="28"/>
                <w:szCs w:val="28"/>
                <w:lang w:val="uk-UA"/>
              </w:rPr>
              <w:t xml:space="preserve">: матеріали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Всеукр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наук.-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конф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., 4–6 квіт. 2013 р. Житомир : ЖНАЕУ, 2013. С. 87–91.</w:t>
            </w:r>
          </w:p>
        </w:tc>
      </w:tr>
      <w:tr w:rsidR="00A87352" w:rsidRPr="00162C1E" w14:paraId="08BB1CF7" w14:textId="77777777" w:rsidTr="00DB6184">
        <w:trPr>
          <w:trHeight w:val="623"/>
        </w:trPr>
        <w:tc>
          <w:tcPr>
            <w:tcW w:w="1846" w:type="dxa"/>
          </w:tcPr>
          <w:p w14:paraId="2F2A92AB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Статті з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продовжуючих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та періодичних видань</w:t>
            </w:r>
          </w:p>
        </w:tc>
        <w:tc>
          <w:tcPr>
            <w:tcW w:w="7683" w:type="dxa"/>
          </w:tcPr>
          <w:p w14:paraId="0F4984DD" w14:textId="77777777" w:rsidR="00A87352" w:rsidRPr="00162C1E" w:rsidRDefault="00A87352" w:rsidP="00DB6184">
            <w:pPr>
              <w:spacing w:line="240" w:lineRule="auto"/>
              <w:rPr>
                <w:i/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Якобчук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В. П. Стратегічні пріоритети інноваційного розвитку підприємництва в аграрній сфері. </w:t>
            </w:r>
            <w:r w:rsidRPr="00162C1E">
              <w:rPr>
                <w:i/>
                <w:sz w:val="28"/>
                <w:szCs w:val="28"/>
                <w:lang w:val="uk-UA"/>
              </w:rPr>
              <w:t xml:space="preserve">Вісник Київського національного університету ім. Т. Шевченка. Сер. Економіка. </w:t>
            </w:r>
            <w:r w:rsidRPr="00162C1E">
              <w:rPr>
                <w:sz w:val="28"/>
                <w:szCs w:val="28"/>
                <w:lang w:val="uk-UA"/>
              </w:rPr>
              <w:t xml:space="preserve">2013.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Вип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148. С. 31–34.</w:t>
            </w:r>
          </w:p>
          <w:p w14:paraId="127AC47D" w14:textId="77777777" w:rsidR="00A87352" w:rsidRPr="00162C1E" w:rsidRDefault="00A87352" w:rsidP="00DB6184">
            <w:pPr>
              <w:spacing w:line="240" w:lineRule="auto"/>
              <w:rPr>
                <w:i/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Масловська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Л. Ц., Савчук В. А. Оцінка результативності і ефективності виробництва органічної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агропродовольчої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продукції.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Агросвіт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. </w:t>
            </w:r>
            <w:r w:rsidRPr="00162C1E">
              <w:rPr>
                <w:sz w:val="28"/>
                <w:szCs w:val="28"/>
                <w:lang w:val="uk-UA"/>
              </w:rPr>
              <w:t>2016. № 6. С. 23–28.</w:t>
            </w:r>
          </w:p>
          <w:p w14:paraId="0AD0BDB7" w14:textId="77777777" w:rsidR="00A87352" w:rsidRPr="00162C1E" w:rsidRDefault="00A87352" w:rsidP="00DB6184">
            <w:pPr>
              <w:spacing w:line="240" w:lineRule="auto"/>
              <w:rPr>
                <w:i/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3.</w:t>
            </w:r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Акмеологічні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засади публічного управління /</w:t>
            </w:r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162C1E">
              <w:rPr>
                <w:sz w:val="28"/>
                <w:szCs w:val="28"/>
                <w:lang w:val="uk-UA"/>
              </w:rPr>
              <w:t xml:space="preserve">Є. І.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Ходаківський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та ін. </w:t>
            </w:r>
            <w:r w:rsidRPr="00162C1E">
              <w:rPr>
                <w:i/>
                <w:sz w:val="28"/>
                <w:szCs w:val="28"/>
                <w:lang w:val="uk-UA"/>
              </w:rPr>
              <w:t>Вісник ЖНАЕУ</w:t>
            </w:r>
            <w:r w:rsidRPr="00162C1E">
              <w:rPr>
                <w:sz w:val="28"/>
                <w:szCs w:val="28"/>
                <w:lang w:val="uk-UA"/>
              </w:rPr>
              <w:t>. 2017. № 1, т. 2. С. 45–58.</w:t>
            </w:r>
          </w:p>
          <w:p w14:paraId="050AC1D8" w14:textId="77777777" w:rsidR="00A87352" w:rsidRPr="00162C1E" w:rsidRDefault="00A87352" w:rsidP="00DB6184">
            <w:pPr>
              <w:spacing w:line="240" w:lineRule="auto"/>
              <w:rPr>
                <w:i/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Dankevych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Ye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M.,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Dankevych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V.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Ye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Chaikin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O. V.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Ukraine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agricultural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land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market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formation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preconditions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Acta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Universitatis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Agriculturae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et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Silviculturae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Mendelianae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Brunensis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2017.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Vol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65, №. 1. P. 259–271.</w:t>
            </w:r>
          </w:p>
        </w:tc>
      </w:tr>
      <w:tr w:rsidR="00A87352" w:rsidRPr="00162C1E" w14:paraId="40FFCD1F" w14:textId="77777777" w:rsidTr="00DB6184">
        <w:trPr>
          <w:trHeight w:val="266"/>
        </w:trPr>
        <w:tc>
          <w:tcPr>
            <w:tcW w:w="9529" w:type="dxa"/>
            <w:gridSpan w:val="2"/>
          </w:tcPr>
          <w:p w14:paraId="0D52EAA1" w14:textId="77777777" w:rsidR="00A87352" w:rsidRPr="00162C1E" w:rsidRDefault="00A87352" w:rsidP="00DB6184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62C1E">
              <w:rPr>
                <w:b/>
                <w:sz w:val="28"/>
                <w:szCs w:val="28"/>
                <w:lang w:val="uk-UA"/>
              </w:rPr>
              <w:t>Електронні ресурси</w:t>
            </w:r>
          </w:p>
        </w:tc>
      </w:tr>
      <w:tr w:rsidR="00A87352" w:rsidRPr="00162C1E" w14:paraId="63BD697F" w14:textId="77777777" w:rsidTr="00DB6184">
        <w:trPr>
          <w:trHeight w:val="623"/>
        </w:trPr>
        <w:tc>
          <w:tcPr>
            <w:tcW w:w="1846" w:type="dxa"/>
          </w:tcPr>
          <w:p w14:paraId="306D05AA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Книги</w:t>
            </w:r>
          </w:p>
        </w:tc>
        <w:tc>
          <w:tcPr>
            <w:tcW w:w="7683" w:type="dxa"/>
          </w:tcPr>
          <w:p w14:paraId="617F17B5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62C1E">
              <w:rPr>
                <w:sz w:val="28"/>
                <w:szCs w:val="28"/>
                <w:lang w:val="uk-UA"/>
              </w:rPr>
              <w:t>Ілляшенко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С. М.,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Шипуліна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Ю. С. Товарна інноваційна політика : підручник. Суми : Університетська книга, 2007. 281 с. URL: </w:t>
            </w:r>
            <w:hyperlink r:id="rId5" w:history="1">
              <w:r w:rsidRPr="00162C1E">
                <w:rPr>
                  <w:rStyle w:val="a3"/>
                  <w:sz w:val="28"/>
                  <w:szCs w:val="28"/>
                  <w:lang w:val="uk-UA"/>
                </w:rPr>
                <w:t>ftp://lib.sumdu.edu.ua/Books/1539.pdf</w:t>
              </w:r>
            </w:hyperlink>
            <w:r w:rsidRPr="00162C1E">
              <w:rPr>
                <w:sz w:val="28"/>
                <w:szCs w:val="28"/>
                <w:lang w:val="uk-UA"/>
              </w:rPr>
              <w:t xml:space="preserve"> (дата звернення: 10.11. 2017).</w:t>
            </w:r>
          </w:p>
        </w:tc>
      </w:tr>
      <w:tr w:rsidR="00A87352" w:rsidRPr="00162C1E" w14:paraId="133A3EBF" w14:textId="77777777" w:rsidTr="00DB6184">
        <w:trPr>
          <w:trHeight w:val="623"/>
        </w:trPr>
        <w:tc>
          <w:tcPr>
            <w:tcW w:w="1846" w:type="dxa"/>
          </w:tcPr>
          <w:p w14:paraId="748518CE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Законодавчі документи</w:t>
            </w:r>
          </w:p>
        </w:tc>
        <w:tc>
          <w:tcPr>
            <w:tcW w:w="7683" w:type="dxa"/>
          </w:tcPr>
          <w:p w14:paraId="311597B7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1. Про стандартизацію : Закон України від 11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лют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2014 р. № 1315. URL: </w:t>
            </w:r>
            <w:hyperlink r:id="rId6">
              <w:r w:rsidRPr="00162C1E">
                <w:rPr>
                  <w:rStyle w:val="a3"/>
                  <w:sz w:val="28"/>
                  <w:szCs w:val="28"/>
                  <w:lang w:val="uk-UA"/>
                </w:rPr>
                <w:t>http://zakon1.rada.gov.ua/laws/show/1315-</w:t>
              </w:r>
            </w:hyperlink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hyperlink r:id="rId7">
              <w:r w:rsidRPr="00162C1E">
                <w:rPr>
                  <w:rStyle w:val="a3"/>
                  <w:sz w:val="28"/>
                  <w:szCs w:val="28"/>
                  <w:lang w:val="uk-UA"/>
                </w:rPr>
                <w:t xml:space="preserve">18 </w:t>
              </w:r>
            </w:hyperlink>
            <w:r w:rsidRPr="00162C1E">
              <w:rPr>
                <w:sz w:val="28"/>
                <w:szCs w:val="28"/>
                <w:lang w:val="uk-UA"/>
              </w:rPr>
              <w:t>(дата звернення: 02.11.2017).</w:t>
            </w:r>
          </w:p>
          <w:p w14:paraId="246A0B25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2. Концепція Державної цільової програми розвитку аграрного сектору економіки на період до 2020 року : проект / М-во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аграр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політики та продовольства України. URL: </w:t>
            </w:r>
            <w:hyperlink r:id="rId8">
              <w:r w:rsidRPr="00162C1E">
                <w:rPr>
                  <w:rStyle w:val="a3"/>
                  <w:sz w:val="28"/>
                  <w:szCs w:val="28"/>
                  <w:lang w:val="uk-UA"/>
                </w:rPr>
                <w:t>http://minagro.gov.ua/apk?nid=16822</w:t>
              </w:r>
            </w:hyperlink>
            <w:r w:rsidRPr="00162C1E">
              <w:rPr>
                <w:sz w:val="28"/>
                <w:szCs w:val="28"/>
                <w:lang w:val="uk-UA"/>
              </w:rPr>
              <w:t xml:space="preserve"> (дата звернення: 13.10.2017).</w:t>
            </w:r>
          </w:p>
        </w:tc>
      </w:tr>
      <w:tr w:rsidR="00A87352" w:rsidRPr="00162C1E" w14:paraId="4CE19B67" w14:textId="77777777" w:rsidTr="00DB6184">
        <w:trPr>
          <w:trHeight w:val="623"/>
        </w:trPr>
        <w:tc>
          <w:tcPr>
            <w:tcW w:w="1846" w:type="dxa"/>
          </w:tcPr>
          <w:p w14:paraId="3C85D09F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Періодичні видання</w:t>
            </w:r>
          </w:p>
        </w:tc>
        <w:tc>
          <w:tcPr>
            <w:tcW w:w="7683" w:type="dxa"/>
          </w:tcPr>
          <w:p w14:paraId="74A1362E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Клітна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М. Р.,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Брижань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І. А. Стан і розвиток органічного виробництва та ринку органічної продукції в Україні. </w:t>
            </w:r>
            <w:r w:rsidRPr="00162C1E">
              <w:rPr>
                <w:i/>
                <w:sz w:val="28"/>
                <w:szCs w:val="28"/>
                <w:lang w:val="uk-UA"/>
              </w:rPr>
              <w:t>Ефективна економіка</w:t>
            </w:r>
            <w:r w:rsidRPr="00162C1E">
              <w:rPr>
                <w:sz w:val="28"/>
                <w:szCs w:val="28"/>
                <w:lang w:val="uk-UA"/>
              </w:rPr>
              <w:t xml:space="preserve">. 2013. № 10. URL: </w:t>
            </w:r>
            <w:hyperlink r:id="rId9">
              <w:r w:rsidRPr="00162C1E">
                <w:rPr>
                  <w:rStyle w:val="a3"/>
                  <w:sz w:val="28"/>
                  <w:szCs w:val="28"/>
                  <w:lang w:val="uk-UA"/>
                </w:rPr>
                <w:t>http://www.m.nayka.com.ua/?op=1&amp;j=efektyvna-</w:t>
              </w:r>
            </w:hyperlink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hyperlink r:id="rId10">
              <w:proofErr w:type="spellStart"/>
              <w:r w:rsidRPr="00162C1E">
                <w:rPr>
                  <w:rStyle w:val="a3"/>
                  <w:sz w:val="28"/>
                  <w:szCs w:val="28"/>
                  <w:lang w:val="uk-UA"/>
                </w:rPr>
                <w:t>ekonomika&amp;s</w:t>
              </w:r>
              <w:proofErr w:type="spellEnd"/>
              <w:r w:rsidRPr="00162C1E">
                <w:rPr>
                  <w:rStyle w:val="a3"/>
                  <w:sz w:val="28"/>
                  <w:szCs w:val="28"/>
                  <w:lang w:val="uk-UA"/>
                </w:rPr>
                <w:t>=</w:t>
              </w:r>
              <w:proofErr w:type="spellStart"/>
              <w:r w:rsidRPr="00162C1E">
                <w:rPr>
                  <w:rStyle w:val="a3"/>
                  <w:sz w:val="28"/>
                  <w:szCs w:val="28"/>
                  <w:lang w:val="uk-UA"/>
                </w:rPr>
                <w:t>ua&amp;z</w:t>
              </w:r>
              <w:proofErr w:type="spellEnd"/>
              <w:r w:rsidRPr="00162C1E">
                <w:rPr>
                  <w:rStyle w:val="a3"/>
                  <w:sz w:val="28"/>
                  <w:szCs w:val="28"/>
                  <w:lang w:val="uk-UA"/>
                </w:rPr>
                <w:t xml:space="preserve">=2525 </w:t>
              </w:r>
            </w:hyperlink>
            <w:r w:rsidRPr="00162C1E">
              <w:rPr>
                <w:sz w:val="28"/>
                <w:szCs w:val="28"/>
                <w:lang w:val="uk-UA"/>
              </w:rPr>
              <w:t>(дата звернення: 12.10.2017).</w:t>
            </w:r>
          </w:p>
          <w:p w14:paraId="67A87B6B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en-US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2. </w:t>
            </w:r>
            <w:r w:rsidRPr="00162C1E">
              <w:rPr>
                <w:sz w:val="28"/>
                <w:szCs w:val="28"/>
                <w:lang w:val="en-US"/>
              </w:rPr>
              <w:t xml:space="preserve">Neave H. Deming's 14 Points for Management: Framework for Success. </w:t>
            </w:r>
            <w:r w:rsidRPr="00162C1E">
              <w:rPr>
                <w:i/>
                <w:sz w:val="28"/>
                <w:szCs w:val="28"/>
                <w:lang w:val="en-US"/>
              </w:rPr>
              <w:t>Journal of the Royal Statistical Society. Series D (The Statistician)</w:t>
            </w:r>
            <w:r w:rsidRPr="00162C1E">
              <w:rPr>
                <w:sz w:val="28"/>
                <w:szCs w:val="28"/>
                <w:lang w:val="en-US"/>
              </w:rPr>
              <w:t>. 2012. Vol. 36, № 5. P. 561–570. URL:</w:t>
            </w:r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hyperlink r:id="rId11">
              <w:r w:rsidRPr="00162C1E">
                <w:rPr>
                  <w:rStyle w:val="a3"/>
                  <w:sz w:val="28"/>
                  <w:szCs w:val="28"/>
                  <w:lang w:val="en-US"/>
                </w:rPr>
                <w:t xml:space="preserve">http://www2.fiu.edu/~revellk/pad3003/Neave.pdf </w:t>
              </w:r>
            </w:hyperlink>
            <w:r w:rsidRPr="00162C1E">
              <w:rPr>
                <w:sz w:val="28"/>
                <w:szCs w:val="28"/>
                <w:lang w:val="en-US"/>
              </w:rPr>
              <w:t>(Last accessed: 02.11.2017).</w:t>
            </w:r>
          </w:p>
          <w:p w14:paraId="4593A9B0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lastRenderedPageBreak/>
              <w:t>3.</w:t>
            </w:r>
            <w:r w:rsidRPr="00162C1E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Colletta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L.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Political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Satire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Postmodern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Irony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in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Age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Stephen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Colbert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Jon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Stewart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Journal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of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Popular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62C1E">
              <w:rPr>
                <w:i/>
                <w:sz w:val="28"/>
                <w:szCs w:val="28"/>
                <w:lang w:val="uk-UA"/>
              </w:rPr>
              <w:t>Culture</w:t>
            </w:r>
            <w:proofErr w:type="spellEnd"/>
            <w:r w:rsidRPr="00162C1E">
              <w:rPr>
                <w:i/>
                <w:sz w:val="28"/>
                <w:szCs w:val="28"/>
                <w:lang w:val="uk-UA"/>
              </w:rPr>
              <w:t xml:space="preserve">. </w:t>
            </w:r>
            <w:r w:rsidRPr="00162C1E">
              <w:rPr>
                <w:sz w:val="28"/>
                <w:szCs w:val="28"/>
                <w:lang w:val="uk-UA"/>
              </w:rPr>
              <w:t xml:space="preserve">2009.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Vol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42, № 5. P. 856–874. DOI: 10.1111/j.1540-5931.2009.00711.x.</w:t>
            </w:r>
          </w:p>
        </w:tc>
      </w:tr>
      <w:tr w:rsidR="00A87352" w:rsidRPr="00162C1E" w14:paraId="383BB45D" w14:textId="77777777" w:rsidTr="00DB6184">
        <w:trPr>
          <w:trHeight w:val="623"/>
        </w:trPr>
        <w:tc>
          <w:tcPr>
            <w:tcW w:w="1846" w:type="dxa"/>
          </w:tcPr>
          <w:p w14:paraId="0613AFCA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lastRenderedPageBreak/>
              <w:t>Сторінки з веб-сайтів</w:t>
            </w:r>
          </w:p>
        </w:tc>
        <w:tc>
          <w:tcPr>
            <w:tcW w:w="7683" w:type="dxa"/>
          </w:tcPr>
          <w:p w14:paraId="3C4B850A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Що таке органічні продукти і чим вони кращі за звичайні? </w:t>
            </w:r>
            <w:r w:rsidRPr="00162C1E">
              <w:rPr>
                <w:i/>
                <w:sz w:val="28"/>
                <w:szCs w:val="28"/>
                <w:lang w:val="uk-UA"/>
              </w:rPr>
              <w:t xml:space="preserve">Екологія життя </w:t>
            </w:r>
            <w:r w:rsidRPr="00162C1E">
              <w:rPr>
                <w:sz w:val="28"/>
                <w:szCs w:val="28"/>
                <w:lang w:val="uk-UA"/>
              </w:rPr>
              <w:t>: веб-сайт. URL:</w:t>
            </w:r>
            <w:hyperlink r:id="rId12">
              <w:r w:rsidRPr="00162C1E">
                <w:rPr>
                  <w:rStyle w:val="a3"/>
                  <w:sz w:val="28"/>
                  <w:szCs w:val="28"/>
                  <w:lang w:val="uk-UA"/>
                </w:rPr>
                <w:t xml:space="preserve"> http://www.eco-live.com.ua </w:t>
              </w:r>
            </w:hyperlink>
            <w:r w:rsidRPr="00162C1E">
              <w:rPr>
                <w:sz w:val="28"/>
                <w:szCs w:val="28"/>
                <w:lang w:val="uk-UA"/>
              </w:rPr>
              <w:t>(дата звернення: 12.10.2017).</w:t>
            </w:r>
          </w:p>
        </w:tc>
      </w:tr>
      <w:tr w:rsidR="00A87352" w:rsidRPr="00162C1E" w14:paraId="731E5471" w14:textId="77777777" w:rsidTr="00DB6184">
        <w:trPr>
          <w:trHeight w:val="174"/>
        </w:trPr>
        <w:tc>
          <w:tcPr>
            <w:tcW w:w="9529" w:type="dxa"/>
            <w:gridSpan w:val="2"/>
          </w:tcPr>
          <w:p w14:paraId="6583248E" w14:textId="77777777" w:rsidR="00A87352" w:rsidRPr="00162C1E" w:rsidRDefault="00A87352" w:rsidP="00DB6184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62C1E">
              <w:rPr>
                <w:b/>
                <w:sz w:val="28"/>
                <w:szCs w:val="28"/>
                <w:lang w:val="uk-UA"/>
              </w:rPr>
              <w:t>Інші документи</w:t>
            </w:r>
          </w:p>
        </w:tc>
      </w:tr>
      <w:tr w:rsidR="00A87352" w:rsidRPr="00162C1E" w14:paraId="21AAE00A" w14:textId="77777777" w:rsidTr="00DB6184">
        <w:trPr>
          <w:trHeight w:val="623"/>
        </w:trPr>
        <w:tc>
          <w:tcPr>
            <w:tcW w:w="1846" w:type="dxa"/>
          </w:tcPr>
          <w:p w14:paraId="6D9A72BA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Законодавчі і нормативні документи (інструкції, накази)</w:t>
            </w:r>
          </w:p>
        </w:tc>
        <w:tc>
          <w:tcPr>
            <w:tcW w:w="7683" w:type="dxa"/>
          </w:tcPr>
          <w:p w14:paraId="59303730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1. Конституція України : станом на 1 верес. 2016 р. / Верховна Рада України. Харків : Право, 2016. 82 с.</w:t>
            </w:r>
          </w:p>
          <w:p w14:paraId="29C222C0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2. Про внесення змін до Закону України «Про бухгалтерський облік та фінансову звітність в Україні» щодо удосконалення деяких положень : Закон України від 5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жовт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2017 р. № 2164. </w:t>
            </w:r>
            <w:r w:rsidRPr="00162C1E">
              <w:rPr>
                <w:i/>
                <w:sz w:val="28"/>
                <w:szCs w:val="28"/>
                <w:lang w:val="uk-UA"/>
              </w:rPr>
              <w:t>Урядовий кур’єр</w:t>
            </w:r>
            <w:r w:rsidRPr="00162C1E">
              <w:rPr>
                <w:sz w:val="28"/>
                <w:szCs w:val="28"/>
                <w:lang w:val="uk-UA"/>
              </w:rPr>
              <w:t xml:space="preserve">. 2017. 9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листоп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</w:t>
            </w:r>
          </w:p>
          <w:p w14:paraId="17BBF253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3. Інструкція про порядок нарахування і сплати єдиного внеску на загальнообов'язкове державне соціальне страхування :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затв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наказом М-ва фінансів України від 20 квіт. 2015 р. № 449. </w:t>
            </w:r>
            <w:r w:rsidRPr="00162C1E">
              <w:rPr>
                <w:i/>
                <w:sz w:val="28"/>
                <w:szCs w:val="28"/>
                <w:lang w:val="uk-UA"/>
              </w:rPr>
              <w:t>Все про бухгалтерський облік</w:t>
            </w:r>
            <w:r w:rsidRPr="00162C1E">
              <w:rPr>
                <w:sz w:val="28"/>
                <w:szCs w:val="28"/>
                <w:lang w:val="uk-UA"/>
              </w:rPr>
              <w:t>. 2015. № 51. С. 21–42.</w:t>
            </w:r>
          </w:p>
          <w:p w14:paraId="204C1413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4.</w:t>
            </w:r>
            <w:r w:rsidRPr="00162C1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62C1E">
              <w:rPr>
                <w:sz w:val="28"/>
                <w:szCs w:val="28"/>
                <w:lang w:val="uk-UA"/>
              </w:rPr>
              <w:t xml:space="preserve">Про затвердження Порядку забезпечення доступу вищих навчальних закладів і наукових установ, що знаходяться у сфері управління Міністерства освіти і науки України, до електронних наукових баз даних : наказ М-ва освіти і науки України від 2 серп. 2017 р. № 1110. </w:t>
            </w:r>
            <w:r w:rsidRPr="00162C1E">
              <w:rPr>
                <w:i/>
                <w:sz w:val="28"/>
                <w:szCs w:val="28"/>
                <w:lang w:val="uk-UA"/>
              </w:rPr>
              <w:t>Вища школа</w:t>
            </w:r>
            <w:r w:rsidRPr="00162C1E">
              <w:rPr>
                <w:sz w:val="28"/>
                <w:szCs w:val="28"/>
                <w:lang w:val="uk-UA"/>
              </w:rPr>
              <w:t>. 2017. № 7. С. 106–107</w:t>
            </w:r>
          </w:p>
        </w:tc>
      </w:tr>
      <w:tr w:rsidR="00A87352" w:rsidRPr="00162C1E" w14:paraId="148F4903" w14:textId="77777777" w:rsidTr="00DB6184">
        <w:trPr>
          <w:trHeight w:val="623"/>
        </w:trPr>
        <w:tc>
          <w:tcPr>
            <w:tcW w:w="1846" w:type="dxa"/>
          </w:tcPr>
          <w:p w14:paraId="3361AFE2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Стандарти</w:t>
            </w:r>
          </w:p>
        </w:tc>
        <w:tc>
          <w:tcPr>
            <w:tcW w:w="7683" w:type="dxa"/>
          </w:tcPr>
          <w:p w14:paraId="45A5392F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1. ДСТУ ISO 9001: 2001. Системи управління якістю. [Чинний від 2001-06-27]. Київ, 2001. 24 с. (Інформація та документація).</w:t>
            </w:r>
          </w:p>
          <w:p w14:paraId="6E8F8FDF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2.</w:t>
            </w:r>
            <w:r w:rsidRPr="00162C1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62C1E">
              <w:rPr>
                <w:sz w:val="28"/>
                <w:szCs w:val="28"/>
                <w:lang w:val="uk-UA"/>
              </w:rPr>
              <w:t>СОУ–05.01-37-385:2006. Вода рибогосподарських підприємств. Загальні вимоги та норми. Київ : Міністерство аграрної політики України, 2006. 15 с. (Стандарт Мінагрополітики України)</w:t>
            </w:r>
          </w:p>
        </w:tc>
      </w:tr>
      <w:tr w:rsidR="00A87352" w:rsidRPr="00162C1E" w14:paraId="548D614A" w14:textId="77777777" w:rsidTr="00DB6184">
        <w:trPr>
          <w:trHeight w:val="623"/>
        </w:trPr>
        <w:tc>
          <w:tcPr>
            <w:tcW w:w="1846" w:type="dxa"/>
          </w:tcPr>
          <w:p w14:paraId="57F0BA40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Патенти</w:t>
            </w:r>
          </w:p>
        </w:tc>
        <w:tc>
          <w:tcPr>
            <w:tcW w:w="7683" w:type="dxa"/>
          </w:tcPr>
          <w:p w14:paraId="49261200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Комбайн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рослинозбиральний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універсальний : пат. 77937 Україна : МПК A01D 41/02, A01D 41/04, A01Dь45/02. № а 2011 09738 ;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заявл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05.08.2011 ;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опубл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11.03.2013,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Бюл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№ 5.</w:t>
            </w:r>
          </w:p>
        </w:tc>
      </w:tr>
      <w:tr w:rsidR="00A87352" w:rsidRPr="00162C1E" w14:paraId="37F1B7AE" w14:textId="77777777" w:rsidTr="00DB6184">
        <w:trPr>
          <w:trHeight w:val="623"/>
        </w:trPr>
        <w:tc>
          <w:tcPr>
            <w:tcW w:w="1846" w:type="dxa"/>
          </w:tcPr>
          <w:p w14:paraId="4EDA452C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Дисертації, автореферати дисертацій</w:t>
            </w:r>
          </w:p>
        </w:tc>
        <w:tc>
          <w:tcPr>
            <w:tcW w:w="7683" w:type="dxa"/>
          </w:tcPr>
          <w:p w14:paraId="269C9B67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1. Романчук Л. Д. Оцінка джерел надходження радіонуклідів до організму мешканців сільських територій Полісся України :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дис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… д-ра с.-г. наук : 03.00.16 / Житомир.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нац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агроекол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ун-т. Житомир, 2011. 392 с.</w:t>
            </w:r>
          </w:p>
          <w:p w14:paraId="61027FE7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2.</w:t>
            </w:r>
            <w:r w:rsidRPr="00162C1E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62C1E">
              <w:rPr>
                <w:sz w:val="28"/>
                <w:szCs w:val="28"/>
                <w:lang w:val="uk-UA"/>
              </w:rPr>
              <w:t xml:space="preserve">Романчук Л. Д. Оцінка джерел надходження радіонуклідів до організму мешканців сільських територій Полісся України :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автореф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дис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на здобуття наук. ступеня д-ра с.-г. наук : 03.00.16. Житомир, 2011. 40 с.</w:t>
            </w:r>
          </w:p>
        </w:tc>
      </w:tr>
      <w:tr w:rsidR="00A87352" w:rsidRPr="00162C1E" w14:paraId="4DC3BFA8" w14:textId="77777777" w:rsidTr="00DB6184">
        <w:trPr>
          <w:trHeight w:val="414"/>
        </w:trPr>
        <w:tc>
          <w:tcPr>
            <w:tcW w:w="1846" w:type="dxa"/>
          </w:tcPr>
          <w:p w14:paraId="4F20643A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>Препринти</w:t>
            </w:r>
          </w:p>
        </w:tc>
        <w:tc>
          <w:tcPr>
            <w:tcW w:w="7683" w:type="dxa"/>
          </w:tcPr>
          <w:p w14:paraId="28B1F2FE" w14:textId="77777777" w:rsidR="00A87352" w:rsidRPr="00162C1E" w:rsidRDefault="00A87352" w:rsidP="00DB6184">
            <w:pPr>
              <w:spacing w:line="240" w:lineRule="auto"/>
              <w:rPr>
                <w:sz w:val="28"/>
                <w:szCs w:val="28"/>
                <w:lang w:val="uk-UA"/>
              </w:rPr>
            </w:pPr>
            <w:r w:rsidRPr="00162C1E">
              <w:rPr>
                <w:sz w:val="28"/>
                <w:szCs w:val="28"/>
                <w:lang w:val="uk-UA"/>
              </w:rPr>
              <w:t xml:space="preserve">Панасюк М. І.,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Скорбун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А. Д.,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Сплошной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 Б. М. Про точність визначення активності твердих радіоактивних відходів гамма-методами. Чорнобиль : Ін-т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пробл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 xml:space="preserve">. безпеки АЕС НАН України, </w:t>
            </w:r>
            <w:r w:rsidRPr="00162C1E">
              <w:rPr>
                <w:sz w:val="28"/>
                <w:szCs w:val="28"/>
                <w:lang w:val="uk-UA"/>
              </w:rPr>
              <w:lastRenderedPageBreak/>
              <w:t xml:space="preserve">2006. 7 с. (Препринт. НАН України, Ін-т </w:t>
            </w:r>
            <w:proofErr w:type="spellStart"/>
            <w:r w:rsidRPr="00162C1E">
              <w:rPr>
                <w:sz w:val="28"/>
                <w:szCs w:val="28"/>
                <w:lang w:val="uk-UA"/>
              </w:rPr>
              <w:t>пробл</w:t>
            </w:r>
            <w:proofErr w:type="spellEnd"/>
            <w:r w:rsidRPr="00162C1E">
              <w:rPr>
                <w:sz w:val="28"/>
                <w:szCs w:val="28"/>
                <w:lang w:val="uk-UA"/>
              </w:rPr>
              <w:t>. безпеки АЕС ; 06-1).</w:t>
            </w:r>
          </w:p>
        </w:tc>
      </w:tr>
    </w:tbl>
    <w:p w14:paraId="699C7183" w14:textId="77777777" w:rsidR="00A87352" w:rsidRPr="00FB2FE6" w:rsidRDefault="00A87352" w:rsidP="00A87352">
      <w:pPr>
        <w:spacing w:line="240" w:lineRule="auto"/>
        <w:rPr>
          <w:sz w:val="28"/>
          <w:szCs w:val="28"/>
          <w:lang w:val="uk-UA"/>
        </w:rPr>
      </w:pPr>
    </w:p>
    <w:p w14:paraId="3C7C0F1E" w14:textId="77777777" w:rsidR="00A01ED7" w:rsidRDefault="00A01ED7"/>
    <w:sectPr w:rsidR="00A0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07437"/>
    <w:multiLevelType w:val="hybridMultilevel"/>
    <w:tmpl w:val="A5BCBD18"/>
    <w:lvl w:ilvl="0" w:tplc="AF189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ED713A"/>
    <w:multiLevelType w:val="hybridMultilevel"/>
    <w:tmpl w:val="CB8648CC"/>
    <w:lvl w:ilvl="0" w:tplc="F40AC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34339900">
    <w:abstractNumId w:val="0"/>
  </w:num>
  <w:num w:numId="2" w16cid:durableId="53939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352"/>
    <w:rsid w:val="000003ED"/>
    <w:rsid w:val="00A01ED7"/>
    <w:rsid w:val="00A8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DA42"/>
  <w15:chartTrackingRefBased/>
  <w15:docId w15:val="{8F744664-D4CC-45FC-B55C-BEA0D76C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35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87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agro.gov.ua/apk?nid=1682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1.rada.gov.ua/laws/show/1315-18" TargetMode="External"/><Relationship Id="rId12" Type="http://schemas.openxmlformats.org/officeDocument/2006/relationships/hyperlink" Target="http://www.eco-live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1.rada.gov.ua/laws/show/1315-18" TargetMode="External"/><Relationship Id="rId11" Type="http://schemas.openxmlformats.org/officeDocument/2006/relationships/hyperlink" Target="http://www2.fiu.edu/%7Erevellk/pad3003/Neave.pdf" TargetMode="External"/><Relationship Id="rId5" Type="http://schemas.openxmlformats.org/officeDocument/2006/relationships/hyperlink" Target="ftp://lib.sumdu.edu.ua/Books/1539.pdf" TargetMode="External"/><Relationship Id="rId10" Type="http://schemas.openxmlformats.org/officeDocument/2006/relationships/hyperlink" Target="http://www.m.nayka.com.ua/?op=1&amp;amp;j=efektyvna-ekonomika&amp;amp;s=ua&amp;amp;z=25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.nayka.com.ua/?op=1&amp;amp;j=efektyvna-ekonomika&amp;amp;s=ua&amp;amp;z=25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1662</Words>
  <Characters>9480</Characters>
  <Application>Microsoft Office Word</Application>
  <DocSecurity>0</DocSecurity>
  <Lines>79</Lines>
  <Paragraphs>22</Paragraphs>
  <ScaleCrop>false</ScaleCrop>
  <Company/>
  <LinksUpToDate>false</LinksUpToDate>
  <CharactersWithSpaces>11120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Руслана Валерко</dc:creator>
  <cp:keywords/>
  <dc:description/>
  <cp:lastModifiedBy>Руслана Валерко</cp:lastModifiedBy>
  <cp:revision>1</cp:revision>
  <dcterms:created xsi:type="dcterms:W3CDTF">2023-09-16T10:19:00Z</dcterms:created>
  <dcterms:modified xsi:type="dcterms:W3CDTF">2023-09-16T10:20:00Z</dcterms:modified>
</cp:coreProperties>
</file>