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F166" w14:textId="77777777" w:rsidR="00203827" w:rsidRPr="00811E7A" w:rsidRDefault="00203827" w:rsidP="00203827">
      <w:pPr>
        <w:pStyle w:val="1"/>
        <w:rPr>
          <w:b/>
        </w:rPr>
      </w:pPr>
      <w:r w:rsidRPr="00811E7A">
        <w:rPr>
          <w:b/>
        </w:rPr>
        <w:t xml:space="preserve">Тема 3. </w:t>
      </w:r>
      <w:r w:rsidRPr="00EA1208">
        <w:rPr>
          <w:b/>
        </w:rPr>
        <w:t>Валютні ринки та валютні операції</w:t>
      </w:r>
    </w:p>
    <w:p w14:paraId="328F86FC" w14:textId="77777777" w:rsidR="00203827" w:rsidRPr="00811E7A" w:rsidRDefault="00203827" w:rsidP="00203827">
      <w:pPr>
        <w:ind w:firstLine="709"/>
        <w:rPr>
          <w:b/>
          <w:sz w:val="28"/>
          <w:szCs w:val="28"/>
        </w:rPr>
      </w:pPr>
      <w:r w:rsidRPr="00811E7A">
        <w:rPr>
          <w:b/>
          <w:sz w:val="28"/>
          <w:szCs w:val="28"/>
        </w:rPr>
        <w:t>План семінарського заняття:</w:t>
      </w:r>
    </w:p>
    <w:p w14:paraId="473A3C7A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3.1. Поняття, функції та структура валютних ринків.</w:t>
      </w:r>
    </w:p>
    <w:p w14:paraId="202EE060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3.2. Сутність валютних операцій.</w:t>
      </w:r>
    </w:p>
    <w:p w14:paraId="4162845D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3.3. Валютні операції «</w:t>
      </w:r>
      <w:proofErr w:type="spellStart"/>
      <w:r w:rsidRPr="00EA1208">
        <w:rPr>
          <w:bCs/>
          <w:sz w:val="28"/>
          <w:szCs w:val="28"/>
        </w:rPr>
        <w:t>спот</w:t>
      </w:r>
      <w:proofErr w:type="spellEnd"/>
      <w:r w:rsidRPr="00EA1208">
        <w:rPr>
          <w:bCs/>
          <w:sz w:val="28"/>
          <w:szCs w:val="28"/>
        </w:rPr>
        <w:t>». Особливість, мета угод «</w:t>
      </w:r>
      <w:proofErr w:type="spellStart"/>
      <w:r w:rsidRPr="00EA1208">
        <w:rPr>
          <w:bCs/>
          <w:sz w:val="28"/>
          <w:szCs w:val="28"/>
        </w:rPr>
        <w:t>спот</w:t>
      </w:r>
      <w:proofErr w:type="spellEnd"/>
      <w:r w:rsidRPr="00EA1208">
        <w:rPr>
          <w:bCs/>
          <w:sz w:val="28"/>
          <w:szCs w:val="28"/>
        </w:rPr>
        <w:t xml:space="preserve">». </w:t>
      </w:r>
      <w:proofErr w:type="spellStart"/>
      <w:r w:rsidRPr="00EA1208">
        <w:rPr>
          <w:bCs/>
          <w:sz w:val="28"/>
          <w:szCs w:val="28"/>
        </w:rPr>
        <w:t>Спот</w:t>
      </w:r>
      <w:proofErr w:type="spellEnd"/>
      <w:r w:rsidRPr="00EA1208">
        <w:rPr>
          <w:bCs/>
          <w:sz w:val="28"/>
          <w:szCs w:val="28"/>
        </w:rPr>
        <w:t xml:space="preserve"> – курс.</w:t>
      </w:r>
    </w:p>
    <w:p w14:paraId="7B7CB42E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3.4. Форвардні операції.</w:t>
      </w:r>
    </w:p>
    <w:p w14:paraId="7A194517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3.5. Ф’ючерсні валютні операції.</w:t>
      </w:r>
    </w:p>
    <w:p w14:paraId="367C7147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3.6. Опціонні угоди та їх особливості.</w:t>
      </w:r>
    </w:p>
    <w:p w14:paraId="5F127640" w14:textId="77777777" w:rsidR="00203827" w:rsidRPr="00EA1208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 xml:space="preserve">3.7. Поняття валютних </w:t>
      </w:r>
      <w:proofErr w:type="spellStart"/>
      <w:r w:rsidRPr="00EA1208">
        <w:rPr>
          <w:bCs/>
          <w:sz w:val="28"/>
          <w:szCs w:val="28"/>
        </w:rPr>
        <w:t>свопів</w:t>
      </w:r>
      <w:proofErr w:type="spellEnd"/>
      <w:r w:rsidRPr="00EA1208">
        <w:rPr>
          <w:bCs/>
          <w:sz w:val="28"/>
          <w:szCs w:val="28"/>
        </w:rPr>
        <w:t xml:space="preserve"> та їх характеристика.</w:t>
      </w:r>
    </w:p>
    <w:p w14:paraId="624F5DB3" w14:textId="77777777" w:rsidR="00203827" w:rsidRPr="00811E7A" w:rsidRDefault="00203827" w:rsidP="00203827">
      <w:pPr>
        <w:ind w:firstLine="709"/>
        <w:rPr>
          <w:bCs/>
          <w:sz w:val="28"/>
          <w:szCs w:val="28"/>
        </w:rPr>
      </w:pPr>
      <w:r w:rsidRPr="00EA1208">
        <w:rPr>
          <w:bCs/>
          <w:sz w:val="28"/>
          <w:szCs w:val="28"/>
        </w:rPr>
        <w:t>3.8. Валютний арбітраж</w:t>
      </w:r>
      <w:r w:rsidRPr="00811E7A">
        <w:rPr>
          <w:bCs/>
          <w:sz w:val="28"/>
          <w:szCs w:val="28"/>
        </w:rPr>
        <w:t>.</w:t>
      </w:r>
    </w:p>
    <w:p w14:paraId="19CA7DD0" w14:textId="77777777" w:rsidR="00203827" w:rsidRDefault="00203827" w:rsidP="00203827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</w:p>
    <w:p w14:paraId="0849499E" w14:textId="77777777" w:rsidR="00203827" w:rsidRPr="007F5601" w:rsidRDefault="00203827" w:rsidP="00203827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7E99D696" w14:textId="77777777" w:rsidR="00203827" w:rsidRPr="00EA1208" w:rsidRDefault="00203827" w:rsidP="00203827">
      <w:pPr>
        <w:numPr>
          <w:ilvl w:val="0"/>
          <w:numId w:val="1"/>
        </w:numPr>
        <w:tabs>
          <w:tab w:val="left" w:pos="851"/>
        </w:tabs>
        <w:ind w:left="0" w:firstLine="567"/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Громадянин або підприємець, який бажає укласти ф’ючерсний контракт, це:</w:t>
      </w:r>
    </w:p>
    <w:p w14:paraId="6ECA2E6D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брокер;</w:t>
      </w:r>
    </w:p>
    <w:p w14:paraId="5D640834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клієнт;</w:t>
      </w:r>
    </w:p>
    <w:p w14:paraId="619B8F6D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власник опціону;</w:t>
      </w:r>
    </w:p>
    <w:p w14:paraId="27DA2EF4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продавець опціону.</w:t>
      </w:r>
    </w:p>
    <w:p w14:paraId="7847FEC2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2. Громадянин, який допущений до участі в торгах кліринговою палатою і виконує вимоги біржі в рамках правил торгів, називається:</w:t>
      </w:r>
    </w:p>
    <w:p w14:paraId="7D055A8C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дилер;</w:t>
      </w:r>
    </w:p>
    <w:p w14:paraId="516FB9A6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брокер;</w:t>
      </w:r>
    </w:p>
    <w:p w14:paraId="4631FAD5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клієнт;</w:t>
      </w:r>
    </w:p>
    <w:p w14:paraId="06709BF1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правильна відповідь відсутня.</w:t>
      </w:r>
    </w:p>
    <w:p w14:paraId="291B28DF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3. Вартість ф’ючерсу на кінець торгової сесії, яка визначається котирувальною комісією, називається:</w:t>
      </w:r>
    </w:p>
    <w:p w14:paraId="11FBAEF5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розрахункова ціна позиції;</w:t>
      </w:r>
    </w:p>
    <w:p w14:paraId="7F73AC77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поточна ціна позиції;</w:t>
      </w:r>
    </w:p>
    <w:p w14:paraId="13AC4BAB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компенсаційна маржа;</w:t>
      </w:r>
    </w:p>
    <w:p w14:paraId="53DF8B1A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правильна відповідь відсутня.</w:t>
      </w:r>
    </w:p>
    <w:p w14:paraId="41E85630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4. Угода, за якою інвестор має право (а не обов’язок) здійснити обмін валют, називається:</w:t>
      </w:r>
    </w:p>
    <w:p w14:paraId="093F3EF1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строкові угода;</w:t>
      </w:r>
    </w:p>
    <w:p w14:paraId="5A5E4C4F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 xml:space="preserve">б) угода типу </w:t>
      </w:r>
      <w:proofErr w:type="spellStart"/>
      <w:r w:rsidRPr="00EA1208">
        <w:rPr>
          <w:sz w:val="28"/>
          <w:szCs w:val="28"/>
        </w:rPr>
        <w:t>своп</w:t>
      </w:r>
      <w:proofErr w:type="spellEnd"/>
      <w:r w:rsidRPr="00EA1208">
        <w:rPr>
          <w:sz w:val="28"/>
          <w:szCs w:val="28"/>
        </w:rPr>
        <w:t>;</w:t>
      </w:r>
    </w:p>
    <w:p w14:paraId="6EA26BB5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валютний опціон;</w:t>
      </w:r>
    </w:p>
    <w:p w14:paraId="680AE601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lastRenderedPageBreak/>
        <w:t>г) угода з негайною поставкою.</w:t>
      </w:r>
    </w:p>
    <w:p w14:paraId="052699E5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 xml:space="preserve">5. Особа, яка продає право на купівлю(«опціон </w:t>
      </w:r>
      <w:proofErr w:type="spellStart"/>
      <w:r w:rsidRPr="00EA1208">
        <w:rPr>
          <w:i/>
          <w:sz w:val="28"/>
          <w:szCs w:val="28"/>
        </w:rPr>
        <w:t>кол</w:t>
      </w:r>
      <w:proofErr w:type="spellEnd"/>
      <w:r w:rsidRPr="00EA1208">
        <w:rPr>
          <w:i/>
          <w:sz w:val="28"/>
          <w:szCs w:val="28"/>
        </w:rPr>
        <w:t>») або продаж («опціон пут») валюти, називається:</w:t>
      </w:r>
    </w:p>
    <w:p w14:paraId="34EA9E63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власник опціону;</w:t>
      </w:r>
    </w:p>
    <w:p w14:paraId="27CB1EA6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продавець опціону;</w:t>
      </w:r>
    </w:p>
    <w:p w14:paraId="36638240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брокер;</w:t>
      </w:r>
    </w:p>
    <w:p w14:paraId="228890B7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дилер.</w:t>
      </w:r>
    </w:p>
    <w:p w14:paraId="6C24908C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6. Різниця між ринковою ціною опціону та його внутрішньою вартістю, називається:</w:t>
      </w:r>
    </w:p>
    <w:p w14:paraId="51CA436B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надбавка до опціону;</w:t>
      </w:r>
    </w:p>
    <w:p w14:paraId="578943C0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ціна виконання опціону;</w:t>
      </w:r>
    </w:p>
    <w:p w14:paraId="47F8FB76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внутрішня вартість опціону;</w:t>
      </w:r>
    </w:p>
    <w:p w14:paraId="35D3A81F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 xml:space="preserve">г) компенсаційна маржа. </w:t>
      </w:r>
    </w:p>
    <w:p w14:paraId="13E58754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 xml:space="preserve">7. Різниця між тією величиною яку треба було б заплатити за валюту без опціону, та тією, яку платять скориставшись опціоном, називається: </w:t>
      </w:r>
    </w:p>
    <w:p w14:paraId="678561BA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премія до опціону;</w:t>
      </w:r>
    </w:p>
    <w:p w14:paraId="03030FF7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ціна виконання опціону;</w:t>
      </w:r>
    </w:p>
    <w:p w14:paraId="27881FB8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внутрішня вартість опціону;</w:t>
      </w:r>
    </w:p>
    <w:p w14:paraId="2C359709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правильна відповідь відсутня.</w:t>
      </w:r>
    </w:p>
    <w:p w14:paraId="1EEFFFCD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8. Угоди за опціонами укладаються на:</w:t>
      </w:r>
    </w:p>
    <w:p w14:paraId="7835128B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біржовому ринку;</w:t>
      </w:r>
    </w:p>
    <w:p w14:paraId="27154BBE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міжнародному ринку;</w:t>
      </w:r>
    </w:p>
    <w:p w14:paraId="77078B91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міжбанківському ринку;</w:t>
      </w:r>
    </w:p>
    <w:p w14:paraId="778227D1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відповіді а, в правильні.</w:t>
      </w:r>
    </w:p>
    <w:p w14:paraId="573E7DBA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 w:rsidRPr="00EA1208">
        <w:rPr>
          <w:i/>
          <w:sz w:val="28"/>
          <w:szCs w:val="28"/>
        </w:rPr>
        <w:t>9. Величина, нижче за яку значення початкової маржі не повинно опускатися протягом усього терміну відкритої позиції, називається:</w:t>
      </w:r>
    </w:p>
    <w:p w14:paraId="136A2BB4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а) компенсаційна маржа;</w:t>
      </w:r>
    </w:p>
    <w:p w14:paraId="6B1B57C7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б) плюсова маржа;</w:t>
      </w:r>
    </w:p>
    <w:p w14:paraId="130360C3" w14:textId="77777777" w:rsidR="00203827" w:rsidRPr="00EA1208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в) мінусова маржа;</w:t>
      </w:r>
    </w:p>
    <w:p w14:paraId="03A3C8DF" w14:textId="77777777" w:rsidR="00203827" w:rsidRDefault="00203827" w:rsidP="00203827">
      <w:pPr>
        <w:tabs>
          <w:tab w:val="left" w:pos="851"/>
        </w:tabs>
        <w:rPr>
          <w:sz w:val="28"/>
          <w:szCs w:val="28"/>
        </w:rPr>
      </w:pPr>
      <w:r w:rsidRPr="00EA1208">
        <w:rPr>
          <w:sz w:val="28"/>
          <w:szCs w:val="28"/>
        </w:rPr>
        <w:t>г) правильна відповідь відсутня.</w:t>
      </w:r>
    </w:p>
    <w:p w14:paraId="3D5DD70C" w14:textId="77777777" w:rsidR="00203827" w:rsidRPr="00EA1208" w:rsidRDefault="00203827" w:rsidP="00203827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10. </w:t>
      </w:r>
      <w:r w:rsidRPr="00EA1208">
        <w:rPr>
          <w:i/>
          <w:sz w:val="28"/>
          <w:szCs w:val="28"/>
        </w:rPr>
        <w:t>Світовий фінансовий ринок, на якому операції з різноманітними фінансовими інструментами здійснюються в євровалютах, це:</w:t>
      </w:r>
    </w:p>
    <w:p w14:paraId="540FBE80" w14:textId="77777777" w:rsidR="00203827" w:rsidRDefault="00203827" w:rsidP="00203827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 американський ринок;</w:t>
      </w:r>
    </w:p>
    <w:p w14:paraId="7B0C17DA" w14:textId="77777777" w:rsidR="00203827" w:rsidRDefault="00203827" w:rsidP="00203827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 азіатський ринок;</w:t>
      </w:r>
    </w:p>
    <w:p w14:paraId="19FC00DB" w14:textId="77777777" w:rsidR="00203827" w:rsidRPr="003F0A8C" w:rsidRDefault="00203827" w:rsidP="00203827">
      <w:pPr>
        <w:tabs>
          <w:tab w:val="left" w:pos="851"/>
        </w:tabs>
        <w:rPr>
          <w:sz w:val="28"/>
          <w:szCs w:val="28"/>
        </w:rPr>
      </w:pPr>
      <w:r w:rsidRPr="003F0A8C">
        <w:rPr>
          <w:sz w:val="28"/>
          <w:szCs w:val="28"/>
        </w:rPr>
        <w:t>в) євроринок;</w:t>
      </w:r>
    </w:p>
    <w:p w14:paraId="73B9925E" w14:textId="77777777" w:rsidR="00203827" w:rsidRDefault="00203827" w:rsidP="00203827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 правильна відповідь відсутня.</w:t>
      </w:r>
    </w:p>
    <w:p w14:paraId="70D186AA" w14:textId="056B6D45" w:rsidR="00966DC9" w:rsidRPr="00765DB1" w:rsidRDefault="00966DC9" w:rsidP="00203827">
      <w:pPr>
        <w:ind w:firstLine="0"/>
        <w:rPr>
          <w:sz w:val="24"/>
        </w:rPr>
      </w:pP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76D43"/>
    <w:rsid w:val="00765DB1"/>
    <w:rsid w:val="00966DC9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1478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4</cp:revision>
  <dcterms:created xsi:type="dcterms:W3CDTF">2025-10-16T07:22:00Z</dcterms:created>
  <dcterms:modified xsi:type="dcterms:W3CDTF">2025-10-16T07:27:00Z</dcterms:modified>
</cp:coreProperties>
</file>