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6294" w14:textId="77777777" w:rsidR="00B25AC1" w:rsidRPr="004224B7" w:rsidRDefault="00B25AC1" w:rsidP="00B25AC1">
      <w:pPr>
        <w:pStyle w:val="1"/>
        <w:rPr>
          <w:b/>
        </w:rPr>
      </w:pPr>
      <w:r w:rsidRPr="0059085E">
        <w:rPr>
          <w:b/>
        </w:rPr>
        <w:t>Тема 2. Валютний курс</w:t>
      </w:r>
    </w:p>
    <w:p w14:paraId="4218A0DB" w14:textId="77777777" w:rsidR="00B25AC1" w:rsidRPr="004224B7" w:rsidRDefault="00B25AC1" w:rsidP="00B25AC1">
      <w:pPr>
        <w:ind w:firstLine="709"/>
        <w:rPr>
          <w:b/>
          <w:sz w:val="28"/>
          <w:szCs w:val="28"/>
        </w:rPr>
      </w:pPr>
    </w:p>
    <w:p w14:paraId="45DFCA46" w14:textId="77777777" w:rsidR="00B25AC1" w:rsidRPr="004224B7" w:rsidRDefault="00B25AC1" w:rsidP="00B25AC1">
      <w:pPr>
        <w:ind w:firstLine="709"/>
        <w:rPr>
          <w:b/>
          <w:sz w:val="28"/>
          <w:szCs w:val="28"/>
        </w:rPr>
      </w:pPr>
      <w:r w:rsidRPr="004224B7">
        <w:rPr>
          <w:b/>
          <w:sz w:val="28"/>
          <w:szCs w:val="28"/>
        </w:rPr>
        <w:t>План семінарського заняття:</w:t>
      </w:r>
    </w:p>
    <w:p w14:paraId="355FBBAB" w14:textId="77777777" w:rsidR="00B25AC1" w:rsidRPr="0059085E" w:rsidRDefault="00B25AC1" w:rsidP="00B25AC1">
      <w:pPr>
        <w:ind w:firstLine="709"/>
        <w:rPr>
          <w:bCs/>
          <w:sz w:val="28"/>
          <w:szCs w:val="28"/>
        </w:rPr>
      </w:pPr>
      <w:r w:rsidRPr="0059085E">
        <w:rPr>
          <w:bCs/>
          <w:sz w:val="28"/>
          <w:szCs w:val="28"/>
        </w:rPr>
        <w:t>2.1. Поняття, види та чинники формування валютного курсу.</w:t>
      </w:r>
    </w:p>
    <w:p w14:paraId="34AF599A" w14:textId="77777777" w:rsidR="00B25AC1" w:rsidRPr="0059085E" w:rsidRDefault="00B25AC1" w:rsidP="00B25AC1">
      <w:pPr>
        <w:ind w:firstLine="709"/>
        <w:rPr>
          <w:bCs/>
          <w:sz w:val="28"/>
          <w:szCs w:val="28"/>
        </w:rPr>
      </w:pPr>
      <w:r w:rsidRPr="0059085E">
        <w:rPr>
          <w:bCs/>
          <w:sz w:val="28"/>
          <w:szCs w:val="28"/>
        </w:rPr>
        <w:t>2.2. Режими валютних курсів.</w:t>
      </w:r>
    </w:p>
    <w:p w14:paraId="460D318D" w14:textId="77777777" w:rsidR="00B25AC1" w:rsidRPr="0059085E" w:rsidRDefault="00B25AC1" w:rsidP="00B25AC1">
      <w:pPr>
        <w:ind w:firstLine="709"/>
        <w:rPr>
          <w:bCs/>
          <w:sz w:val="28"/>
          <w:szCs w:val="28"/>
        </w:rPr>
      </w:pPr>
      <w:r w:rsidRPr="0059085E">
        <w:rPr>
          <w:bCs/>
          <w:sz w:val="28"/>
          <w:szCs w:val="28"/>
        </w:rPr>
        <w:t>2.3. Крос-курс та порядок його розрахунку.</w:t>
      </w:r>
    </w:p>
    <w:p w14:paraId="0332C871" w14:textId="68E1C839" w:rsidR="00B25AC1" w:rsidRDefault="00B25AC1" w:rsidP="00B25AC1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2.4. Валютна позиція банків</w:t>
      </w:r>
      <w:r w:rsidRPr="00144451">
        <w:rPr>
          <w:bCs/>
          <w:sz w:val="28"/>
          <w:szCs w:val="28"/>
        </w:rPr>
        <w:t>.</w:t>
      </w:r>
    </w:p>
    <w:p w14:paraId="38CB2A38" w14:textId="77777777" w:rsidR="00B25AC1" w:rsidRPr="004224B7" w:rsidRDefault="00B25AC1" w:rsidP="00B25AC1">
      <w:pPr>
        <w:ind w:firstLine="709"/>
        <w:rPr>
          <w:bCs/>
          <w:sz w:val="28"/>
          <w:szCs w:val="28"/>
        </w:rPr>
      </w:pPr>
    </w:p>
    <w:p w14:paraId="4E403ED6" w14:textId="77777777" w:rsidR="00B25AC1" w:rsidRPr="007F5601" w:rsidRDefault="00B25AC1" w:rsidP="00B25AC1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7F5601">
        <w:rPr>
          <w:rFonts w:ascii="Arial" w:hAnsi="Arial" w:cs="Arial"/>
          <w:bCs/>
          <w:i/>
          <w:sz w:val="28"/>
          <w:szCs w:val="28"/>
        </w:rPr>
        <w:t>Тест</w:t>
      </w:r>
      <w:r>
        <w:rPr>
          <w:rFonts w:ascii="Arial" w:hAnsi="Arial" w:cs="Arial"/>
          <w:bCs/>
          <w:i/>
          <w:sz w:val="28"/>
          <w:szCs w:val="28"/>
        </w:rPr>
        <w:t>ові</w:t>
      </w:r>
      <w:r w:rsidRPr="007F5601">
        <w:rPr>
          <w:rFonts w:ascii="Arial" w:hAnsi="Arial" w:cs="Arial"/>
          <w:bCs/>
          <w:i/>
          <w:sz w:val="28"/>
          <w:szCs w:val="28"/>
        </w:rPr>
        <w:t xml:space="preserve"> за</w:t>
      </w:r>
      <w:r>
        <w:rPr>
          <w:rFonts w:ascii="Arial" w:hAnsi="Arial" w:cs="Arial"/>
          <w:bCs/>
          <w:i/>
          <w:sz w:val="28"/>
          <w:szCs w:val="28"/>
        </w:rPr>
        <w:t>вдання</w:t>
      </w:r>
    </w:p>
    <w:p w14:paraId="11B782E5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59085E">
        <w:rPr>
          <w:i/>
          <w:sz w:val="28"/>
          <w:szCs w:val="28"/>
        </w:rPr>
        <w:t>1. Обмінне співвідношення між двома валютами, це:</w:t>
      </w:r>
    </w:p>
    <w:p w14:paraId="48254BEE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а) крос-курс;</w:t>
      </w:r>
    </w:p>
    <w:p w14:paraId="59DEC0E7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б) валютний курс;</w:t>
      </w:r>
    </w:p>
    <w:p w14:paraId="519B36C8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в) валютна позиція;</w:t>
      </w:r>
    </w:p>
    <w:p w14:paraId="4A9180D4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 xml:space="preserve">г) </w:t>
      </w:r>
      <w:proofErr w:type="spellStart"/>
      <w:r w:rsidRPr="0059085E">
        <w:rPr>
          <w:sz w:val="28"/>
          <w:szCs w:val="28"/>
        </w:rPr>
        <w:t>фіксинг</w:t>
      </w:r>
      <w:proofErr w:type="spellEnd"/>
      <w:r w:rsidRPr="0059085E">
        <w:rPr>
          <w:sz w:val="28"/>
          <w:szCs w:val="28"/>
        </w:rPr>
        <w:t>.</w:t>
      </w:r>
    </w:p>
    <w:p w14:paraId="4B082D9D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59085E">
        <w:rPr>
          <w:i/>
          <w:sz w:val="28"/>
          <w:szCs w:val="28"/>
        </w:rPr>
        <w:t>2. Системи валютних курсів включає:</w:t>
      </w:r>
    </w:p>
    <w:p w14:paraId="13CACFC2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а) вільне плавання, часткове плавання;</w:t>
      </w:r>
    </w:p>
    <w:p w14:paraId="6690F248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б) цільові зони, фіксовані курси;</w:t>
      </w:r>
    </w:p>
    <w:p w14:paraId="61ABA5D2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в) гібридна система валютних курсів;</w:t>
      </w:r>
    </w:p>
    <w:p w14:paraId="11055830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 xml:space="preserve">г) всі відповіді </w:t>
      </w:r>
      <w:r>
        <w:rPr>
          <w:sz w:val="28"/>
          <w:szCs w:val="28"/>
        </w:rPr>
        <w:t>правильні</w:t>
      </w:r>
      <w:r w:rsidRPr="0059085E">
        <w:rPr>
          <w:sz w:val="28"/>
          <w:szCs w:val="28"/>
        </w:rPr>
        <w:t>.</w:t>
      </w:r>
    </w:p>
    <w:p w14:paraId="1514D653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Pr="0059085E">
        <w:rPr>
          <w:i/>
          <w:sz w:val="28"/>
          <w:szCs w:val="28"/>
        </w:rPr>
        <w:t>Співвідношення цін товарів двох країн взятих у відповідній валюті, це:</w:t>
      </w:r>
    </w:p>
    <w:p w14:paraId="5B6EDA0F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а) номінальний валютний курс;</w:t>
      </w:r>
    </w:p>
    <w:p w14:paraId="46B05C39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б) валютний курс, що підтримує постійний паритет;</w:t>
      </w:r>
    </w:p>
    <w:p w14:paraId="76CECA53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в) реальний валютний курс;</w:t>
      </w:r>
    </w:p>
    <w:p w14:paraId="7634C743" w14:textId="77777777" w:rsidR="00B25AC1" w:rsidRPr="002222DA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г) валютна позиція</w:t>
      </w:r>
      <w:r>
        <w:rPr>
          <w:sz w:val="28"/>
          <w:szCs w:val="28"/>
        </w:rPr>
        <w:t>.</w:t>
      </w:r>
    </w:p>
    <w:p w14:paraId="61CD51F2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 </w:t>
      </w:r>
      <w:r w:rsidRPr="0059085E">
        <w:rPr>
          <w:i/>
          <w:sz w:val="28"/>
          <w:szCs w:val="28"/>
        </w:rPr>
        <w:t>Встановлення співвідношення між двома валютами, що визначається на підставі курсів цих валют щодо третьої, це:</w:t>
      </w:r>
    </w:p>
    <w:p w14:paraId="1CCD8D74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 xml:space="preserve">а) </w:t>
      </w:r>
      <w:proofErr w:type="spellStart"/>
      <w:r w:rsidRPr="0059085E">
        <w:rPr>
          <w:sz w:val="28"/>
          <w:szCs w:val="28"/>
        </w:rPr>
        <w:t>фіксинг</w:t>
      </w:r>
      <w:proofErr w:type="spellEnd"/>
      <w:r w:rsidRPr="0059085E">
        <w:rPr>
          <w:sz w:val="28"/>
          <w:szCs w:val="28"/>
        </w:rPr>
        <w:t>;</w:t>
      </w:r>
    </w:p>
    <w:p w14:paraId="14B85B22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б) крос-курс;</w:t>
      </w:r>
    </w:p>
    <w:p w14:paraId="7F8CDF78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в) валютна позиція;</w:t>
      </w:r>
    </w:p>
    <w:p w14:paraId="5A6600AB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г)котирування валют.</w:t>
      </w:r>
    </w:p>
    <w:p w14:paraId="1634868D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59085E">
        <w:rPr>
          <w:i/>
          <w:sz w:val="28"/>
          <w:szCs w:val="28"/>
        </w:rPr>
        <w:t>5. Процедура котирування при якій визначається і фіксується міжбанківський курс валют шляхом послідовного зіставлення попиту і пропозиції з кожної валюти:</w:t>
      </w:r>
    </w:p>
    <w:p w14:paraId="781A8E4F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 xml:space="preserve">а) </w:t>
      </w:r>
      <w:proofErr w:type="spellStart"/>
      <w:r w:rsidRPr="0059085E">
        <w:rPr>
          <w:sz w:val="28"/>
          <w:szCs w:val="28"/>
        </w:rPr>
        <w:t>фіксинг</w:t>
      </w:r>
      <w:proofErr w:type="spellEnd"/>
      <w:r w:rsidRPr="0059085E">
        <w:rPr>
          <w:sz w:val="28"/>
          <w:szCs w:val="28"/>
        </w:rPr>
        <w:t>;</w:t>
      </w:r>
    </w:p>
    <w:p w14:paraId="2DD26AA8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б) крос-курс;</w:t>
      </w:r>
    </w:p>
    <w:p w14:paraId="7C526F8B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в) відкрита валютна позиція;</w:t>
      </w:r>
    </w:p>
    <w:p w14:paraId="018E1066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г) правильної відповіді немає.</w:t>
      </w:r>
    </w:p>
    <w:p w14:paraId="4217D7EB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59085E">
        <w:rPr>
          <w:i/>
          <w:sz w:val="28"/>
          <w:szCs w:val="28"/>
        </w:rPr>
        <w:t>6. Співвідношення між вимогами в іноземній валюті та зобов’язаннями в іноземній валюті учасника валютного ринку, це:</w:t>
      </w:r>
    </w:p>
    <w:p w14:paraId="27C33B6C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а) відкрита валютна позиція;</w:t>
      </w:r>
    </w:p>
    <w:p w14:paraId="07CB7681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lastRenderedPageBreak/>
        <w:t>б) котирування валют;</w:t>
      </w:r>
    </w:p>
    <w:p w14:paraId="238DE54B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в) валютна позиція;</w:t>
      </w:r>
    </w:p>
    <w:p w14:paraId="15A22B17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г) номінальний валютний курс.</w:t>
      </w:r>
    </w:p>
    <w:p w14:paraId="095BD7B8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59085E">
        <w:rPr>
          <w:i/>
          <w:sz w:val="28"/>
          <w:szCs w:val="28"/>
        </w:rPr>
        <w:t>7. Курс, який існує на даний момент на валютному ринку України, називається:</w:t>
      </w:r>
    </w:p>
    <w:p w14:paraId="236F5076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а) номінальний валютний курс;</w:t>
      </w:r>
    </w:p>
    <w:p w14:paraId="006E9590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б) реальний валютний курс;</w:t>
      </w:r>
    </w:p>
    <w:p w14:paraId="2D6C6EDC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в) крос-курс;</w:t>
      </w:r>
    </w:p>
    <w:p w14:paraId="33E5B495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г) валютний курс.</w:t>
      </w:r>
    </w:p>
    <w:p w14:paraId="0E4D8220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8.</w:t>
      </w:r>
      <w:r w:rsidRPr="0059085E">
        <w:rPr>
          <w:i/>
          <w:sz w:val="28"/>
          <w:szCs w:val="28"/>
        </w:rPr>
        <w:t xml:space="preserve"> Позиція, яка передбачає нерівність вимог і зобов’язань в іноземній валюті називається:</w:t>
      </w:r>
    </w:p>
    <w:p w14:paraId="4E85B41E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а) відкрита коротка позиція;</w:t>
      </w:r>
    </w:p>
    <w:p w14:paraId="7A5BC4B7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б) відкрита валютна позиція;</w:t>
      </w:r>
    </w:p>
    <w:p w14:paraId="2D969286" w14:textId="77777777" w:rsidR="00B25AC1" w:rsidRPr="0059085E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в) відкрита довга позиція;</w:t>
      </w:r>
    </w:p>
    <w:p w14:paraId="047FE3D8" w14:textId="77777777" w:rsidR="00B25AC1" w:rsidRPr="00E45878" w:rsidRDefault="00B25AC1" w:rsidP="00B25AC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г) валютна позиція</w:t>
      </w:r>
      <w:r w:rsidRPr="00E45878">
        <w:rPr>
          <w:sz w:val="28"/>
          <w:szCs w:val="28"/>
        </w:rPr>
        <w:t>.</w:t>
      </w:r>
    </w:p>
    <w:p w14:paraId="39547BAF" w14:textId="77777777" w:rsidR="00B25AC1" w:rsidRDefault="00B25AC1" w:rsidP="00B25AC1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F9714F">
        <w:rPr>
          <w:i/>
          <w:sz w:val="28"/>
          <w:szCs w:val="28"/>
        </w:rPr>
        <w:t>9. Які існують методи валютного котирування?</w:t>
      </w:r>
      <w:r w:rsidRPr="00F9714F">
        <w:rPr>
          <w:sz w:val="28"/>
          <w:szCs w:val="28"/>
        </w:rPr>
        <w:t xml:space="preserve"> </w:t>
      </w:r>
    </w:p>
    <w:p w14:paraId="7919B479" w14:textId="77777777" w:rsidR="00B25AC1" w:rsidRDefault="00B25AC1" w:rsidP="00B25AC1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F9714F">
        <w:rPr>
          <w:sz w:val="28"/>
          <w:szCs w:val="28"/>
        </w:rPr>
        <w:t xml:space="preserve">) зворотній, непрямий; </w:t>
      </w:r>
    </w:p>
    <w:p w14:paraId="6A2D863B" w14:textId="77777777" w:rsidR="00B25AC1" w:rsidRDefault="00B25AC1" w:rsidP="00B25AC1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F9714F">
        <w:rPr>
          <w:sz w:val="28"/>
          <w:szCs w:val="28"/>
        </w:rPr>
        <w:t xml:space="preserve">) прямий, зворотній; </w:t>
      </w:r>
    </w:p>
    <w:p w14:paraId="6F83846F" w14:textId="77777777" w:rsidR="00B25AC1" w:rsidRPr="00F9714F" w:rsidRDefault="00B25AC1" w:rsidP="00B25AC1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F9714F">
        <w:rPr>
          <w:sz w:val="28"/>
          <w:szCs w:val="28"/>
        </w:rPr>
        <w:t>) прямий, непрямий, зворотній;</w:t>
      </w:r>
    </w:p>
    <w:p w14:paraId="237C91F5" w14:textId="77777777" w:rsidR="00B25AC1" w:rsidRDefault="00B25AC1" w:rsidP="00B25AC1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F9714F">
        <w:rPr>
          <w:sz w:val="28"/>
          <w:szCs w:val="28"/>
        </w:rPr>
        <w:t>) прямий, непрямий</w:t>
      </w:r>
      <w:r>
        <w:rPr>
          <w:sz w:val="28"/>
          <w:szCs w:val="28"/>
        </w:rPr>
        <w:t>.</w:t>
      </w:r>
    </w:p>
    <w:p w14:paraId="7CF832C0" w14:textId="77777777" w:rsidR="00B25AC1" w:rsidRPr="00F9714F" w:rsidRDefault="00B25AC1" w:rsidP="00B25AC1">
      <w:pPr>
        <w:tabs>
          <w:tab w:val="left" w:pos="360"/>
          <w:tab w:val="left" w:pos="720"/>
        </w:tabs>
        <w:spacing w:line="240" w:lineRule="auto"/>
        <w:rPr>
          <w:i/>
          <w:sz w:val="28"/>
          <w:szCs w:val="28"/>
        </w:rPr>
      </w:pPr>
      <w:r w:rsidRPr="00F9714F">
        <w:rPr>
          <w:i/>
          <w:sz w:val="28"/>
          <w:szCs w:val="28"/>
        </w:rPr>
        <w:t xml:space="preserve">10. Як називається різниця між курсом покупця і курсом продавця? </w:t>
      </w:r>
    </w:p>
    <w:p w14:paraId="58BFEC48" w14:textId="77777777" w:rsidR="00B25AC1" w:rsidRPr="00F9714F" w:rsidRDefault="00B25AC1" w:rsidP="00B25AC1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F9714F">
        <w:rPr>
          <w:sz w:val="28"/>
          <w:szCs w:val="28"/>
        </w:rPr>
        <w:t>) сальдо;</w:t>
      </w:r>
    </w:p>
    <w:p w14:paraId="55D85BCC" w14:textId="77777777" w:rsidR="00B25AC1" w:rsidRPr="00F9714F" w:rsidRDefault="00B25AC1" w:rsidP="00B25AC1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F9714F">
        <w:rPr>
          <w:sz w:val="28"/>
          <w:szCs w:val="28"/>
        </w:rPr>
        <w:t>) маржа (</w:t>
      </w:r>
      <w:proofErr w:type="spellStart"/>
      <w:r w:rsidRPr="00F9714F">
        <w:rPr>
          <w:sz w:val="28"/>
          <w:szCs w:val="28"/>
        </w:rPr>
        <w:t>spred</w:t>
      </w:r>
      <w:proofErr w:type="spellEnd"/>
      <w:r w:rsidRPr="00F9714F">
        <w:rPr>
          <w:sz w:val="28"/>
          <w:szCs w:val="28"/>
        </w:rPr>
        <w:t>);</w:t>
      </w:r>
    </w:p>
    <w:p w14:paraId="6846928C" w14:textId="77777777" w:rsidR="00B25AC1" w:rsidRDefault="00B25AC1" w:rsidP="00B25AC1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F9714F">
        <w:rPr>
          <w:sz w:val="28"/>
          <w:szCs w:val="28"/>
        </w:rPr>
        <w:t xml:space="preserve">) крос-курс; </w:t>
      </w:r>
    </w:p>
    <w:p w14:paraId="70D186AA" w14:textId="76710535" w:rsidR="00966DC9" w:rsidRPr="00765DB1" w:rsidRDefault="00B25AC1" w:rsidP="00B25AC1">
      <w:pPr>
        <w:rPr>
          <w:sz w:val="24"/>
        </w:rPr>
      </w:pPr>
      <w:r>
        <w:rPr>
          <w:sz w:val="28"/>
          <w:szCs w:val="28"/>
        </w:rPr>
        <w:t>г</w:t>
      </w:r>
      <w:r w:rsidRPr="00F9714F">
        <w:rPr>
          <w:sz w:val="28"/>
          <w:szCs w:val="28"/>
        </w:rPr>
        <w:t xml:space="preserve">) брудний </w:t>
      </w:r>
      <w:proofErr w:type="spellStart"/>
      <w:r w:rsidRPr="00F9714F">
        <w:rPr>
          <w:sz w:val="28"/>
          <w:szCs w:val="28"/>
        </w:rPr>
        <w:t>флоатинг</w:t>
      </w:r>
      <w:proofErr w:type="spellEnd"/>
      <w:r>
        <w:rPr>
          <w:sz w:val="28"/>
          <w:szCs w:val="28"/>
        </w:rPr>
        <w:t>.</w:t>
      </w:r>
    </w:p>
    <w:sectPr w:rsidR="00966DC9" w:rsidRPr="00765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3"/>
    <w:rsid w:val="00276D43"/>
    <w:rsid w:val="00765DB1"/>
    <w:rsid w:val="00966DC9"/>
    <w:rsid w:val="00B2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FC88"/>
  <w15:chartTrackingRefBased/>
  <w15:docId w15:val="{709017F4-6A2A-4904-8FA3-BCF2415B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B1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DB1"/>
    <w:pPr>
      <w:keepNext/>
      <w:spacing w:before="120" w:after="120" w:line="240" w:lineRule="auto"/>
      <w:ind w:firstLine="0"/>
      <w:jc w:val="center"/>
      <w:outlineLvl w:val="0"/>
    </w:pPr>
    <w:rPr>
      <w:rFonts w:ascii="Bookman Old Style" w:hAnsi="Bookman Old Style"/>
      <w:iCs/>
      <w:shadow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DB1"/>
    <w:rPr>
      <w:rFonts w:ascii="Bookman Old Style" w:eastAsia="Times New Roman" w:hAnsi="Bookman Old Style" w:cs="Times New Roman"/>
      <w:iCs/>
      <w:shadow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Demchenko</cp:lastModifiedBy>
  <cp:revision>3</cp:revision>
  <dcterms:created xsi:type="dcterms:W3CDTF">2025-10-16T07:22:00Z</dcterms:created>
  <dcterms:modified xsi:type="dcterms:W3CDTF">2025-10-16T07:26:00Z</dcterms:modified>
</cp:coreProperties>
</file>