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C0" w:rsidRPr="0058500E" w:rsidRDefault="0058500E" w:rsidP="00585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00E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58500E" w:rsidRPr="0058500E" w:rsidRDefault="0058500E" w:rsidP="00585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00E">
        <w:rPr>
          <w:rFonts w:ascii="Times New Roman" w:hAnsi="Times New Roman" w:cs="Times New Roman"/>
          <w:sz w:val="28"/>
          <w:szCs w:val="28"/>
        </w:rPr>
        <w:t>З курсу «Маркетингова цінова політика»</w:t>
      </w:r>
    </w:p>
    <w:p w:rsidR="00283BFA" w:rsidRDefault="00283BFA" w:rsidP="00585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00E" w:rsidRPr="0058500E" w:rsidRDefault="0058500E" w:rsidP="00283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00E">
        <w:rPr>
          <w:rFonts w:ascii="Times New Roman" w:hAnsi="Times New Roman" w:cs="Times New Roman"/>
          <w:sz w:val="28"/>
          <w:szCs w:val="28"/>
        </w:rPr>
        <w:t>Кейс</w:t>
      </w:r>
      <w:r w:rsidR="00283BFA">
        <w:rPr>
          <w:rFonts w:ascii="Times New Roman" w:hAnsi="Times New Roman" w:cs="Times New Roman"/>
          <w:sz w:val="28"/>
          <w:szCs w:val="28"/>
        </w:rPr>
        <w:t xml:space="preserve"> «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Формування маркетингової цінової політики АТ «РУДЬ»</w:t>
      </w:r>
    </w:p>
    <w:p w:rsidR="0058500E" w:rsidRPr="0058500E" w:rsidRDefault="0058500E" w:rsidP="005850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АТ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Рудь</w:t>
      </w:r>
      <w:bookmarkStart w:id="0" w:name="_GoBack"/>
      <w:bookmarkEnd w:id="0"/>
      <w:proofErr w:type="spellEnd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лідер українського ринку морозива та один із найвідоміших брендів молочної продукції. Компанія понад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30 років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на ринку, має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власну торгову мережу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розгалужену систему дистрибуції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сучасне обладнання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потужну експортну стратегію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(продукція постачається до понад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30 країн світу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8500E" w:rsidRPr="0058500E" w:rsidRDefault="0058500E" w:rsidP="005850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2024–2025 роках компанія перебуває на етапі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цифрової трансформації та оновлення маркетингової політики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цінової стратегії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огляду на зростання собівартості виробництва, коливання валютного курсу, інфляційні процеси та зміни споживацьких уподобань.</w:t>
      </w:r>
    </w:p>
    <w:p w:rsidR="0058500E" w:rsidRPr="0058500E" w:rsidRDefault="0058500E" w:rsidP="0058500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Поточна ситуація на ринку:</w:t>
      </w:r>
    </w:p>
    <w:p w:rsidR="0058500E" w:rsidRPr="0058500E" w:rsidRDefault="0058500E" w:rsidP="005850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Зростання собівартості сировини (молоко, вершки, цукор) на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12–18 %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порівняно з 2023 роком.</w:t>
      </w:r>
    </w:p>
    <w:p w:rsidR="0058500E" w:rsidRPr="0058500E" w:rsidRDefault="0058500E" w:rsidP="005850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цін на енергоресурси, логістику та упаковку.</w:t>
      </w:r>
    </w:p>
    <w:p w:rsidR="0058500E" w:rsidRPr="0058500E" w:rsidRDefault="0058500E" w:rsidP="005850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Посилення конкуренції з боку локальних виробників морозива (наприклад, «Ласунка», «</w:t>
      </w:r>
      <w:proofErr w:type="spellStart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Хладопром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») і міжнародних брендів.</w:t>
      </w:r>
    </w:p>
    <w:p w:rsidR="0058500E" w:rsidRPr="0058500E" w:rsidRDefault="0058500E" w:rsidP="005850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Зміна споживацьких трендів — попит на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корисне, натуральне морозиво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без штучних добавок і з </w:t>
      </w:r>
      <w:proofErr w:type="spellStart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екоупаковкою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8500E" w:rsidRPr="0058500E" w:rsidRDefault="0058500E" w:rsidP="0058500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Активний розвиток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e-</w:t>
      </w:r>
      <w:proofErr w:type="spellStart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commerce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(інтернет-продажі, доставка через </w:t>
      </w:r>
      <w:proofErr w:type="spellStart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Glovo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Rozetka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, власний інтернет-магазин).</w:t>
      </w:r>
    </w:p>
    <w:p w:rsidR="0058500E" w:rsidRDefault="0058500E" w:rsidP="005850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Завдання: </w:t>
      </w:r>
    </w:p>
    <w:p w:rsidR="0058500E" w:rsidRPr="0058500E" w:rsidRDefault="0058500E" w:rsidP="005850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Розробити 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маркетингову цінову політику АТ «РУДЬ» на 2025–2030 роки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забезпечить прибутковість, збереження ринкової частки та підвищення конкурентоспроможності компанії на внутрішньому і міжнародному ринках.</w:t>
      </w:r>
    </w:p>
    <w:p w:rsidR="0058500E" w:rsidRPr="0058500E" w:rsidRDefault="0058500E" w:rsidP="0058500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Ви- маркетинг-консультант:</w:t>
      </w:r>
    </w:p>
    <w:p w:rsidR="0058500E" w:rsidRPr="0058500E" w:rsidRDefault="0058500E" w:rsidP="005850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Проаналізуйте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 собівартості продукції АТ «РУДЬ» (молоко, цукор, енергія, логістика, маркетинг);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середні ринкові ціни конкурентів у сегменті морозива та молочних продуктів;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цінову еластичність попиту на основні категорії продукції.</w:t>
      </w:r>
    </w:p>
    <w:p w:rsidR="0058500E" w:rsidRPr="0058500E" w:rsidRDefault="0058500E" w:rsidP="005850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Визначте цінові цілі компанії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наприклад: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максимізація прибутку;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 ринкової частки;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преміального іміджу;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лояльності споживачів через «цінність за якість».</w:t>
      </w:r>
    </w:p>
    <w:p w:rsidR="0058500E" w:rsidRPr="0058500E" w:rsidRDefault="0058500E" w:rsidP="005850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Запропонуйте цінові стратегії для різних лінійок продукції: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азове морозиво («</w:t>
      </w:r>
      <w:proofErr w:type="spellStart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Рудь</w:t>
      </w:r>
      <w:proofErr w:type="spellEnd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Класичне», «Пломбір») —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стратегія конкурентного ціноутворення.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реміальні серії («</w:t>
      </w:r>
      <w:proofErr w:type="spellStart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Eskimo</w:t>
      </w:r>
      <w:proofErr w:type="spellEnd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», «100 % пломбір») —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стратегія диференціації та престижного ціноутворення.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ові продукти (</w:t>
      </w:r>
      <w:proofErr w:type="spellStart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веганське</w:t>
      </w:r>
      <w:proofErr w:type="spellEnd"/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білкове морозиво) —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стратегія «зняття вершків» (висока стартова ціна).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кспортна продукція —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стратегія адаптивного ціноутворення залежно від країни.</w:t>
      </w:r>
    </w:p>
    <w:p w:rsidR="0058500E" w:rsidRPr="0058500E" w:rsidRDefault="0058500E" w:rsidP="005850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Розробіть систему знижок та стимулів: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знижки для дистриб’юторів при закупівлі великих партій;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сезонні </w:t>
      </w:r>
      <w:proofErr w:type="spellStart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промоакції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«літній ціновий бонус»);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лояльності для роздрібних мереж і </w:t>
      </w:r>
      <w:proofErr w:type="spellStart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HoReCa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8500E" w:rsidRPr="0058500E" w:rsidRDefault="0058500E" w:rsidP="005850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Оцініть ризики зміни цінової політики: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можливе зниження попиту;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реакція конкурентів;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інфляції та валютних коливань.</w:t>
      </w:r>
    </w:p>
    <w:p w:rsidR="0058500E" w:rsidRPr="0058500E" w:rsidRDefault="0058500E" w:rsidP="005850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Сформуйте пропозиції щодо контролю ефективності цінової політики</w:t>
      </w: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зокрема: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 продажів і прибутковості;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регулярне оновлення </w:t>
      </w:r>
      <w:proofErr w:type="spellStart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прайс</w:t>
      </w:r>
      <w:proofErr w:type="spellEnd"/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-листів;</w:t>
      </w:r>
    </w:p>
    <w:p w:rsidR="0058500E" w:rsidRPr="0058500E" w:rsidRDefault="0058500E" w:rsidP="0058500E">
      <w:pPr>
        <w:pStyle w:val="a3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00E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відгуків споживачів про співвідношення «ціна–якість».</w:t>
      </w:r>
    </w:p>
    <w:p w:rsidR="0058500E" w:rsidRPr="0058500E" w:rsidRDefault="0058500E" w:rsidP="00585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500E" w:rsidRPr="00585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7C67"/>
    <w:multiLevelType w:val="multilevel"/>
    <w:tmpl w:val="47E2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B5A0B"/>
    <w:multiLevelType w:val="multilevel"/>
    <w:tmpl w:val="36B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15"/>
    <w:rsid w:val="000669C0"/>
    <w:rsid w:val="00283BFA"/>
    <w:rsid w:val="0058500E"/>
    <w:rsid w:val="00C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5B32"/>
  <w15:chartTrackingRefBased/>
  <w15:docId w15:val="{157CE46B-2237-41B3-B3E8-F27AABC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2025-10-15T05:51:00Z</dcterms:created>
  <dcterms:modified xsi:type="dcterms:W3CDTF">2025-10-15T06:03:00Z</dcterms:modified>
</cp:coreProperties>
</file>