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AB" w:rsidRPr="00A535AB" w:rsidRDefault="00A535AB" w:rsidP="00A535AB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Тематика презентацій до курсу «</w:t>
      </w:r>
      <w:proofErr w:type="spellStart"/>
      <w:r w:rsidRPr="00A535A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Трансформації</w:t>
      </w:r>
      <w:proofErr w:type="spellEnd"/>
      <w:r w:rsidRPr="00A535A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у </w:t>
      </w:r>
      <w:proofErr w:type="spellStart"/>
      <w:r w:rsidRPr="00A535A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політичних</w:t>
      </w:r>
      <w:proofErr w:type="spellEnd"/>
      <w:r w:rsidRPr="00A535A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системах та режимах </w:t>
      </w:r>
      <w:proofErr w:type="spellStart"/>
      <w:r w:rsidRPr="00A535A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сучасності</w:t>
      </w:r>
      <w:proofErr w:type="spellEnd"/>
      <w:r w:rsidRPr="00A535A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»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1. Поняття політичної системи та політичного режиму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Елементи політичної системи: влада, інститути, комунікації.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Критерії класифікації політичних режимів.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Взаємозв’язок між типом режиму та рівнем політичної стабільності.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2. Еволюція політичних систем ХХ–ХХІ століття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 xml:space="preserve">1. Демократичні хвилі за С. </w:t>
      </w:r>
      <w:proofErr w:type="spellStart"/>
      <w:r w:rsidRPr="00A535AB">
        <w:rPr>
          <w:rFonts w:ascii="Times New Roman" w:hAnsi="Times New Roman" w:cs="Times New Roman"/>
          <w:sz w:val="28"/>
          <w:szCs w:val="28"/>
          <w:lang w:val="uk-UA"/>
        </w:rPr>
        <w:t>Гантінгтоном</w:t>
      </w:r>
      <w:proofErr w:type="spellEnd"/>
      <w:r w:rsidRPr="00A535AB">
        <w:rPr>
          <w:rFonts w:ascii="Times New Roman" w:hAnsi="Times New Roman" w:cs="Times New Roman"/>
          <w:sz w:val="28"/>
          <w:szCs w:val="28"/>
          <w:lang w:val="uk-UA"/>
        </w:rPr>
        <w:t>: порівняння трьох етапів.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Причини «демократичної рецесії» початку XXI ст.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Роль міжнародних організацій у підтримці демократичних трансформацій.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3. Трансформації посткомуністичних держав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Демократичний перехід у країнах Центрально-Східної Європи.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Україна після 1991 року: політична еволюція та виклики.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Порівняльний аналіз трансформацій Польщі, Чехії та Румунії.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4. Перехідні та гібридні політичні режими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Гібридні режими: ознаки, причини виникнення та приклади.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Авторитарна стабільність: як режими адаптуються до тиску суспільства.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Демократичні інститути в недемократичних державах.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5. Трансформація інституту влади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A535AB">
        <w:rPr>
          <w:rFonts w:ascii="Times New Roman" w:hAnsi="Times New Roman" w:cs="Times New Roman"/>
          <w:sz w:val="28"/>
          <w:szCs w:val="28"/>
          <w:lang w:val="uk-UA"/>
        </w:rPr>
        <w:t>Президенталізація</w:t>
      </w:r>
      <w:proofErr w:type="spellEnd"/>
      <w:r w:rsidRPr="00A535AB">
        <w:rPr>
          <w:rFonts w:ascii="Times New Roman" w:hAnsi="Times New Roman" w:cs="Times New Roman"/>
          <w:sz w:val="28"/>
          <w:szCs w:val="28"/>
          <w:lang w:val="uk-UA"/>
        </w:rPr>
        <w:t xml:space="preserve"> політики в пострадянських країнах.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Парламентські моделі у країнах Європи: ефективність і ризики.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Розподіл влади як основа стабільності політичної системи.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6. Політичні партії та системи партій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Еволюція партійних систем у Європі після 1990-х.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Криза традиційних партій і поява нових політичних рухів.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Роль політичних партій у процесах демократизації.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7. Популізм у сучасній політиці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Правий і лівий популізм: ідейні засади та відмінності.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Популізм як загроза або як індикатор соціальної напруги.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Приклади популістських лідерів ХХІ століття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proofErr w:type="spellStart"/>
      <w:r w:rsidRPr="00A535AB">
        <w:rPr>
          <w:rFonts w:ascii="Times New Roman" w:hAnsi="Times New Roman" w:cs="Times New Roman"/>
          <w:sz w:val="28"/>
          <w:szCs w:val="28"/>
          <w:lang w:val="uk-UA"/>
        </w:rPr>
        <w:t>Трамп</w:t>
      </w:r>
      <w:proofErr w:type="spellEnd"/>
      <w:r w:rsidRPr="00A535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A535AB">
        <w:rPr>
          <w:rFonts w:ascii="Times New Roman" w:hAnsi="Times New Roman" w:cs="Times New Roman"/>
          <w:sz w:val="28"/>
          <w:szCs w:val="28"/>
          <w:lang w:val="uk-UA"/>
        </w:rPr>
        <w:t>Орбан</w:t>
      </w:r>
      <w:proofErr w:type="spellEnd"/>
      <w:r w:rsidRPr="00A535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Дж. </w:t>
      </w:r>
      <w:proofErr w:type="spellStart"/>
      <w:r w:rsidRPr="00A535AB">
        <w:rPr>
          <w:rFonts w:ascii="Times New Roman" w:hAnsi="Times New Roman" w:cs="Times New Roman"/>
          <w:sz w:val="28"/>
          <w:szCs w:val="28"/>
          <w:lang w:val="uk-UA"/>
        </w:rPr>
        <w:t>Мелоні</w:t>
      </w:r>
      <w:proofErr w:type="spellEnd"/>
      <w:r w:rsidRPr="00A535A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8. Глобалізація та її вплив на політичні системи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Суверенітет держав у добу глобалізації.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Вплив транснаціональних корпорацій на політичні процеси.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Глобалізація і націоналізм: нова хвиля протистояння.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Семінар 9. Політична модернізація та </w:t>
      </w:r>
      <w:proofErr w:type="spellStart"/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цифровізація</w:t>
      </w:r>
      <w:proofErr w:type="spellEnd"/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Електронне урядування як інструмент прозорості влади.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lastRenderedPageBreak/>
        <w:t>2. Вибори в епоху соціальних мереж: нові ризики й можливості.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A535AB">
        <w:rPr>
          <w:rFonts w:ascii="Times New Roman" w:hAnsi="Times New Roman" w:cs="Times New Roman"/>
          <w:sz w:val="28"/>
          <w:szCs w:val="28"/>
          <w:lang w:val="uk-UA"/>
        </w:rPr>
        <w:t>Кібербезпека</w:t>
      </w:r>
      <w:proofErr w:type="spellEnd"/>
      <w:r w:rsidRPr="00A535AB">
        <w:rPr>
          <w:rFonts w:ascii="Times New Roman" w:hAnsi="Times New Roman" w:cs="Times New Roman"/>
          <w:sz w:val="28"/>
          <w:szCs w:val="28"/>
          <w:lang w:val="uk-UA"/>
        </w:rPr>
        <w:t xml:space="preserve"> як виклик для сучасних демократій.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10. Революції та соціальні рухи як фактор трансформацій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Роль громадянських протестів у зміні політичних режимів.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«Кольорові революції»: досвід Східної Європи та пострадянського простору.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Вплив соціальних мереж на організацію масових рухів.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11. Трансформація політичних еліт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 xml:space="preserve">1. Нові політичні еліти: </w:t>
      </w:r>
      <w:proofErr w:type="spellStart"/>
      <w:r w:rsidRPr="00A535AB">
        <w:rPr>
          <w:rFonts w:ascii="Times New Roman" w:hAnsi="Times New Roman" w:cs="Times New Roman"/>
          <w:sz w:val="28"/>
          <w:szCs w:val="28"/>
          <w:lang w:val="uk-UA"/>
        </w:rPr>
        <w:t>поколіннєвий</w:t>
      </w:r>
      <w:proofErr w:type="spellEnd"/>
      <w:r w:rsidRPr="00A535AB">
        <w:rPr>
          <w:rFonts w:ascii="Times New Roman" w:hAnsi="Times New Roman" w:cs="Times New Roman"/>
          <w:sz w:val="28"/>
          <w:szCs w:val="28"/>
          <w:lang w:val="uk-UA"/>
        </w:rPr>
        <w:t xml:space="preserve"> фактор і технологічна доба.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Проблема політичної відповідальності та прозорості влади.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Політичне лідерство в умовах трансформацій.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12. Роль громадянського суспільства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Громадянське суспільство як рушій демократизації.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Вплив неурядових організацій на формування політики.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Волонтерський рух і самоорганізація в умовах війни (приклад України).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13. Трансформація політичної культури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Політична культура та рівень участі громадян.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Демократичні цінності у молодіжному середовищі.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Політична апатія: причини та шляхи подолання.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14. Політична стабільність і кризи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Політична стабільність: як її вимірюють і що на неї впливає.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Кризи легітимності влади: причини й наслідки.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Механізми виходу з політичних криз (перехідні уряди, реформи).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15. Трансформації політичних систем у країнах Глобального Півдня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Африка між демократією та авторитаризмом.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2. Латиноамериканський досвід демократичних змін.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Азійські моделі розвитку: «керована демократія» та стабільний авторитаризм.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b/>
          <w:sz w:val="28"/>
          <w:szCs w:val="28"/>
          <w:lang w:val="uk-UA"/>
        </w:rPr>
        <w:t>Семінар 16. Перспективи розвитку політичних систем у ХХІ столітті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1. Майбутнє демократії в епоху штучного інтелекту.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 xml:space="preserve">2. Віртуальна політика: </w:t>
      </w:r>
      <w:proofErr w:type="spellStart"/>
      <w:r w:rsidRPr="00A535AB">
        <w:rPr>
          <w:rFonts w:ascii="Times New Roman" w:hAnsi="Times New Roman" w:cs="Times New Roman"/>
          <w:sz w:val="28"/>
          <w:szCs w:val="28"/>
          <w:lang w:val="uk-UA"/>
        </w:rPr>
        <w:t>фейки</w:t>
      </w:r>
      <w:proofErr w:type="spellEnd"/>
      <w:r w:rsidRPr="00A535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535AB">
        <w:rPr>
          <w:rFonts w:ascii="Times New Roman" w:hAnsi="Times New Roman" w:cs="Times New Roman"/>
          <w:sz w:val="28"/>
          <w:szCs w:val="28"/>
          <w:lang w:val="uk-UA"/>
        </w:rPr>
        <w:t>deepfake</w:t>
      </w:r>
      <w:proofErr w:type="spellEnd"/>
      <w:r w:rsidRPr="00A535AB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A535AB">
        <w:rPr>
          <w:rFonts w:ascii="Times New Roman" w:hAnsi="Times New Roman" w:cs="Times New Roman"/>
          <w:sz w:val="28"/>
          <w:szCs w:val="28"/>
          <w:lang w:val="uk-UA"/>
        </w:rPr>
        <w:t>постправда</w:t>
      </w:r>
      <w:proofErr w:type="spellEnd"/>
      <w:r w:rsidRPr="00A535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3052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5AB">
        <w:rPr>
          <w:rFonts w:ascii="Times New Roman" w:hAnsi="Times New Roman" w:cs="Times New Roman"/>
          <w:sz w:val="28"/>
          <w:szCs w:val="28"/>
          <w:lang w:val="uk-UA"/>
        </w:rPr>
        <w:t>3. Нові форми політичної участі: від електронного голосування до цифрових партій.</w:t>
      </w:r>
    </w:p>
    <w:p w:rsidR="00A535AB" w:rsidRDefault="00A535AB" w:rsidP="00A535AB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535AB" w:rsidRPr="00C856FF" w:rsidRDefault="00A535AB" w:rsidP="00A535AB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856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Студенти готують на власний вибір по 1 пункту з кожного семінарського заняття</w:t>
      </w:r>
    </w:p>
    <w:p w:rsidR="00A535AB" w:rsidRPr="00A535AB" w:rsidRDefault="00A535AB" w:rsidP="00A5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535AB" w:rsidRPr="00A535AB" w:rsidSect="00A535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9FAB7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35AB"/>
    <w:rsid w:val="00A535AB"/>
    <w:rsid w:val="00D1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3052"/>
  </w:style>
  <w:style w:type="paragraph" w:styleId="1">
    <w:name w:val="heading 1"/>
    <w:basedOn w:val="a0"/>
    <w:next w:val="a0"/>
    <w:link w:val="10"/>
    <w:uiPriority w:val="9"/>
    <w:qFormat/>
    <w:rsid w:val="00A535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53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4">
    <w:name w:val="Title"/>
    <w:basedOn w:val="a0"/>
    <w:next w:val="a0"/>
    <w:link w:val="a5"/>
    <w:uiPriority w:val="10"/>
    <w:qFormat/>
    <w:rsid w:val="00A535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5">
    <w:name w:val="Название Знак"/>
    <w:basedOn w:val="a1"/>
    <w:link w:val="a4"/>
    <w:uiPriority w:val="10"/>
    <w:rsid w:val="00A535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">
    <w:name w:val="List Number"/>
    <w:basedOn w:val="a0"/>
    <w:uiPriority w:val="99"/>
    <w:unhideWhenUsed/>
    <w:rsid w:val="00A535AB"/>
    <w:pPr>
      <w:numPr>
        <w:numId w:val="1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3286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2025-10-11T17:08:00Z</dcterms:created>
  <dcterms:modified xsi:type="dcterms:W3CDTF">2025-10-11T17:15:00Z</dcterms:modified>
</cp:coreProperties>
</file>