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33C" w:rsidRPr="00695365" w:rsidRDefault="00695365" w:rsidP="00695365">
      <w:pPr>
        <w:pStyle w:val="1"/>
        <w:spacing w:before="0" w:line="240" w:lineRule="auto"/>
        <w:ind w:firstLine="720"/>
        <w:jc w:val="center"/>
        <w:rPr>
          <w:rFonts w:ascii="Times New Roman" w:hAnsi="Times New Roman" w:cs="Times New Roman"/>
          <w:color w:val="auto"/>
          <w:lang w:val="ru-RU"/>
        </w:rPr>
      </w:pPr>
      <w:r w:rsidRPr="00695365">
        <w:rPr>
          <w:rFonts w:ascii="Times New Roman" w:hAnsi="Times New Roman" w:cs="Times New Roman"/>
          <w:color w:val="auto"/>
          <w:lang w:val="ru-RU"/>
        </w:rPr>
        <w:t xml:space="preserve">Тематика </w:t>
      </w:r>
      <w:proofErr w:type="spellStart"/>
      <w:r w:rsidRPr="00695365">
        <w:rPr>
          <w:rFonts w:ascii="Times New Roman" w:hAnsi="Times New Roman" w:cs="Times New Roman"/>
          <w:color w:val="auto"/>
          <w:lang w:val="ru-RU"/>
        </w:rPr>
        <w:t>студентських</w:t>
      </w:r>
      <w:proofErr w:type="spellEnd"/>
      <w:r w:rsidRPr="0069536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lang w:val="ru-RU"/>
        </w:rPr>
        <w:t>презентацій</w:t>
      </w:r>
      <w:proofErr w:type="spellEnd"/>
      <w:r w:rsidRPr="0069536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gramStart"/>
      <w:r w:rsidRPr="00695365">
        <w:rPr>
          <w:rFonts w:ascii="Times New Roman" w:hAnsi="Times New Roman" w:cs="Times New Roman"/>
          <w:color w:val="auto"/>
          <w:lang w:val="ru-RU"/>
        </w:rPr>
        <w:t>до</w:t>
      </w:r>
      <w:proofErr w:type="gramEnd"/>
      <w:r w:rsidRPr="00695365">
        <w:rPr>
          <w:rFonts w:ascii="Times New Roman" w:hAnsi="Times New Roman" w:cs="Times New Roman"/>
          <w:color w:val="auto"/>
          <w:lang w:val="ru-RU"/>
        </w:rPr>
        <w:t xml:space="preserve"> курсу «Пропаганда та </w:t>
      </w:r>
      <w:proofErr w:type="spellStart"/>
      <w:r w:rsidRPr="00695365">
        <w:rPr>
          <w:rFonts w:ascii="Times New Roman" w:hAnsi="Times New Roman" w:cs="Times New Roman"/>
          <w:color w:val="auto"/>
          <w:lang w:val="ru-RU"/>
        </w:rPr>
        <w:t>антипропаганда</w:t>
      </w:r>
      <w:proofErr w:type="spellEnd"/>
      <w:r w:rsidRPr="00695365">
        <w:rPr>
          <w:rFonts w:ascii="Times New Roman" w:hAnsi="Times New Roman" w:cs="Times New Roman"/>
          <w:color w:val="auto"/>
          <w:lang w:val="ru-RU"/>
        </w:rPr>
        <w:t xml:space="preserve"> в </w:t>
      </w:r>
      <w:proofErr w:type="spellStart"/>
      <w:r w:rsidRPr="00695365">
        <w:rPr>
          <w:rFonts w:ascii="Times New Roman" w:hAnsi="Times New Roman" w:cs="Times New Roman"/>
          <w:color w:val="auto"/>
          <w:lang w:val="ru-RU"/>
        </w:rPr>
        <w:t>міжнародних</w:t>
      </w:r>
      <w:proofErr w:type="spellEnd"/>
      <w:r w:rsidRPr="00695365">
        <w:rPr>
          <w:rFonts w:ascii="Times New Roman" w:hAnsi="Times New Roman" w:cs="Times New Roman"/>
          <w:color w:val="auto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lang w:val="ru-RU"/>
        </w:rPr>
        <w:t>відносинах</w:t>
      </w:r>
      <w:proofErr w:type="spellEnd"/>
      <w:r w:rsidRPr="00695365">
        <w:rPr>
          <w:rFonts w:ascii="Times New Roman" w:hAnsi="Times New Roman" w:cs="Times New Roman"/>
          <w:color w:val="auto"/>
          <w:lang w:val="ru-RU"/>
        </w:rPr>
        <w:t>»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1. Пропаганда як </w:t>
      </w:r>
      <w:proofErr w:type="spellStart"/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соц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іально-політичне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явище</w:t>
      </w:r>
      <w:proofErr w:type="spellEnd"/>
    </w:p>
    <w:p w:rsidR="0056633C" w:rsidRPr="00695365" w:rsidRDefault="00695365" w:rsidP="00695365">
      <w:pPr>
        <w:pStyle w:val="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Еволюція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«пропаганда»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політичній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теорії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Пропаганда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тоталітарних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системах: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Пропаганда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масової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ідомості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епоху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глобальних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комунікацій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a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нова арена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2.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Теоретико-методологічні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ідходи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до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вивчення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пропаганди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Модель Г.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Лассуелла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сучасне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прочитання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Теорія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двоступеневого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потоку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» П.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Лазарсфельда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Погляди Н.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Хомського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на пропаганду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демократичних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суспільствах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Критика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філософії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постмодерну.</w:t>
      </w:r>
    </w:p>
    <w:p w:rsidR="0056633C" w:rsidRPr="00695365" w:rsidRDefault="00695365" w:rsidP="00097382">
      <w:pPr>
        <w:pStyle w:val="a"/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Методи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досл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ідження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відносинах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3. Пропаганда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засоби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масової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інформації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Мед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механізм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політичного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Маніпулятивні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технології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новинних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повідомленнях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Телебачення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інтернет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TikTok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трансформація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каналів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Роль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журналі</w:t>
      </w:r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ст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ів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створенні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Приклади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міжнародних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кампаній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365">
        <w:rPr>
          <w:rFonts w:ascii="Times New Roman" w:hAnsi="Times New Roman" w:cs="Times New Roman"/>
          <w:sz w:val="28"/>
          <w:szCs w:val="28"/>
        </w:rPr>
        <w:t>XXI</w:t>
      </w: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ст.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4.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Інформаційна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війна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та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стратегічні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комунікації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Поняття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«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»: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еволюція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сучасні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ідходи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складова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гібридної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осії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проти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Стратегічні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НАТО як приклад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інституційної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відповіді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Кіберпропаганда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штучний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інтелект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сучасних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конфліктах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Протидія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інформаційній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агресії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досвід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країн</w:t>
      </w:r>
      <w:proofErr w:type="spellEnd"/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Балтії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5.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Психологічні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аспекти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пропаганди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психологічного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впливу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пропагандистських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кампаніях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lastRenderedPageBreak/>
        <w:t>Ефект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повторення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його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роль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маніпуляції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масовою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ідомістю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Вікно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Овертона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змінюються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норми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через пропаганду.</w:t>
      </w:r>
    </w:p>
    <w:p w:rsidR="0056633C" w:rsidRPr="00695365" w:rsidRDefault="00695365" w:rsidP="00097382">
      <w:pPr>
        <w:pStyle w:val="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Страх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над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базові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емоції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політичних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наративів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Індивідуальні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стратегії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протидії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пропаганді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6. Пропаганда у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зовнішній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політиці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провідних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держав</w:t>
      </w:r>
    </w:p>
    <w:p w:rsidR="0056633C" w:rsidRPr="00695365" w:rsidRDefault="00695365" w:rsidP="0009738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Пропагандистські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зовнішньої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США.</w:t>
      </w:r>
    </w:p>
    <w:p w:rsidR="0056633C" w:rsidRPr="00695365" w:rsidRDefault="00695365" w:rsidP="0009738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«Русский мир»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глобальний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пропагандистський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проект.</w:t>
      </w:r>
    </w:p>
    <w:p w:rsidR="0056633C" w:rsidRPr="00695365" w:rsidRDefault="00695365" w:rsidP="0009738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М’яка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сила Китаю: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іж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культурною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дипломатією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пропагандою.</w:t>
      </w:r>
    </w:p>
    <w:p w:rsidR="0056633C" w:rsidRPr="00695365" w:rsidRDefault="00695365" w:rsidP="0009738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ЄС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боротьба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дезінформацією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стратегія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365">
        <w:rPr>
          <w:rFonts w:ascii="Times New Roman" w:hAnsi="Times New Roman" w:cs="Times New Roman"/>
          <w:sz w:val="28"/>
          <w:szCs w:val="28"/>
        </w:rPr>
        <w:t>East</w:t>
      </w: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StratCom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365">
        <w:rPr>
          <w:rFonts w:ascii="Times New Roman" w:hAnsi="Times New Roman" w:cs="Times New Roman"/>
          <w:sz w:val="28"/>
          <w:szCs w:val="28"/>
        </w:rPr>
        <w:t>Task</w:t>
      </w: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695365">
        <w:rPr>
          <w:rFonts w:ascii="Times New Roman" w:hAnsi="Times New Roman" w:cs="Times New Roman"/>
          <w:sz w:val="28"/>
          <w:szCs w:val="28"/>
        </w:rPr>
        <w:t>Force</w:t>
      </w:r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зовнішньополітичних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наративі</w:t>
      </w:r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великих держав.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7.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Антипропаганда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: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сутність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принципи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</w:rPr>
        <w:t xml:space="preserve">,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</w:rPr>
        <w:t>методи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Відмінності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між</w:t>
      </w:r>
      <w:proofErr w:type="spellEnd"/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антипропагандою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та контрпропагандою.</w:t>
      </w:r>
    </w:p>
    <w:p w:rsidR="0056633C" w:rsidRPr="00695365" w:rsidRDefault="00695365" w:rsidP="00097382">
      <w:pPr>
        <w:pStyle w:val="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Інструменти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викриття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фейкових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повідомлень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Медіаграмотність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як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форма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антипропаганди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Приклади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успішних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антипропагандистських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кампаній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безпека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складова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державної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8. Пропаганда </w:t>
      </w:r>
      <w:proofErr w:type="spellStart"/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ід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час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міжнародних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конфліктів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Образ ворога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воєн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Пропаганда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ід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час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Іраку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Сирії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порівняльний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аналіз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кампанії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інструмент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виправдання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військових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дій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Соц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іальні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мережі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час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новий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формат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Український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досвід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інформаційного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</w:rPr>
        <w:t>спротиву</w:t>
      </w:r>
      <w:proofErr w:type="spellEnd"/>
      <w:r w:rsidRPr="00695365">
        <w:rPr>
          <w:rFonts w:ascii="Times New Roman" w:hAnsi="Times New Roman" w:cs="Times New Roman"/>
          <w:sz w:val="28"/>
          <w:szCs w:val="28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9.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Міжнародно-правові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аспекти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протидії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пропаганді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Заборона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іжнародному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праві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Механізми</w:t>
      </w:r>
      <w:proofErr w:type="spellEnd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Р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ади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Європи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сфері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Пропаганда, свобода слова та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межі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цензури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ЮНЕСКО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формування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глобальної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етики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Перспективи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створення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міжнародного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кодексу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безпеки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695365">
      <w:pPr>
        <w:pStyle w:val="21"/>
        <w:spacing w:before="0" w:line="240" w:lineRule="auto"/>
        <w:ind w:firstLine="720"/>
        <w:jc w:val="both"/>
        <w:rPr>
          <w:rFonts w:ascii="Times New Roman" w:hAnsi="Times New Roman" w:cs="Times New Roman"/>
          <w:color w:val="auto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Семінар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10.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Україна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у </w:t>
      </w:r>
      <w:proofErr w:type="gram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глобальному</w:t>
      </w:r>
      <w:proofErr w:type="gram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інформаційному</w:t>
      </w:r>
      <w:proofErr w:type="spellEnd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color w:val="auto"/>
          <w:sz w:val="28"/>
          <w:szCs w:val="28"/>
          <w:lang w:val="ru-RU"/>
        </w:rPr>
        <w:t>просторі</w:t>
      </w:r>
      <w:proofErr w:type="spellEnd"/>
    </w:p>
    <w:p w:rsidR="0056633C" w:rsidRPr="00695365" w:rsidRDefault="00695365" w:rsidP="00097382">
      <w:pPr>
        <w:pStyle w:val="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політика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умовах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війни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ініціативи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з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протидії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дезінформації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69536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Роль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громадянського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суспільства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формуванні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інформаційного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імунітету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Pr="00695365" w:rsidRDefault="00695365" w:rsidP="00097382">
      <w:pPr>
        <w:pStyle w:val="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Українські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кейси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як приклад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сучасної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антипропаганди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56633C" w:rsidRDefault="00695365" w:rsidP="00097382">
      <w:pPr>
        <w:pStyle w:val="a"/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Майбутнє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інформаційних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воєн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виклики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України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proofErr w:type="gramStart"/>
      <w:r w:rsidRPr="00695365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Pr="00695365">
        <w:rPr>
          <w:rFonts w:ascii="Times New Roman" w:hAnsi="Times New Roman" w:cs="Times New Roman"/>
          <w:sz w:val="28"/>
          <w:szCs w:val="28"/>
          <w:lang w:val="ru-RU"/>
        </w:rPr>
        <w:t>іту</w:t>
      </w:r>
      <w:proofErr w:type="spellEnd"/>
      <w:r w:rsidRPr="0069536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95365" w:rsidRDefault="00695365" w:rsidP="00695365">
      <w:pPr>
        <w:pStyle w:val="a"/>
        <w:numPr>
          <w:ilvl w:val="0"/>
          <w:numId w:val="0"/>
        </w:numPr>
        <w:spacing w:after="0" w:line="240" w:lineRule="auto"/>
        <w:ind w:left="360" w:hanging="36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95365" w:rsidRPr="00695365" w:rsidRDefault="00695365" w:rsidP="00695365">
      <w:pPr>
        <w:pStyle w:val="a"/>
        <w:numPr>
          <w:ilvl w:val="0"/>
          <w:numId w:val="0"/>
        </w:num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Студенти</w:t>
      </w:r>
      <w:proofErr w:type="spell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готують</w:t>
      </w:r>
      <w:proofErr w:type="spell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на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власний</w:t>
      </w:r>
      <w:proofErr w:type="spell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вибі</w:t>
      </w:r>
      <w:proofErr w:type="gram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р</w:t>
      </w:r>
      <w:proofErr w:type="spellEnd"/>
      <w:proofErr w:type="gram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по 1 пункту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</w:t>
      </w:r>
      <w:proofErr w:type="spell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кожного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семінарського</w:t>
      </w:r>
      <w:proofErr w:type="spellEnd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 xml:space="preserve"> </w:t>
      </w:r>
      <w:proofErr w:type="spellStart"/>
      <w:r w:rsidRPr="00695365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заняття</w:t>
      </w:r>
      <w:proofErr w:type="spellEnd"/>
    </w:p>
    <w:sectPr w:rsidR="00695365" w:rsidRPr="0069536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53C7382"/>
    <w:multiLevelType w:val="hybridMultilevel"/>
    <w:tmpl w:val="0ACA47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2B7790C"/>
    <w:multiLevelType w:val="hybridMultilevel"/>
    <w:tmpl w:val="4004626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BEC29B1"/>
    <w:multiLevelType w:val="hybridMultilevel"/>
    <w:tmpl w:val="6B0883B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3A87042C"/>
    <w:multiLevelType w:val="hybridMultilevel"/>
    <w:tmpl w:val="5FF8305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3CA70BFB"/>
    <w:multiLevelType w:val="hybridMultilevel"/>
    <w:tmpl w:val="A8FA15A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CAB300E"/>
    <w:multiLevelType w:val="hybridMultilevel"/>
    <w:tmpl w:val="6F48B0B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60530A3E"/>
    <w:multiLevelType w:val="hybridMultilevel"/>
    <w:tmpl w:val="2B66687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69122FDA"/>
    <w:multiLevelType w:val="hybridMultilevel"/>
    <w:tmpl w:val="F35832E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73AA08B2"/>
    <w:multiLevelType w:val="hybridMultilevel"/>
    <w:tmpl w:val="8880FE9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15"/>
  </w:num>
  <w:num w:numId="12">
    <w:abstractNumId w:val="14"/>
  </w:num>
  <w:num w:numId="13">
    <w:abstractNumId w:val="16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63C"/>
    <w:rsid w:val="00097382"/>
    <w:rsid w:val="0015074B"/>
    <w:rsid w:val="0029639D"/>
    <w:rsid w:val="00326F90"/>
    <w:rsid w:val="003A6B7B"/>
    <w:rsid w:val="0056633C"/>
    <w:rsid w:val="00695365"/>
    <w:rsid w:val="0073294C"/>
    <w:rsid w:val="00A37B9A"/>
    <w:rsid w:val="00AA1D8D"/>
    <w:rsid w:val="00B47730"/>
    <w:rsid w:val="00CB0664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BC23ADA-D7A6-4DE5-9178-929924700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514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3442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RePack by SPecialiST</cp:lastModifiedBy>
  <cp:revision>4</cp:revision>
  <dcterms:created xsi:type="dcterms:W3CDTF">2025-10-11T08:15:00Z</dcterms:created>
  <dcterms:modified xsi:type="dcterms:W3CDTF">2025-10-11T08:51:00Z</dcterms:modified>
</cp:coreProperties>
</file>