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361A69" w:rsidRPr="00361A69" w:rsidTr="00361A69">
        <w:tc>
          <w:tcPr>
            <w:tcW w:w="0" w:type="auto"/>
            <w:tcBorders>
              <w:top w:val="single" w:sz="2" w:space="0" w:color="auto"/>
              <w:left w:val="single" w:sz="2" w:space="0" w:color="auto"/>
              <w:bottom w:val="single" w:sz="2" w:space="0" w:color="auto"/>
              <w:right w:val="single" w:sz="2" w:space="0" w:color="auto"/>
            </w:tcBorders>
            <w:hideMark/>
          </w:tcPr>
          <w:p w:rsidR="00361A69" w:rsidRPr="00361A69" w:rsidRDefault="00361A69" w:rsidP="00361A69">
            <w:pPr>
              <w:spacing w:before="300" w:after="0" w:line="240" w:lineRule="auto"/>
              <w:ind w:left="450" w:right="450"/>
              <w:jc w:val="center"/>
              <w:rPr>
                <w:rFonts w:ascii="Times New Roman" w:eastAsia="Times New Roman" w:hAnsi="Times New Roman" w:cs="Times New Roman"/>
                <w:sz w:val="24"/>
                <w:szCs w:val="24"/>
                <w:lang w:val="ru-RU" w:eastAsia="ru-RU"/>
              </w:rPr>
            </w:pPr>
            <w:r w:rsidRPr="00361A69">
              <w:rPr>
                <w:rFonts w:ascii="Times New Roman" w:eastAsia="Times New Roman" w:hAnsi="Times New Roman" w:cs="Times New Roman"/>
                <w:b/>
                <w:bCs/>
                <w:i/>
                <w:iCs/>
                <w:sz w:val="36"/>
                <w:szCs w:val="36"/>
                <w:lang w:val="ru-RU" w:eastAsia="ru-RU"/>
              </w:rPr>
              <w:t>Указ</w:t>
            </w:r>
            <w:r w:rsidRPr="00361A69">
              <w:rPr>
                <w:rFonts w:ascii="Times New Roman" w:eastAsia="Times New Roman" w:hAnsi="Times New Roman" w:cs="Times New Roman"/>
                <w:sz w:val="24"/>
                <w:szCs w:val="24"/>
                <w:lang w:val="ru-RU" w:eastAsia="ru-RU"/>
              </w:rPr>
              <w:br/>
            </w:r>
            <w:r w:rsidRPr="00361A69">
              <w:rPr>
                <w:rFonts w:ascii="Times New Roman" w:eastAsia="Times New Roman" w:hAnsi="Times New Roman" w:cs="Times New Roman"/>
                <w:b/>
                <w:bCs/>
                <w:i/>
                <w:iCs/>
                <w:sz w:val="36"/>
                <w:szCs w:val="36"/>
                <w:lang w:val="ru-RU" w:eastAsia="ru-RU"/>
              </w:rPr>
              <w:t>Президента України</w:t>
            </w:r>
          </w:p>
        </w:tc>
      </w:tr>
    </w:tbl>
    <w:p w:rsidR="00361A69" w:rsidRPr="00361A69" w:rsidRDefault="00361A69" w:rsidP="00361A69">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ru-RU" w:eastAsia="ru-RU"/>
        </w:rPr>
      </w:pPr>
      <w:bookmarkStart w:id="0" w:name="n3"/>
      <w:bookmarkEnd w:id="0"/>
      <w:r w:rsidRPr="00361A69">
        <w:rPr>
          <w:rFonts w:ascii="Times New Roman" w:eastAsia="Times New Roman" w:hAnsi="Times New Roman" w:cs="Times New Roman"/>
          <w:b/>
          <w:bCs/>
          <w:color w:val="333333"/>
          <w:sz w:val="32"/>
          <w:szCs w:val="32"/>
          <w:lang w:val="ru-RU" w:eastAsia="ru-RU"/>
        </w:rPr>
        <w:t>Про рішення</w:t>
      </w:r>
      <w:proofErr w:type="gramStart"/>
      <w:r w:rsidRPr="00361A69">
        <w:rPr>
          <w:rFonts w:ascii="Times New Roman" w:eastAsia="Times New Roman" w:hAnsi="Times New Roman" w:cs="Times New Roman"/>
          <w:b/>
          <w:bCs/>
          <w:color w:val="333333"/>
          <w:sz w:val="32"/>
          <w:szCs w:val="32"/>
          <w:lang w:val="ru-RU" w:eastAsia="ru-RU"/>
        </w:rPr>
        <w:t xml:space="preserve"> Р</w:t>
      </w:r>
      <w:proofErr w:type="gramEnd"/>
      <w:r w:rsidRPr="00361A69">
        <w:rPr>
          <w:rFonts w:ascii="Times New Roman" w:eastAsia="Times New Roman" w:hAnsi="Times New Roman" w:cs="Times New Roman"/>
          <w:b/>
          <w:bCs/>
          <w:color w:val="333333"/>
          <w:sz w:val="32"/>
          <w:szCs w:val="32"/>
          <w:lang w:val="ru-RU" w:eastAsia="ru-RU"/>
        </w:rPr>
        <w:t>ади національної безпеки і оборони України від 30 грудня 2021 року "Про Стратегію забезпечення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 w:name="n4"/>
      <w:bookmarkEnd w:id="1"/>
      <w:r w:rsidRPr="00361A69">
        <w:rPr>
          <w:rFonts w:ascii="Times New Roman" w:eastAsia="Times New Roman" w:hAnsi="Times New Roman" w:cs="Times New Roman"/>
          <w:color w:val="333333"/>
          <w:sz w:val="24"/>
          <w:szCs w:val="24"/>
          <w:lang w:val="ru-RU" w:eastAsia="ru-RU"/>
        </w:rPr>
        <w:t>Відповідно до </w:t>
      </w:r>
      <w:hyperlink r:id="rId5" w:anchor="n4664" w:tgtFrame="_blank" w:history="1">
        <w:r w:rsidRPr="00361A69">
          <w:rPr>
            <w:rFonts w:ascii="Times New Roman" w:eastAsia="Times New Roman" w:hAnsi="Times New Roman" w:cs="Times New Roman"/>
            <w:color w:val="000099"/>
            <w:sz w:val="24"/>
            <w:szCs w:val="24"/>
            <w:u w:val="single"/>
            <w:lang w:val="ru-RU" w:eastAsia="ru-RU"/>
          </w:rPr>
          <w:t>статті 107</w:t>
        </w:r>
      </w:hyperlink>
      <w:r w:rsidRPr="00361A69">
        <w:rPr>
          <w:rFonts w:ascii="Times New Roman" w:eastAsia="Times New Roman" w:hAnsi="Times New Roman" w:cs="Times New Roman"/>
          <w:color w:val="333333"/>
          <w:sz w:val="24"/>
          <w:szCs w:val="24"/>
          <w:lang w:val="ru-RU" w:eastAsia="ru-RU"/>
        </w:rPr>
        <w:t> Конституції України </w:t>
      </w:r>
      <w:r w:rsidRPr="00361A69">
        <w:rPr>
          <w:rFonts w:ascii="Times New Roman" w:eastAsia="Times New Roman" w:hAnsi="Times New Roman" w:cs="Times New Roman"/>
          <w:b/>
          <w:bCs/>
          <w:color w:val="333333"/>
          <w:spacing w:val="30"/>
          <w:sz w:val="24"/>
          <w:szCs w:val="24"/>
          <w:lang w:val="ru-RU" w:eastAsia="ru-RU"/>
        </w:rPr>
        <w:t>постановляю:</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 w:name="n5"/>
      <w:bookmarkEnd w:id="2"/>
      <w:r w:rsidRPr="00361A69">
        <w:rPr>
          <w:rFonts w:ascii="Times New Roman" w:eastAsia="Times New Roman" w:hAnsi="Times New Roman" w:cs="Times New Roman"/>
          <w:color w:val="333333"/>
          <w:sz w:val="24"/>
          <w:szCs w:val="24"/>
          <w:lang w:val="ru-RU" w:eastAsia="ru-RU"/>
        </w:rPr>
        <w:t>1. Увести в дію </w:t>
      </w:r>
      <w:hyperlink r:id="rId6" w:anchor="n2" w:tgtFrame="_blank" w:history="1">
        <w:r w:rsidRPr="00361A69">
          <w:rPr>
            <w:rFonts w:ascii="Times New Roman" w:eastAsia="Times New Roman" w:hAnsi="Times New Roman" w:cs="Times New Roman"/>
            <w:color w:val="000099"/>
            <w:sz w:val="24"/>
            <w:szCs w:val="24"/>
            <w:u w:val="single"/>
            <w:lang w:val="ru-RU" w:eastAsia="ru-RU"/>
          </w:rPr>
          <w:t>рішення Ради національної безпеки і оборони України від 30 грудня 2021 року</w:t>
        </w:r>
      </w:hyperlink>
      <w:r w:rsidRPr="00361A69">
        <w:rPr>
          <w:rFonts w:ascii="Times New Roman" w:eastAsia="Times New Roman" w:hAnsi="Times New Roman" w:cs="Times New Roman"/>
          <w:color w:val="333333"/>
          <w:sz w:val="24"/>
          <w:szCs w:val="24"/>
          <w:lang w:val="ru-RU" w:eastAsia="ru-RU"/>
        </w:rPr>
        <w:t> "Про Стратегію забезпечення державної безпеки" (додається).</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 w:name="n6"/>
      <w:bookmarkEnd w:id="3"/>
      <w:r w:rsidRPr="00361A69">
        <w:rPr>
          <w:rFonts w:ascii="Times New Roman" w:eastAsia="Times New Roman" w:hAnsi="Times New Roman" w:cs="Times New Roman"/>
          <w:color w:val="333333"/>
          <w:sz w:val="24"/>
          <w:szCs w:val="24"/>
          <w:lang w:val="ru-RU" w:eastAsia="ru-RU"/>
        </w:rPr>
        <w:t>2. Затвердити </w:t>
      </w:r>
      <w:hyperlink r:id="rId7" w:anchor="n100" w:history="1">
        <w:r w:rsidRPr="00361A69">
          <w:rPr>
            <w:rFonts w:ascii="Times New Roman" w:eastAsia="Times New Roman" w:hAnsi="Times New Roman" w:cs="Times New Roman"/>
            <w:color w:val="006600"/>
            <w:sz w:val="24"/>
            <w:szCs w:val="24"/>
            <w:u w:val="single"/>
            <w:lang w:val="ru-RU" w:eastAsia="ru-RU"/>
          </w:rPr>
          <w:t>Стратегію забезпечення державної безпеки</w:t>
        </w:r>
      </w:hyperlink>
      <w:r w:rsidRPr="00361A69">
        <w:rPr>
          <w:rFonts w:ascii="Times New Roman" w:eastAsia="Times New Roman" w:hAnsi="Times New Roman" w:cs="Times New Roman"/>
          <w:color w:val="333333"/>
          <w:sz w:val="24"/>
          <w:szCs w:val="24"/>
          <w:lang w:val="ru-RU" w:eastAsia="ru-RU"/>
        </w:rPr>
        <w:t> (додається).</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 w:name="n7"/>
      <w:bookmarkEnd w:id="4"/>
      <w:r w:rsidRPr="00361A69">
        <w:rPr>
          <w:rFonts w:ascii="Times New Roman" w:eastAsia="Times New Roman" w:hAnsi="Times New Roman" w:cs="Times New Roman"/>
          <w:color w:val="333333"/>
          <w:sz w:val="24"/>
          <w:szCs w:val="24"/>
          <w:lang w:val="ru-RU" w:eastAsia="ru-RU"/>
        </w:rPr>
        <w:t>3. Кабінету Міністрів України затвердити план заходів з реалізації Стратегії забезпечення державної безпеки та забезпечити за участю суб’єктів забезпечення державної безпеки його виконання.</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 w:name="n8"/>
      <w:bookmarkEnd w:id="5"/>
      <w:r w:rsidRPr="00361A69">
        <w:rPr>
          <w:rFonts w:ascii="Times New Roman" w:eastAsia="Times New Roman" w:hAnsi="Times New Roman" w:cs="Times New Roman"/>
          <w:color w:val="333333"/>
          <w:sz w:val="24"/>
          <w:szCs w:val="24"/>
          <w:lang w:val="ru-RU" w:eastAsia="ru-RU"/>
        </w:rPr>
        <w:t>4. Контроль за виконанням рішення</w:t>
      </w:r>
      <w:proofErr w:type="gramStart"/>
      <w:r w:rsidRPr="00361A69">
        <w:rPr>
          <w:rFonts w:ascii="Times New Roman" w:eastAsia="Times New Roman" w:hAnsi="Times New Roman" w:cs="Times New Roman"/>
          <w:color w:val="333333"/>
          <w:sz w:val="24"/>
          <w:szCs w:val="24"/>
          <w:lang w:val="ru-RU" w:eastAsia="ru-RU"/>
        </w:rPr>
        <w:t xml:space="preserve"> Р</w:t>
      </w:r>
      <w:proofErr w:type="gramEnd"/>
      <w:r w:rsidRPr="00361A69">
        <w:rPr>
          <w:rFonts w:ascii="Times New Roman" w:eastAsia="Times New Roman" w:hAnsi="Times New Roman" w:cs="Times New Roman"/>
          <w:color w:val="333333"/>
          <w:sz w:val="24"/>
          <w:szCs w:val="24"/>
          <w:lang w:val="ru-RU" w:eastAsia="ru-RU"/>
        </w:rPr>
        <w:t>ади національної безпеки і оборони України, введеного в дію цим Указом, покласти на Секретаря Ради національної безпеки і оборони України.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 w:name="n9"/>
      <w:bookmarkEnd w:id="6"/>
      <w:r w:rsidRPr="00361A69">
        <w:rPr>
          <w:rFonts w:ascii="Times New Roman" w:eastAsia="Times New Roman" w:hAnsi="Times New Roman" w:cs="Times New Roman"/>
          <w:color w:val="333333"/>
          <w:sz w:val="24"/>
          <w:szCs w:val="24"/>
          <w:lang w:val="ru-RU" w:eastAsia="ru-RU"/>
        </w:rPr>
        <w:t>5. Цей Указ набирає чинності з дня його опублікування.</w:t>
      </w:r>
    </w:p>
    <w:tbl>
      <w:tblPr>
        <w:tblW w:w="5000" w:type="pct"/>
        <w:tblCellMar>
          <w:left w:w="0" w:type="dxa"/>
          <w:right w:w="0" w:type="dxa"/>
        </w:tblCellMar>
        <w:tblLook w:val="04A0" w:firstRow="1" w:lastRow="0" w:firstColumn="1" w:lastColumn="0" w:noHBand="0" w:noVBand="1"/>
      </w:tblPr>
      <w:tblGrid>
        <w:gridCol w:w="2808"/>
        <w:gridCol w:w="6553"/>
      </w:tblGrid>
      <w:tr w:rsidR="00361A69" w:rsidRPr="00361A69" w:rsidTr="00361A69">
        <w:tc>
          <w:tcPr>
            <w:tcW w:w="1500" w:type="pct"/>
            <w:tcBorders>
              <w:top w:val="single" w:sz="2" w:space="0" w:color="auto"/>
              <w:left w:val="single" w:sz="2" w:space="0" w:color="auto"/>
              <w:bottom w:val="single" w:sz="2" w:space="0" w:color="auto"/>
              <w:right w:val="single" w:sz="2" w:space="0" w:color="auto"/>
            </w:tcBorders>
            <w:hideMark/>
          </w:tcPr>
          <w:p w:rsidR="00361A69" w:rsidRPr="00361A69" w:rsidRDefault="00361A69" w:rsidP="00361A69">
            <w:pPr>
              <w:spacing w:before="300" w:after="150" w:line="240" w:lineRule="auto"/>
              <w:jc w:val="center"/>
              <w:rPr>
                <w:rFonts w:ascii="Times New Roman" w:eastAsia="Times New Roman" w:hAnsi="Times New Roman" w:cs="Times New Roman"/>
                <w:sz w:val="24"/>
                <w:szCs w:val="24"/>
                <w:lang w:val="ru-RU" w:eastAsia="ru-RU"/>
              </w:rPr>
            </w:pPr>
            <w:bookmarkStart w:id="7" w:name="n10"/>
            <w:bookmarkEnd w:id="7"/>
            <w:r w:rsidRPr="00361A69">
              <w:rPr>
                <w:rFonts w:ascii="Times New Roman" w:eastAsia="Times New Roman" w:hAnsi="Times New Roman" w:cs="Times New Roman"/>
                <w:b/>
                <w:bCs/>
                <w:sz w:val="24"/>
                <w:szCs w:val="24"/>
                <w:lang w:val="ru-RU"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361A69" w:rsidRPr="00361A69" w:rsidRDefault="00361A69" w:rsidP="00361A69">
            <w:pPr>
              <w:spacing w:before="300" w:after="0" w:line="240" w:lineRule="auto"/>
              <w:jc w:val="right"/>
              <w:rPr>
                <w:rFonts w:ascii="Times New Roman" w:eastAsia="Times New Roman" w:hAnsi="Times New Roman" w:cs="Times New Roman"/>
                <w:sz w:val="24"/>
                <w:szCs w:val="24"/>
                <w:lang w:val="ru-RU" w:eastAsia="ru-RU"/>
              </w:rPr>
            </w:pPr>
            <w:r w:rsidRPr="00361A69">
              <w:rPr>
                <w:rFonts w:ascii="Times New Roman" w:eastAsia="Times New Roman" w:hAnsi="Times New Roman" w:cs="Times New Roman"/>
                <w:b/>
                <w:bCs/>
                <w:sz w:val="24"/>
                <w:szCs w:val="24"/>
                <w:lang w:val="ru-RU" w:eastAsia="ru-RU"/>
              </w:rPr>
              <w:t>В. ЗЕЛЕНСЬКИЙ</w:t>
            </w:r>
          </w:p>
        </w:tc>
      </w:tr>
      <w:tr w:rsidR="00361A69" w:rsidRPr="00361A69" w:rsidTr="00361A69">
        <w:tc>
          <w:tcPr>
            <w:tcW w:w="0" w:type="auto"/>
            <w:tcBorders>
              <w:top w:val="single" w:sz="2" w:space="0" w:color="auto"/>
              <w:left w:val="single" w:sz="2" w:space="0" w:color="auto"/>
              <w:bottom w:val="single" w:sz="2" w:space="0" w:color="auto"/>
              <w:right w:val="single" w:sz="2" w:space="0" w:color="auto"/>
            </w:tcBorders>
            <w:hideMark/>
          </w:tcPr>
          <w:p w:rsidR="00361A69" w:rsidRPr="00361A69" w:rsidRDefault="00361A69" w:rsidP="00361A69">
            <w:pPr>
              <w:spacing w:before="300" w:after="150" w:line="240" w:lineRule="auto"/>
              <w:jc w:val="center"/>
              <w:rPr>
                <w:rFonts w:ascii="Times New Roman" w:eastAsia="Times New Roman" w:hAnsi="Times New Roman" w:cs="Times New Roman"/>
                <w:sz w:val="24"/>
                <w:szCs w:val="24"/>
                <w:lang w:val="ru-RU" w:eastAsia="ru-RU"/>
              </w:rPr>
            </w:pPr>
            <w:r w:rsidRPr="00361A69">
              <w:rPr>
                <w:rFonts w:ascii="Times New Roman" w:eastAsia="Times New Roman" w:hAnsi="Times New Roman" w:cs="Times New Roman"/>
                <w:b/>
                <w:bCs/>
                <w:sz w:val="24"/>
                <w:szCs w:val="24"/>
                <w:lang w:val="ru-RU" w:eastAsia="ru-RU"/>
              </w:rPr>
              <w:t>м. Київ</w:t>
            </w:r>
            <w:r w:rsidRPr="00361A69">
              <w:rPr>
                <w:rFonts w:ascii="Times New Roman" w:eastAsia="Times New Roman" w:hAnsi="Times New Roman" w:cs="Times New Roman"/>
                <w:sz w:val="24"/>
                <w:szCs w:val="24"/>
                <w:lang w:val="ru-RU" w:eastAsia="ru-RU"/>
              </w:rPr>
              <w:br/>
            </w:r>
            <w:r w:rsidRPr="00361A69">
              <w:rPr>
                <w:rFonts w:ascii="Times New Roman" w:eastAsia="Times New Roman" w:hAnsi="Times New Roman" w:cs="Times New Roman"/>
                <w:b/>
                <w:bCs/>
                <w:sz w:val="24"/>
                <w:szCs w:val="24"/>
                <w:lang w:val="ru-RU" w:eastAsia="ru-RU"/>
              </w:rPr>
              <w:t>16 лютого 2022 року</w:t>
            </w:r>
            <w:r w:rsidRPr="00361A69">
              <w:rPr>
                <w:rFonts w:ascii="Times New Roman" w:eastAsia="Times New Roman" w:hAnsi="Times New Roman" w:cs="Times New Roman"/>
                <w:sz w:val="24"/>
                <w:szCs w:val="24"/>
                <w:lang w:val="ru-RU" w:eastAsia="ru-RU"/>
              </w:rPr>
              <w:br/>
            </w:r>
            <w:r w:rsidRPr="00361A69">
              <w:rPr>
                <w:rFonts w:ascii="Times New Roman" w:eastAsia="Times New Roman" w:hAnsi="Times New Roman" w:cs="Times New Roman"/>
                <w:b/>
                <w:bCs/>
                <w:sz w:val="24"/>
                <w:szCs w:val="24"/>
                <w:lang w:val="ru-RU" w:eastAsia="ru-RU"/>
              </w:rPr>
              <w:t>№ 56/2022</w:t>
            </w:r>
          </w:p>
        </w:tc>
        <w:tc>
          <w:tcPr>
            <w:tcW w:w="0" w:type="auto"/>
            <w:tcBorders>
              <w:top w:val="single" w:sz="2" w:space="0" w:color="auto"/>
              <w:left w:val="single" w:sz="2" w:space="0" w:color="auto"/>
              <w:bottom w:val="single" w:sz="2" w:space="0" w:color="auto"/>
              <w:right w:val="single" w:sz="2" w:space="0" w:color="auto"/>
            </w:tcBorders>
            <w:hideMark/>
          </w:tcPr>
          <w:p w:rsidR="00361A69" w:rsidRPr="00361A69" w:rsidRDefault="00361A69" w:rsidP="00361A69">
            <w:pPr>
              <w:spacing w:before="300" w:after="0" w:line="240" w:lineRule="auto"/>
              <w:jc w:val="right"/>
              <w:rPr>
                <w:rFonts w:ascii="Times New Roman" w:eastAsia="Times New Roman" w:hAnsi="Times New Roman" w:cs="Times New Roman"/>
                <w:sz w:val="24"/>
                <w:szCs w:val="24"/>
                <w:lang w:val="ru-RU" w:eastAsia="ru-RU"/>
              </w:rPr>
            </w:pPr>
            <w:r w:rsidRPr="00361A69">
              <w:rPr>
                <w:rFonts w:ascii="Times New Roman" w:eastAsia="Times New Roman" w:hAnsi="Times New Roman" w:cs="Times New Roman"/>
                <w:b/>
                <w:bCs/>
                <w:sz w:val="24"/>
                <w:szCs w:val="24"/>
                <w:lang w:val="ru-RU" w:eastAsia="ru-RU"/>
              </w:rPr>
              <w:br/>
            </w:r>
          </w:p>
        </w:tc>
      </w:tr>
    </w:tbl>
    <w:p w:rsidR="00361A69" w:rsidRPr="00361A69" w:rsidRDefault="000D4A0A" w:rsidP="00361A69">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361A69" w:rsidRPr="00361A69" w:rsidTr="00361A69">
        <w:tc>
          <w:tcPr>
            <w:tcW w:w="2000" w:type="pct"/>
            <w:tcBorders>
              <w:top w:val="single" w:sz="2" w:space="0" w:color="auto"/>
              <w:left w:val="single" w:sz="2" w:space="0" w:color="auto"/>
              <w:bottom w:val="single" w:sz="2" w:space="0" w:color="auto"/>
              <w:right w:val="single" w:sz="2" w:space="0" w:color="auto"/>
            </w:tcBorders>
            <w:hideMark/>
          </w:tcPr>
          <w:p w:rsidR="00361A69" w:rsidRPr="00361A69" w:rsidRDefault="00361A69" w:rsidP="00361A69">
            <w:pPr>
              <w:spacing w:before="150" w:after="150" w:line="240" w:lineRule="auto"/>
              <w:rPr>
                <w:rFonts w:ascii="Times New Roman" w:eastAsia="Times New Roman" w:hAnsi="Times New Roman" w:cs="Times New Roman"/>
                <w:sz w:val="24"/>
                <w:szCs w:val="24"/>
                <w:lang w:val="ru-RU" w:eastAsia="ru-RU"/>
              </w:rPr>
            </w:pPr>
            <w:bookmarkStart w:id="8" w:name="n102"/>
            <w:bookmarkStart w:id="9" w:name="n101"/>
            <w:bookmarkEnd w:id="8"/>
            <w:bookmarkEnd w:id="9"/>
            <w:r w:rsidRPr="00361A69">
              <w:rPr>
                <w:rFonts w:ascii="Times New Roman" w:eastAsia="Times New Roman" w:hAnsi="Times New Roman" w:cs="Times New Roman"/>
                <w:b/>
                <w:bCs/>
                <w:sz w:val="24"/>
                <w:szCs w:val="24"/>
                <w:lang w:val="ru-RU"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361A69" w:rsidRPr="00361A69" w:rsidRDefault="00361A69" w:rsidP="00361A69">
            <w:pPr>
              <w:spacing w:before="150" w:after="150" w:line="240" w:lineRule="auto"/>
              <w:jc w:val="center"/>
              <w:rPr>
                <w:rFonts w:ascii="Times New Roman" w:eastAsia="Times New Roman" w:hAnsi="Times New Roman" w:cs="Times New Roman"/>
                <w:sz w:val="24"/>
                <w:szCs w:val="24"/>
                <w:lang w:val="ru-RU" w:eastAsia="ru-RU"/>
              </w:rPr>
            </w:pPr>
            <w:r w:rsidRPr="00361A69">
              <w:rPr>
                <w:rFonts w:ascii="Times New Roman" w:eastAsia="Times New Roman" w:hAnsi="Times New Roman" w:cs="Times New Roman"/>
                <w:b/>
                <w:bCs/>
                <w:sz w:val="24"/>
                <w:szCs w:val="24"/>
                <w:lang w:val="ru-RU" w:eastAsia="ru-RU"/>
              </w:rPr>
              <w:t>ЗАТВЕРДЖЕНО</w:t>
            </w:r>
            <w:r w:rsidRPr="00361A69">
              <w:rPr>
                <w:rFonts w:ascii="Times New Roman" w:eastAsia="Times New Roman" w:hAnsi="Times New Roman" w:cs="Times New Roman"/>
                <w:sz w:val="24"/>
                <w:szCs w:val="24"/>
                <w:lang w:val="ru-RU" w:eastAsia="ru-RU"/>
              </w:rPr>
              <w:br/>
            </w:r>
            <w:r w:rsidRPr="00361A69">
              <w:rPr>
                <w:rFonts w:ascii="Times New Roman" w:eastAsia="Times New Roman" w:hAnsi="Times New Roman" w:cs="Times New Roman"/>
                <w:b/>
                <w:bCs/>
                <w:sz w:val="24"/>
                <w:szCs w:val="24"/>
                <w:lang w:val="ru-RU" w:eastAsia="ru-RU"/>
              </w:rPr>
              <w:t>Указом Президента України</w:t>
            </w:r>
            <w:r w:rsidRPr="00361A69">
              <w:rPr>
                <w:rFonts w:ascii="Times New Roman" w:eastAsia="Times New Roman" w:hAnsi="Times New Roman" w:cs="Times New Roman"/>
                <w:sz w:val="24"/>
                <w:szCs w:val="24"/>
                <w:lang w:val="ru-RU" w:eastAsia="ru-RU"/>
              </w:rPr>
              <w:br/>
            </w:r>
            <w:r w:rsidRPr="00361A69">
              <w:rPr>
                <w:rFonts w:ascii="Times New Roman" w:eastAsia="Times New Roman" w:hAnsi="Times New Roman" w:cs="Times New Roman"/>
                <w:b/>
                <w:bCs/>
                <w:sz w:val="24"/>
                <w:szCs w:val="24"/>
                <w:lang w:val="ru-RU" w:eastAsia="ru-RU"/>
              </w:rPr>
              <w:t>від 16 лютого 2022 року № 56/2022</w:t>
            </w:r>
          </w:p>
        </w:tc>
      </w:tr>
    </w:tbl>
    <w:p w:rsidR="00361A69" w:rsidRPr="00361A69" w:rsidRDefault="00361A69" w:rsidP="00361A69">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ru-RU" w:eastAsia="ru-RU"/>
        </w:rPr>
      </w:pPr>
      <w:bookmarkStart w:id="10" w:name="n100"/>
      <w:bookmarkEnd w:id="10"/>
      <w:r w:rsidRPr="00361A69">
        <w:rPr>
          <w:rFonts w:ascii="Times New Roman" w:eastAsia="Times New Roman" w:hAnsi="Times New Roman" w:cs="Times New Roman"/>
          <w:b/>
          <w:bCs/>
          <w:color w:val="333333"/>
          <w:sz w:val="32"/>
          <w:szCs w:val="32"/>
          <w:lang w:val="ru-RU" w:eastAsia="ru-RU"/>
        </w:rPr>
        <w:t>СТРАТЕГІЯ</w:t>
      </w:r>
      <w:r w:rsidRPr="00361A69">
        <w:rPr>
          <w:rFonts w:ascii="Times New Roman" w:eastAsia="Times New Roman" w:hAnsi="Times New Roman" w:cs="Times New Roman"/>
          <w:color w:val="333333"/>
          <w:sz w:val="24"/>
          <w:szCs w:val="24"/>
          <w:lang w:val="ru-RU" w:eastAsia="ru-RU"/>
        </w:rPr>
        <w:br/>
      </w:r>
      <w:r w:rsidRPr="00361A69">
        <w:rPr>
          <w:rFonts w:ascii="Times New Roman" w:eastAsia="Times New Roman" w:hAnsi="Times New Roman" w:cs="Times New Roman"/>
          <w:b/>
          <w:bCs/>
          <w:color w:val="333333"/>
          <w:sz w:val="32"/>
          <w:szCs w:val="32"/>
          <w:lang w:val="ru-RU" w:eastAsia="ru-RU"/>
        </w:rPr>
        <w:t>забезпечення державної безпеки</w:t>
      </w:r>
    </w:p>
    <w:p w:rsidR="00361A69" w:rsidRPr="00361A69" w:rsidRDefault="00361A69" w:rsidP="00361A6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bookmarkStart w:id="11" w:name="n12"/>
      <w:bookmarkEnd w:id="11"/>
      <w:r w:rsidRPr="00361A69">
        <w:rPr>
          <w:rFonts w:ascii="Times New Roman" w:eastAsia="Times New Roman" w:hAnsi="Times New Roman" w:cs="Times New Roman"/>
          <w:b/>
          <w:bCs/>
          <w:color w:val="333333"/>
          <w:sz w:val="28"/>
          <w:szCs w:val="28"/>
          <w:lang w:val="ru-RU" w:eastAsia="ru-RU"/>
        </w:rPr>
        <w:t>I. Загальні положення</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2" w:name="n13"/>
      <w:bookmarkEnd w:id="12"/>
      <w:r w:rsidRPr="00361A69">
        <w:rPr>
          <w:rFonts w:ascii="Times New Roman" w:eastAsia="Times New Roman" w:hAnsi="Times New Roman" w:cs="Times New Roman"/>
          <w:color w:val="333333"/>
          <w:sz w:val="24"/>
          <w:szCs w:val="24"/>
          <w:lang w:val="ru-RU" w:eastAsia="ru-RU"/>
        </w:rPr>
        <w:t>1. Стратегія забезпечення державної безпеки визначає реальні й потенційні загрози державній безпеці України, напрями та завдання державної політики у сфері державної безпеки, є основою для планування і реалізації політики у сфері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3" w:name="n14"/>
      <w:bookmarkEnd w:id="13"/>
      <w:r w:rsidRPr="00361A69">
        <w:rPr>
          <w:rFonts w:ascii="Times New Roman" w:eastAsia="Times New Roman" w:hAnsi="Times New Roman" w:cs="Times New Roman"/>
          <w:color w:val="333333"/>
          <w:sz w:val="24"/>
          <w:szCs w:val="24"/>
          <w:lang w:val="ru-RU" w:eastAsia="ru-RU"/>
        </w:rPr>
        <w:t>2. Реалізація положень Стратегії здійснюватиметься на плановій основі на період до 2025 року.</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4" w:name="n15"/>
      <w:bookmarkEnd w:id="14"/>
      <w:r w:rsidRPr="00361A69">
        <w:rPr>
          <w:rFonts w:ascii="Times New Roman" w:eastAsia="Times New Roman" w:hAnsi="Times New Roman" w:cs="Times New Roman"/>
          <w:color w:val="333333"/>
          <w:sz w:val="24"/>
          <w:szCs w:val="24"/>
          <w:lang w:val="ru-RU" w:eastAsia="ru-RU"/>
        </w:rPr>
        <w:t>3. Наведені в Стратегії терміни вживаються у такому значенні:</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5" w:name="n16"/>
      <w:bookmarkEnd w:id="15"/>
      <w:r w:rsidRPr="00812E33">
        <w:rPr>
          <w:rFonts w:ascii="Times New Roman" w:eastAsia="Times New Roman" w:hAnsi="Times New Roman" w:cs="Times New Roman"/>
          <w:color w:val="333333"/>
          <w:sz w:val="24"/>
          <w:szCs w:val="24"/>
          <w:highlight w:val="yellow"/>
          <w:lang w:val="ru-RU" w:eastAsia="ru-RU"/>
        </w:rPr>
        <w:lastRenderedPageBreak/>
        <w:t>забезпечення безпеки державної</w:t>
      </w:r>
      <w:r w:rsidRPr="00361A69">
        <w:rPr>
          <w:rFonts w:ascii="Times New Roman" w:eastAsia="Times New Roman" w:hAnsi="Times New Roman" w:cs="Times New Roman"/>
          <w:color w:val="333333"/>
          <w:sz w:val="24"/>
          <w:szCs w:val="24"/>
          <w:lang w:val="ru-RU" w:eastAsia="ru-RU"/>
        </w:rPr>
        <w:t xml:space="preserve"> таємниці та службової інформації - впровадження комплексу організаційно-правових, адміністративних, інженерно-технічних, оперативно-розшукових, контррозвідувальних, розвідувальних заходів, заходів із забезпечення технічного та криптографічного захисту секретної та службової інформації, спрямованих на запобігання її витоку;</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6" w:name="n17"/>
      <w:bookmarkEnd w:id="16"/>
      <w:r w:rsidRPr="00812E33">
        <w:rPr>
          <w:rFonts w:ascii="Times New Roman" w:eastAsia="Times New Roman" w:hAnsi="Times New Roman" w:cs="Times New Roman"/>
          <w:color w:val="333333"/>
          <w:sz w:val="24"/>
          <w:szCs w:val="24"/>
          <w:highlight w:val="yellow"/>
          <w:lang w:val="ru-RU" w:eastAsia="ru-RU"/>
        </w:rPr>
        <w:t>забезпечення державної безпеки</w:t>
      </w:r>
      <w:r w:rsidRPr="00361A69">
        <w:rPr>
          <w:rFonts w:ascii="Times New Roman" w:eastAsia="Times New Roman" w:hAnsi="Times New Roman" w:cs="Times New Roman"/>
          <w:color w:val="333333"/>
          <w:sz w:val="24"/>
          <w:szCs w:val="24"/>
          <w:lang w:val="ru-RU" w:eastAsia="ru-RU"/>
        </w:rPr>
        <w:t xml:space="preserve"> - створення умов для забезпечення захищеності державного суверенітету, територіальної цілісності та демократичного конституційного ладу й інших життєво важливих національних інтересів від реальних і потенційних загроз Україні;</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7" w:name="n18"/>
      <w:bookmarkEnd w:id="17"/>
      <w:r w:rsidRPr="00812E33">
        <w:rPr>
          <w:rFonts w:ascii="Times New Roman" w:eastAsia="Times New Roman" w:hAnsi="Times New Roman" w:cs="Times New Roman"/>
          <w:color w:val="333333"/>
          <w:sz w:val="24"/>
          <w:szCs w:val="24"/>
          <w:highlight w:val="yellow"/>
          <w:lang w:val="ru-RU" w:eastAsia="ru-RU"/>
        </w:rPr>
        <w:t>загрози державній безпеці</w:t>
      </w:r>
      <w:r w:rsidRPr="00361A69">
        <w:rPr>
          <w:rFonts w:ascii="Times New Roman" w:eastAsia="Times New Roman" w:hAnsi="Times New Roman" w:cs="Times New Roman"/>
          <w:color w:val="333333"/>
          <w:sz w:val="24"/>
          <w:szCs w:val="24"/>
          <w:lang w:val="ru-RU" w:eastAsia="ru-RU"/>
        </w:rPr>
        <w:t xml:space="preserve"> - явища, тенденції і чинники, що унеможливлюють чи ускладнюють або можуть унеможливити чи ускладнити захищеність державного суверенітету, територіальної цілісності та демократичного конституційного ладу й інших життєво важливих національних інтересів;</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 w:name="n19"/>
      <w:bookmarkEnd w:id="18"/>
      <w:r w:rsidRPr="00812E33">
        <w:rPr>
          <w:rFonts w:ascii="Times New Roman" w:eastAsia="Times New Roman" w:hAnsi="Times New Roman" w:cs="Times New Roman"/>
          <w:color w:val="333333"/>
          <w:sz w:val="24"/>
          <w:szCs w:val="24"/>
          <w:highlight w:val="yellow"/>
          <w:lang w:val="ru-RU" w:eastAsia="ru-RU"/>
        </w:rPr>
        <w:t>об’єкти забезпечення державної безпеки</w:t>
      </w:r>
      <w:r w:rsidRPr="00361A69">
        <w:rPr>
          <w:rFonts w:ascii="Times New Roman" w:eastAsia="Times New Roman" w:hAnsi="Times New Roman" w:cs="Times New Roman"/>
          <w:color w:val="333333"/>
          <w:sz w:val="24"/>
          <w:szCs w:val="24"/>
          <w:lang w:val="ru-RU" w:eastAsia="ru-RU"/>
        </w:rPr>
        <w:t xml:space="preserve"> - державний суверенітет, конституційний лад, територіальна цілісність України, оборонний, економічний і науково-технічний потенціал, кібербезпека, інформаційна безпека, об’єкти критичної інфраструктури, державна таємниця та службова інформація;</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 w:name="n20"/>
      <w:bookmarkEnd w:id="19"/>
      <w:r w:rsidRPr="00812E33">
        <w:rPr>
          <w:rFonts w:ascii="Times New Roman" w:eastAsia="Times New Roman" w:hAnsi="Times New Roman" w:cs="Times New Roman"/>
          <w:color w:val="333333"/>
          <w:sz w:val="24"/>
          <w:szCs w:val="24"/>
          <w:highlight w:val="yellow"/>
          <w:lang w:val="ru-RU" w:eastAsia="ru-RU"/>
        </w:rPr>
        <w:t>суб’єкти забезпечення державної безпеки</w:t>
      </w:r>
      <w:r w:rsidRPr="00361A69">
        <w:rPr>
          <w:rFonts w:ascii="Times New Roman" w:eastAsia="Times New Roman" w:hAnsi="Times New Roman" w:cs="Times New Roman"/>
          <w:color w:val="333333"/>
          <w:sz w:val="24"/>
          <w:szCs w:val="24"/>
          <w:lang w:val="ru-RU" w:eastAsia="ru-RU"/>
        </w:rPr>
        <w:t xml:space="preserve"> - державний орган спеціального призначення із правоохоронними функціями, правоохоронні та розвідувальні органи й інші державні органи та особи, які беруть участь у забезпеченні державної безпеки відповідно до законодавства України;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0" w:name="n21"/>
      <w:bookmarkEnd w:id="20"/>
      <w:r w:rsidRPr="00812E33">
        <w:rPr>
          <w:rFonts w:ascii="Times New Roman" w:eastAsia="Times New Roman" w:hAnsi="Times New Roman" w:cs="Times New Roman"/>
          <w:color w:val="333333"/>
          <w:sz w:val="24"/>
          <w:szCs w:val="24"/>
          <w:highlight w:val="yellow"/>
          <w:lang w:val="ru-RU" w:eastAsia="ru-RU"/>
        </w:rPr>
        <w:t>суб’єкти розвідувально-підривної діяльності</w:t>
      </w:r>
      <w:r w:rsidRPr="00361A69">
        <w:rPr>
          <w:rFonts w:ascii="Times New Roman" w:eastAsia="Times New Roman" w:hAnsi="Times New Roman" w:cs="Times New Roman"/>
          <w:color w:val="333333"/>
          <w:sz w:val="24"/>
          <w:szCs w:val="24"/>
          <w:lang w:val="ru-RU" w:eastAsia="ru-RU"/>
        </w:rPr>
        <w:t xml:space="preserve"> - іноземні держави, спеціальні служби іноземних держав, а також організації, окремі групи та особи, діяльність яких становить загрозу національним інтересам України у сфері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1" w:name="n22"/>
      <w:bookmarkEnd w:id="21"/>
      <w:r w:rsidRPr="00812E33">
        <w:rPr>
          <w:rFonts w:ascii="Times New Roman" w:eastAsia="Times New Roman" w:hAnsi="Times New Roman" w:cs="Times New Roman"/>
          <w:color w:val="333333"/>
          <w:sz w:val="24"/>
          <w:szCs w:val="24"/>
          <w:highlight w:val="yellow"/>
          <w:lang w:val="ru-RU" w:eastAsia="ru-RU"/>
        </w:rPr>
        <w:t>інформаційна безпека</w:t>
      </w:r>
      <w:r w:rsidRPr="00361A69">
        <w:rPr>
          <w:rFonts w:ascii="Times New Roman" w:eastAsia="Times New Roman" w:hAnsi="Times New Roman" w:cs="Times New Roman"/>
          <w:color w:val="333333"/>
          <w:sz w:val="24"/>
          <w:szCs w:val="24"/>
          <w:lang w:val="ru-RU" w:eastAsia="ru-RU"/>
        </w:rPr>
        <w:t xml:space="preserve"> - стан захищеності національних інтересів людини, суспільства і держави в інформаційній сфері, за якого унеможливлено завдання шкоди через: неповноту, невчасність та невірогідність інформації, що використовується, негативний інформаційний вплив; витік державної таємниці та службової інформації; негативні наслідки застосування інформаційних технологій; несанкціоноване розповсюдження, використання і порушення цілісності, конфіденційності та доступності інформації, у тому числі шляхом проведення іноземними спецслужбами, окремими організаціями, групами, особами спеціальних інформаційних операцій та деструктивних інформаційних впливів, а також забезпечується своєчасне виявлення, запобігання та нейтралізація реальних і потенційних загроз національним інтересам та національній безпеці України. Інформаційна безпека є складовою національної безпеки України;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2" w:name="n23"/>
      <w:bookmarkEnd w:id="22"/>
      <w:r w:rsidRPr="00812E33">
        <w:rPr>
          <w:rFonts w:ascii="Times New Roman" w:eastAsia="Times New Roman" w:hAnsi="Times New Roman" w:cs="Times New Roman"/>
          <w:color w:val="333333"/>
          <w:sz w:val="24"/>
          <w:szCs w:val="24"/>
          <w:highlight w:val="yellow"/>
          <w:lang w:val="ru-RU" w:eastAsia="ru-RU"/>
        </w:rPr>
        <w:t>контррозвідувальний режим</w:t>
      </w:r>
      <w:r w:rsidRPr="00361A69">
        <w:rPr>
          <w:rFonts w:ascii="Times New Roman" w:eastAsia="Times New Roman" w:hAnsi="Times New Roman" w:cs="Times New Roman"/>
          <w:color w:val="333333"/>
          <w:sz w:val="24"/>
          <w:szCs w:val="24"/>
          <w:lang w:val="ru-RU" w:eastAsia="ru-RU"/>
        </w:rPr>
        <w:t xml:space="preserve"> - система передбачених законодавством сукупних контррозвідувальних, розвідувальних, режимних та адміністративно-правових заходів, що спрямовані на забезпечення державної безпеки та захист національних інтересів України від зовнішніх і внутрішніх загроз, сприяють протидії розвідувальній, підривній, диверсійній, терористичній та іншій діяльності суб’єктів розвідувально-підривної діяльності, а також усуненню передумов для її здійснення та локалізації можливих негативних наслідків.</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3" w:name="n24"/>
      <w:bookmarkEnd w:id="23"/>
      <w:r w:rsidRPr="00361A69">
        <w:rPr>
          <w:rFonts w:ascii="Times New Roman" w:eastAsia="Times New Roman" w:hAnsi="Times New Roman" w:cs="Times New Roman"/>
          <w:color w:val="333333"/>
          <w:sz w:val="24"/>
          <w:szCs w:val="24"/>
          <w:lang w:val="ru-RU" w:eastAsia="ru-RU"/>
        </w:rPr>
        <w:t>4. Стратегія ґрунтується на засадах:</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4" w:name="n25"/>
      <w:bookmarkEnd w:id="24"/>
      <w:r w:rsidRPr="00361A69">
        <w:rPr>
          <w:rFonts w:ascii="Times New Roman" w:eastAsia="Times New Roman" w:hAnsi="Times New Roman" w:cs="Times New Roman"/>
          <w:color w:val="333333"/>
          <w:sz w:val="24"/>
          <w:szCs w:val="24"/>
          <w:lang w:val="ru-RU" w:eastAsia="ru-RU"/>
        </w:rPr>
        <w:t>верховенства права, законності, прозорості, підзвітності та демократичного цивільного контролю за функціонуванням сектору безпеки і оборони;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5" w:name="n26"/>
      <w:bookmarkEnd w:id="25"/>
      <w:r w:rsidRPr="00361A69">
        <w:rPr>
          <w:rFonts w:ascii="Times New Roman" w:eastAsia="Times New Roman" w:hAnsi="Times New Roman" w:cs="Times New Roman"/>
          <w:color w:val="333333"/>
          <w:sz w:val="24"/>
          <w:szCs w:val="24"/>
          <w:lang w:val="ru-RU" w:eastAsia="ru-RU"/>
        </w:rPr>
        <w:t>неухильного дотримання прав і свобод людини і громадянина;</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6" w:name="n27"/>
      <w:bookmarkEnd w:id="26"/>
      <w:r w:rsidRPr="00361A69">
        <w:rPr>
          <w:rFonts w:ascii="Times New Roman" w:eastAsia="Times New Roman" w:hAnsi="Times New Roman" w:cs="Times New Roman"/>
          <w:color w:val="333333"/>
          <w:sz w:val="24"/>
          <w:szCs w:val="24"/>
          <w:lang w:val="ru-RU" w:eastAsia="ru-RU"/>
        </w:rPr>
        <w:lastRenderedPageBreak/>
        <w:t>дотримання норм міжнародного права, участі в інтересах України в міжнародних зусиллях з підтримання миру і безпеки, міждержавних системах та механізмах міжнародної колективної безпеки, протидії тероризму і його фінансуванню, транснаціональній організованій злочинності.</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7" w:name="n28"/>
      <w:bookmarkEnd w:id="27"/>
      <w:r w:rsidRPr="00361A69">
        <w:rPr>
          <w:rFonts w:ascii="Times New Roman" w:eastAsia="Times New Roman" w:hAnsi="Times New Roman" w:cs="Times New Roman"/>
          <w:color w:val="333333"/>
          <w:sz w:val="24"/>
          <w:szCs w:val="24"/>
          <w:lang w:val="ru-RU" w:eastAsia="ru-RU"/>
        </w:rPr>
        <w:t xml:space="preserve">5. </w:t>
      </w:r>
      <w:r w:rsidRPr="00812E33">
        <w:rPr>
          <w:rFonts w:ascii="Times New Roman" w:eastAsia="Times New Roman" w:hAnsi="Times New Roman" w:cs="Times New Roman"/>
          <w:color w:val="333333"/>
          <w:sz w:val="24"/>
          <w:szCs w:val="24"/>
          <w:highlight w:val="yellow"/>
          <w:lang w:val="ru-RU" w:eastAsia="ru-RU"/>
        </w:rPr>
        <w:t>Служба безпеки України є державним органом спеціального призначення з правоохоронними функціями, який забезпечує державну безпеку України.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8" w:name="n29"/>
      <w:bookmarkEnd w:id="28"/>
      <w:r w:rsidRPr="00361A69">
        <w:rPr>
          <w:rFonts w:ascii="Times New Roman" w:eastAsia="Times New Roman" w:hAnsi="Times New Roman" w:cs="Times New Roman"/>
          <w:color w:val="333333"/>
          <w:sz w:val="24"/>
          <w:szCs w:val="24"/>
          <w:lang w:val="ru-RU" w:eastAsia="ru-RU"/>
        </w:rPr>
        <w:t>6. Правовою основою Стратегії є </w:t>
      </w:r>
      <w:hyperlink r:id="rId8" w:tgtFrame="_blank" w:history="1">
        <w:r w:rsidRPr="00361A69">
          <w:rPr>
            <w:rFonts w:ascii="Times New Roman" w:eastAsia="Times New Roman" w:hAnsi="Times New Roman" w:cs="Times New Roman"/>
            <w:color w:val="000099"/>
            <w:sz w:val="24"/>
            <w:szCs w:val="24"/>
            <w:u w:val="single"/>
            <w:lang w:val="ru-RU" w:eastAsia="ru-RU"/>
          </w:rPr>
          <w:t>Конституція України</w:t>
        </w:r>
      </w:hyperlink>
      <w:r w:rsidRPr="00361A69">
        <w:rPr>
          <w:rFonts w:ascii="Times New Roman" w:eastAsia="Times New Roman" w:hAnsi="Times New Roman" w:cs="Times New Roman"/>
          <w:color w:val="333333"/>
          <w:sz w:val="24"/>
          <w:szCs w:val="24"/>
          <w:lang w:val="ru-RU" w:eastAsia="ru-RU"/>
        </w:rPr>
        <w:t>, </w:t>
      </w:r>
      <w:hyperlink r:id="rId9" w:tgtFrame="_blank" w:history="1">
        <w:r w:rsidRPr="00361A69">
          <w:rPr>
            <w:rFonts w:ascii="Times New Roman" w:eastAsia="Times New Roman" w:hAnsi="Times New Roman" w:cs="Times New Roman"/>
            <w:color w:val="000099"/>
            <w:sz w:val="24"/>
            <w:szCs w:val="24"/>
            <w:u w:val="single"/>
            <w:lang w:val="ru-RU" w:eastAsia="ru-RU"/>
          </w:rPr>
          <w:t>Закон України</w:t>
        </w:r>
      </w:hyperlink>
      <w:r w:rsidRPr="00361A69">
        <w:rPr>
          <w:rFonts w:ascii="Times New Roman" w:eastAsia="Times New Roman" w:hAnsi="Times New Roman" w:cs="Times New Roman"/>
          <w:color w:val="333333"/>
          <w:sz w:val="24"/>
          <w:szCs w:val="24"/>
          <w:lang w:val="ru-RU" w:eastAsia="ru-RU"/>
        </w:rPr>
        <w:t> "Про національну безпеку України", інші закони України, міжнародні договори, згода на обов’язковість яких надана Верховною Радою України, </w:t>
      </w:r>
      <w:hyperlink r:id="rId10" w:anchor="n12" w:tgtFrame="_blank" w:history="1">
        <w:r w:rsidRPr="00361A69">
          <w:rPr>
            <w:rFonts w:ascii="Times New Roman" w:eastAsia="Times New Roman" w:hAnsi="Times New Roman" w:cs="Times New Roman"/>
            <w:color w:val="000099"/>
            <w:sz w:val="24"/>
            <w:szCs w:val="24"/>
            <w:u w:val="single"/>
            <w:lang w:val="ru-RU" w:eastAsia="ru-RU"/>
          </w:rPr>
          <w:t>Стратегія національної безпеки України</w:t>
        </w:r>
      </w:hyperlink>
      <w:r w:rsidRPr="00361A69">
        <w:rPr>
          <w:rFonts w:ascii="Times New Roman" w:eastAsia="Times New Roman" w:hAnsi="Times New Roman" w:cs="Times New Roman"/>
          <w:color w:val="333333"/>
          <w:sz w:val="24"/>
          <w:szCs w:val="24"/>
          <w:lang w:val="ru-RU" w:eastAsia="ru-RU"/>
        </w:rPr>
        <w:t>, затверджена Указом Президента України від 14 вересня 2020 року № 392/2020, а також видані на виконання Конституції України та законів України інші акти законодавства України.</w:t>
      </w:r>
    </w:p>
    <w:p w:rsidR="00361A69" w:rsidRPr="00361A69" w:rsidRDefault="00361A69" w:rsidP="00361A6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bookmarkStart w:id="29" w:name="n30"/>
      <w:bookmarkEnd w:id="29"/>
      <w:r w:rsidRPr="00361A69">
        <w:rPr>
          <w:rFonts w:ascii="Times New Roman" w:eastAsia="Times New Roman" w:hAnsi="Times New Roman" w:cs="Times New Roman"/>
          <w:b/>
          <w:bCs/>
          <w:color w:val="333333"/>
          <w:sz w:val="28"/>
          <w:szCs w:val="28"/>
          <w:lang w:val="ru-RU" w:eastAsia="ru-RU"/>
        </w:rPr>
        <w:t xml:space="preserve">II. </w:t>
      </w:r>
      <w:r w:rsidRPr="00812E33">
        <w:rPr>
          <w:rFonts w:ascii="Times New Roman" w:eastAsia="Times New Roman" w:hAnsi="Times New Roman" w:cs="Times New Roman"/>
          <w:b/>
          <w:bCs/>
          <w:color w:val="333333"/>
          <w:sz w:val="28"/>
          <w:szCs w:val="28"/>
          <w:highlight w:val="yellow"/>
          <w:lang w:val="ru-RU" w:eastAsia="ru-RU"/>
        </w:rPr>
        <w:t>Безпекове середовище та загрози державній безпеці</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0" w:name="n31"/>
      <w:bookmarkEnd w:id="30"/>
      <w:r w:rsidRPr="00361A69">
        <w:rPr>
          <w:rFonts w:ascii="Times New Roman" w:eastAsia="Times New Roman" w:hAnsi="Times New Roman" w:cs="Times New Roman"/>
          <w:color w:val="333333"/>
          <w:sz w:val="24"/>
          <w:szCs w:val="24"/>
          <w:lang w:val="ru-RU" w:eastAsia="ru-RU"/>
        </w:rPr>
        <w:t xml:space="preserve">7. </w:t>
      </w:r>
      <w:r w:rsidRPr="00812E33">
        <w:rPr>
          <w:rFonts w:ascii="Times New Roman" w:eastAsia="Times New Roman" w:hAnsi="Times New Roman" w:cs="Times New Roman"/>
          <w:color w:val="333333"/>
          <w:sz w:val="24"/>
          <w:szCs w:val="24"/>
          <w:highlight w:val="yellow"/>
          <w:lang w:val="ru-RU" w:eastAsia="ru-RU"/>
        </w:rPr>
        <w:t>Російська Федерація</w:t>
      </w:r>
      <w:r w:rsidRPr="00361A69">
        <w:rPr>
          <w:rFonts w:ascii="Times New Roman" w:eastAsia="Times New Roman" w:hAnsi="Times New Roman" w:cs="Times New Roman"/>
          <w:color w:val="333333"/>
          <w:sz w:val="24"/>
          <w:szCs w:val="24"/>
          <w:lang w:val="ru-RU" w:eastAsia="ru-RU"/>
        </w:rPr>
        <w:t xml:space="preserve"> для реалізації власних стратегічних цілей в Україні, у тому числі компрометації її державності, продовжує гібридну війну, системно застосовує політичні, економічні, інформаційно-психологічні та інші засоби, кібератаки.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1" w:name="n32"/>
      <w:bookmarkEnd w:id="31"/>
      <w:r w:rsidRPr="00361A69">
        <w:rPr>
          <w:rFonts w:ascii="Times New Roman" w:eastAsia="Times New Roman" w:hAnsi="Times New Roman" w:cs="Times New Roman"/>
          <w:color w:val="333333"/>
          <w:sz w:val="24"/>
          <w:szCs w:val="24"/>
          <w:lang w:val="ru-RU" w:eastAsia="ru-RU"/>
        </w:rPr>
        <w:t xml:space="preserve">8. </w:t>
      </w:r>
      <w:r w:rsidRPr="00812E33">
        <w:rPr>
          <w:rFonts w:ascii="Times New Roman" w:eastAsia="Times New Roman" w:hAnsi="Times New Roman" w:cs="Times New Roman"/>
          <w:color w:val="333333"/>
          <w:sz w:val="24"/>
          <w:szCs w:val="24"/>
          <w:highlight w:val="yellow"/>
          <w:lang w:val="ru-RU" w:eastAsia="ru-RU"/>
        </w:rPr>
        <w:t>Окупаційна адміністрація Російської</w:t>
      </w:r>
      <w:r w:rsidRPr="00361A69">
        <w:rPr>
          <w:rFonts w:ascii="Times New Roman" w:eastAsia="Times New Roman" w:hAnsi="Times New Roman" w:cs="Times New Roman"/>
          <w:color w:val="333333"/>
          <w:sz w:val="24"/>
          <w:szCs w:val="24"/>
          <w:lang w:val="ru-RU" w:eastAsia="ru-RU"/>
        </w:rPr>
        <w:t xml:space="preserve"> Федерації, яку створюють її державні органи і структури, функціонально відповідальні за управління тимчасово окупованими територіями України, та підконтрольні Російській Федерації самопроголошені органи, що узурпували виконання владних функцій на тимчасово окупованих територіях України, грубо порушують принципи та норми міжнародного права й свободи людини і громадянина, їх діяльність загрожує державній безпеці України.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2" w:name="n33"/>
      <w:bookmarkEnd w:id="32"/>
      <w:r w:rsidRPr="00361A69">
        <w:rPr>
          <w:rFonts w:ascii="Times New Roman" w:eastAsia="Times New Roman" w:hAnsi="Times New Roman" w:cs="Times New Roman"/>
          <w:color w:val="333333"/>
          <w:sz w:val="24"/>
          <w:szCs w:val="24"/>
          <w:lang w:val="ru-RU" w:eastAsia="ru-RU"/>
        </w:rPr>
        <w:t xml:space="preserve">9. </w:t>
      </w:r>
      <w:r w:rsidRPr="00812E33">
        <w:rPr>
          <w:rFonts w:ascii="Times New Roman" w:eastAsia="Times New Roman" w:hAnsi="Times New Roman" w:cs="Times New Roman"/>
          <w:color w:val="333333"/>
          <w:sz w:val="24"/>
          <w:szCs w:val="24"/>
          <w:highlight w:val="yellow"/>
          <w:lang w:val="ru-RU" w:eastAsia="ru-RU"/>
        </w:rPr>
        <w:t>Деструктивна пропаганда як ззовні</w:t>
      </w:r>
      <w:r w:rsidRPr="00361A69">
        <w:rPr>
          <w:rFonts w:ascii="Times New Roman" w:eastAsia="Times New Roman" w:hAnsi="Times New Roman" w:cs="Times New Roman"/>
          <w:color w:val="333333"/>
          <w:sz w:val="24"/>
          <w:szCs w:val="24"/>
          <w:lang w:val="ru-RU" w:eastAsia="ru-RU"/>
        </w:rPr>
        <w:t>, так і всередині України, використовуючи суспільні протиріччя, розпалює ворожнечу, провокує конфлікти та підриває суспільну єдність. Відсутність цілісної інформаційної політики держави, недостатня розвиненість національної інформаційної інфраструктури, слабкість системи стратегічних комунікацій ускладнюють нейтралізацію цієї загрози на тлі інформаційної експансії Російської Федерації, зокрема шляхом розширення власної інформаційної інфраструктури та контрольованих нею структур на тимчасово окупованих територіях Автономної Республіки Крим та міста Севастополь, а також в окремих районах Донецької та Луганської областей.</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3" w:name="n34"/>
      <w:bookmarkEnd w:id="33"/>
      <w:r w:rsidRPr="00361A69">
        <w:rPr>
          <w:rFonts w:ascii="Times New Roman" w:eastAsia="Times New Roman" w:hAnsi="Times New Roman" w:cs="Times New Roman"/>
          <w:color w:val="333333"/>
          <w:sz w:val="24"/>
          <w:szCs w:val="24"/>
          <w:lang w:val="ru-RU" w:eastAsia="ru-RU"/>
        </w:rPr>
        <w:t xml:space="preserve">10. </w:t>
      </w:r>
      <w:r w:rsidRPr="00812E33">
        <w:rPr>
          <w:rFonts w:ascii="Times New Roman" w:eastAsia="Times New Roman" w:hAnsi="Times New Roman" w:cs="Times New Roman"/>
          <w:color w:val="333333"/>
          <w:sz w:val="24"/>
          <w:szCs w:val="24"/>
          <w:highlight w:val="yellow"/>
          <w:lang w:val="ru-RU" w:eastAsia="ru-RU"/>
        </w:rPr>
        <w:t>Спеціальні служби окремих</w:t>
      </w:r>
      <w:r w:rsidRPr="00361A69">
        <w:rPr>
          <w:rFonts w:ascii="Times New Roman" w:eastAsia="Times New Roman" w:hAnsi="Times New Roman" w:cs="Times New Roman"/>
          <w:color w:val="333333"/>
          <w:sz w:val="24"/>
          <w:szCs w:val="24"/>
          <w:lang w:val="ru-RU" w:eastAsia="ru-RU"/>
        </w:rPr>
        <w:t xml:space="preserve"> іноземних держав продовжують розвідувально-підривну діяльність проти України, намагаються підживлювати сепаратистські настрої, використовувати організовані злочинні угруповання і корумпованих посадових осіб для зміцнення інфраструктури впливу.</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4" w:name="n35"/>
      <w:bookmarkEnd w:id="34"/>
      <w:r w:rsidRPr="00361A69">
        <w:rPr>
          <w:rFonts w:ascii="Times New Roman" w:eastAsia="Times New Roman" w:hAnsi="Times New Roman" w:cs="Times New Roman"/>
          <w:color w:val="333333"/>
          <w:sz w:val="24"/>
          <w:szCs w:val="24"/>
          <w:lang w:val="ru-RU" w:eastAsia="ru-RU"/>
        </w:rPr>
        <w:t>11</w:t>
      </w:r>
      <w:r w:rsidRPr="00812E33">
        <w:rPr>
          <w:rFonts w:ascii="Times New Roman" w:eastAsia="Times New Roman" w:hAnsi="Times New Roman" w:cs="Times New Roman"/>
          <w:color w:val="333333"/>
          <w:sz w:val="24"/>
          <w:szCs w:val="24"/>
          <w:highlight w:val="yellow"/>
          <w:lang w:val="ru-RU" w:eastAsia="ru-RU"/>
        </w:rPr>
        <w:t>. Усталеними є намагання суб’єктів розвідувально-підривної діяльності</w:t>
      </w:r>
      <w:r w:rsidRPr="00361A69">
        <w:rPr>
          <w:rFonts w:ascii="Times New Roman" w:eastAsia="Times New Roman" w:hAnsi="Times New Roman" w:cs="Times New Roman"/>
          <w:color w:val="333333"/>
          <w:sz w:val="24"/>
          <w:szCs w:val="24"/>
          <w:lang w:val="ru-RU" w:eastAsia="ru-RU"/>
        </w:rPr>
        <w:t xml:space="preserve"> отримати доступ до відомостей, що становлять державну таємницю та службову інформацію, а також іншої інформації з обмеженим доступом, вимога щодо захисту якої встановлена законодавством, зокрема передових технологій та розробок, що здійснюються в оборонно-промисловому комплексі, економічній та науково-технічній сферах.</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5" w:name="n36"/>
      <w:bookmarkEnd w:id="35"/>
      <w:r w:rsidRPr="00361A69">
        <w:rPr>
          <w:rFonts w:ascii="Times New Roman" w:eastAsia="Times New Roman" w:hAnsi="Times New Roman" w:cs="Times New Roman"/>
          <w:color w:val="333333"/>
          <w:sz w:val="24"/>
          <w:szCs w:val="24"/>
          <w:lang w:val="ru-RU" w:eastAsia="ru-RU"/>
        </w:rPr>
        <w:t xml:space="preserve">12. </w:t>
      </w:r>
      <w:r w:rsidRPr="00812E33">
        <w:rPr>
          <w:rFonts w:ascii="Times New Roman" w:eastAsia="Times New Roman" w:hAnsi="Times New Roman" w:cs="Times New Roman"/>
          <w:color w:val="333333"/>
          <w:sz w:val="24"/>
          <w:szCs w:val="24"/>
          <w:highlight w:val="yellow"/>
          <w:lang w:val="ru-RU" w:eastAsia="ru-RU"/>
        </w:rPr>
        <w:t>Недостатня ефективність державних органів, непослідовність та незавершеність</w:t>
      </w:r>
      <w:r w:rsidRPr="00361A69">
        <w:rPr>
          <w:rFonts w:ascii="Times New Roman" w:eastAsia="Times New Roman" w:hAnsi="Times New Roman" w:cs="Times New Roman"/>
          <w:color w:val="333333"/>
          <w:sz w:val="24"/>
          <w:szCs w:val="24"/>
          <w:lang w:val="ru-RU" w:eastAsia="ru-RU"/>
        </w:rPr>
        <w:t xml:space="preserve"> реформ складових сил безпеки, недосконалість механізмів правового, організаційного, кадрового, фінансового, матеріально-технічного забезпечення процесу розвитку системи забезпечення державної безпеки підвищують уразливість держави до загроз і знижують ефективність заходів із протидії таким загрозам.</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6" w:name="n37"/>
      <w:bookmarkEnd w:id="36"/>
      <w:r w:rsidRPr="00361A69">
        <w:rPr>
          <w:rFonts w:ascii="Times New Roman" w:eastAsia="Times New Roman" w:hAnsi="Times New Roman" w:cs="Times New Roman"/>
          <w:color w:val="333333"/>
          <w:sz w:val="24"/>
          <w:szCs w:val="24"/>
          <w:lang w:val="ru-RU" w:eastAsia="ru-RU"/>
        </w:rPr>
        <w:t xml:space="preserve">13. </w:t>
      </w:r>
      <w:r w:rsidRPr="00812E33">
        <w:rPr>
          <w:rFonts w:ascii="Times New Roman" w:eastAsia="Times New Roman" w:hAnsi="Times New Roman" w:cs="Times New Roman"/>
          <w:color w:val="333333"/>
          <w:sz w:val="24"/>
          <w:szCs w:val="24"/>
          <w:highlight w:val="yellow"/>
          <w:lang w:val="ru-RU" w:eastAsia="ru-RU"/>
        </w:rPr>
        <w:t>Розвідувально-підривна та інша протиправна діяльність іноземних спецслужб</w:t>
      </w:r>
      <w:r w:rsidRPr="00361A69">
        <w:rPr>
          <w:rFonts w:ascii="Times New Roman" w:eastAsia="Times New Roman" w:hAnsi="Times New Roman" w:cs="Times New Roman"/>
          <w:color w:val="333333"/>
          <w:sz w:val="24"/>
          <w:szCs w:val="24"/>
          <w:lang w:val="ru-RU" w:eastAsia="ru-RU"/>
        </w:rPr>
        <w:t xml:space="preserve">, окремих організацій, груп та осіб, зокрема з використанням організованих злочинних </w:t>
      </w:r>
      <w:r w:rsidRPr="00361A69">
        <w:rPr>
          <w:rFonts w:ascii="Times New Roman" w:eastAsia="Times New Roman" w:hAnsi="Times New Roman" w:cs="Times New Roman"/>
          <w:color w:val="333333"/>
          <w:sz w:val="24"/>
          <w:szCs w:val="24"/>
          <w:lang w:val="ru-RU" w:eastAsia="ru-RU"/>
        </w:rPr>
        <w:lastRenderedPageBreak/>
        <w:t xml:space="preserve">угруповань </w:t>
      </w:r>
      <w:r w:rsidRPr="000D4A0A">
        <w:rPr>
          <w:rFonts w:ascii="Times New Roman" w:eastAsia="Times New Roman" w:hAnsi="Times New Roman" w:cs="Times New Roman"/>
          <w:color w:val="333333"/>
          <w:sz w:val="24"/>
          <w:szCs w:val="24"/>
          <w:highlight w:val="yellow"/>
          <w:lang w:val="ru-RU" w:eastAsia="ru-RU"/>
        </w:rPr>
        <w:t>і корумпованих посадових осіб, спрямована</w:t>
      </w:r>
      <w:r w:rsidRPr="00361A69">
        <w:rPr>
          <w:rFonts w:ascii="Times New Roman" w:eastAsia="Times New Roman" w:hAnsi="Times New Roman" w:cs="Times New Roman"/>
          <w:color w:val="333333"/>
          <w:sz w:val="24"/>
          <w:szCs w:val="24"/>
          <w:lang w:val="ru-RU" w:eastAsia="ru-RU"/>
        </w:rPr>
        <w:t xml:space="preserve"> на руйнування механізмів державного управління та місцевого самоврядування.</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7" w:name="n38"/>
      <w:bookmarkEnd w:id="37"/>
      <w:r w:rsidRPr="00361A69">
        <w:rPr>
          <w:rFonts w:ascii="Times New Roman" w:eastAsia="Times New Roman" w:hAnsi="Times New Roman" w:cs="Times New Roman"/>
          <w:color w:val="333333"/>
          <w:sz w:val="24"/>
          <w:szCs w:val="24"/>
          <w:lang w:val="ru-RU" w:eastAsia="ru-RU"/>
        </w:rPr>
        <w:t xml:space="preserve">14. </w:t>
      </w:r>
      <w:r w:rsidRPr="00812E33">
        <w:rPr>
          <w:rFonts w:ascii="Times New Roman" w:eastAsia="Times New Roman" w:hAnsi="Times New Roman" w:cs="Times New Roman"/>
          <w:color w:val="333333"/>
          <w:sz w:val="24"/>
          <w:szCs w:val="24"/>
          <w:highlight w:val="yellow"/>
          <w:lang w:val="ru-RU" w:eastAsia="ru-RU"/>
        </w:rPr>
        <w:t>Обмеженість держави у фінансових ресурсах ускладнює забезпечення достатніх обсягів виробництва та закупівлі сучасних зразків</w:t>
      </w:r>
      <w:r w:rsidRPr="00361A69">
        <w:rPr>
          <w:rFonts w:ascii="Times New Roman" w:eastAsia="Times New Roman" w:hAnsi="Times New Roman" w:cs="Times New Roman"/>
          <w:color w:val="333333"/>
          <w:sz w:val="24"/>
          <w:szCs w:val="24"/>
          <w:lang w:val="ru-RU" w:eastAsia="ru-RU"/>
        </w:rPr>
        <w:t xml:space="preserve"> озброєння й спеціальної техніки, що разом із дисбалансом безпекових потенціалів України та Російської Федерації обумовлює необхідність застосування асиметричних тактик у безпековій сфері.</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8" w:name="n39"/>
      <w:bookmarkEnd w:id="38"/>
      <w:r w:rsidRPr="00361A69">
        <w:rPr>
          <w:rFonts w:ascii="Times New Roman" w:eastAsia="Times New Roman" w:hAnsi="Times New Roman" w:cs="Times New Roman"/>
          <w:color w:val="333333"/>
          <w:sz w:val="24"/>
          <w:szCs w:val="24"/>
          <w:lang w:val="ru-RU" w:eastAsia="ru-RU"/>
        </w:rPr>
        <w:t xml:space="preserve">15. </w:t>
      </w:r>
      <w:r w:rsidRPr="00812E33">
        <w:rPr>
          <w:rFonts w:ascii="Times New Roman" w:eastAsia="Times New Roman" w:hAnsi="Times New Roman" w:cs="Times New Roman"/>
          <w:color w:val="333333"/>
          <w:sz w:val="24"/>
          <w:szCs w:val="24"/>
          <w:highlight w:val="yellow"/>
          <w:lang w:val="ru-RU" w:eastAsia="ru-RU"/>
        </w:rPr>
        <w:t>Сучасна модель глобалізації уможливила поширення міжнародного тероризму та нових схем його фінансування, міжнародної злочинності, зокрема в кіберпросторі, наркоторгі</w:t>
      </w:r>
      <w:proofErr w:type="gramStart"/>
      <w:r w:rsidRPr="00812E33">
        <w:rPr>
          <w:rFonts w:ascii="Times New Roman" w:eastAsia="Times New Roman" w:hAnsi="Times New Roman" w:cs="Times New Roman"/>
          <w:color w:val="333333"/>
          <w:sz w:val="24"/>
          <w:szCs w:val="24"/>
          <w:highlight w:val="yellow"/>
          <w:lang w:val="ru-RU" w:eastAsia="ru-RU"/>
        </w:rPr>
        <w:t>вл</w:t>
      </w:r>
      <w:proofErr w:type="gramEnd"/>
      <w:r w:rsidRPr="00812E33">
        <w:rPr>
          <w:rFonts w:ascii="Times New Roman" w:eastAsia="Times New Roman" w:hAnsi="Times New Roman" w:cs="Times New Roman"/>
          <w:color w:val="333333"/>
          <w:sz w:val="24"/>
          <w:szCs w:val="24"/>
          <w:highlight w:val="yellow"/>
          <w:lang w:val="ru-RU" w:eastAsia="ru-RU"/>
        </w:rPr>
        <w:t>і, торгівлі людьми,</w:t>
      </w:r>
      <w:r w:rsidRPr="00361A69">
        <w:rPr>
          <w:rFonts w:ascii="Times New Roman" w:eastAsia="Times New Roman" w:hAnsi="Times New Roman" w:cs="Times New Roman"/>
          <w:color w:val="333333"/>
          <w:sz w:val="24"/>
          <w:szCs w:val="24"/>
          <w:lang w:val="ru-RU" w:eastAsia="ru-RU"/>
        </w:rPr>
        <w:t xml:space="preserve"> релігійного фундаменталізму, політичного та релігійного екстремізму, підживлюваного з-за кордону сепаратизму, нелегальної міграції, легалізації (відмивання) доходів, одержаних злочинним шляхом, розповсюдження зброї масового знищення та засобів її доставки тощо.</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9" w:name="n40"/>
      <w:bookmarkEnd w:id="39"/>
      <w:r w:rsidRPr="00361A69">
        <w:rPr>
          <w:rFonts w:ascii="Times New Roman" w:eastAsia="Times New Roman" w:hAnsi="Times New Roman" w:cs="Times New Roman"/>
          <w:color w:val="333333"/>
          <w:sz w:val="24"/>
          <w:szCs w:val="24"/>
          <w:lang w:val="ru-RU" w:eastAsia="ru-RU"/>
        </w:rPr>
        <w:t xml:space="preserve">16. </w:t>
      </w:r>
      <w:r w:rsidRPr="00812E33">
        <w:rPr>
          <w:rFonts w:ascii="Times New Roman" w:eastAsia="Times New Roman" w:hAnsi="Times New Roman" w:cs="Times New Roman"/>
          <w:color w:val="333333"/>
          <w:sz w:val="24"/>
          <w:szCs w:val="24"/>
          <w:highlight w:val="yellow"/>
          <w:lang w:val="ru-RU" w:eastAsia="ru-RU"/>
        </w:rPr>
        <w:t>Цілеспрямованими є намагання окремих держав впливати, у тому числі через національні меншини</w:t>
      </w:r>
      <w:r w:rsidRPr="00361A69">
        <w:rPr>
          <w:rFonts w:ascii="Times New Roman" w:eastAsia="Times New Roman" w:hAnsi="Times New Roman" w:cs="Times New Roman"/>
          <w:color w:val="333333"/>
          <w:sz w:val="24"/>
          <w:szCs w:val="24"/>
          <w:lang w:val="ru-RU" w:eastAsia="ru-RU"/>
        </w:rPr>
        <w:t>, які проживають на території України, на ухвалення органами державної влади та органами місцевого самоврядування рішень на шкоду державній безпеці України.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0" w:name="n41"/>
      <w:bookmarkEnd w:id="40"/>
      <w:r w:rsidRPr="00361A69">
        <w:rPr>
          <w:rFonts w:ascii="Times New Roman" w:eastAsia="Times New Roman" w:hAnsi="Times New Roman" w:cs="Times New Roman"/>
          <w:color w:val="333333"/>
          <w:sz w:val="24"/>
          <w:szCs w:val="24"/>
          <w:lang w:val="ru-RU" w:eastAsia="ru-RU"/>
        </w:rPr>
        <w:t xml:space="preserve">17. </w:t>
      </w:r>
      <w:r w:rsidRPr="00812E33">
        <w:rPr>
          <w:rFonts w:ascii="Times New Roman" w:eastAsia="Times New Roman" w:hAnsi="Times New Roman" w:cs="Times New Roman"/>
          <w:color w:val="333333"/>
          <w:sz w:val="24"/>
          <w:szCs w:val="24"/>
          <w:highlight w:val="yellow"/>
          <w:lang w:val="ru-RU" w:eastAsia="ru-RU"/>
        </w:rPr>
        <w:t>Низький рівень добробуту населення знижує довіру до держави, провокує насильство та різні форми соціальної агресії</w:t>
      </w:r>
      <w:r w:rsidRPr="00361A69">
        <w:rPr>
          <w:rFonts w:ascii="Times New Roman" w:eastAsia="Times New Roman" w:hAnsi="Times New Roman" w:cs="Times New Roman"/>
          <w:color w:val="333333"/>
          <w:sz w:val="24"/>
          <w:szCs w:val="24"/>
          <w:lang w:val="ru-RU" w:eastAsia="ru-RU"/>
        </w:rPr>
        <w:t>, що використовуються деструктивними силами для дестабілізації суспільно-політичної обстановки в Україні та її окремих регіонах. Особливо небезпечним є укорінення радикальних суспільних настроїв і середовищ, які є основою для політичного насильства й сепаратизму, діяльності незаконних збройних формувань, поширення тероризму.</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1" w:name="n42"/>
      <w:bookmarkEnd w:id="41"/>
      <w:r w:rsidRPr="00361A69">
        <w:rPr>
          <w:rFonts w:ascii="Times New Roman" w:eastAsia="Times New Roman" w:hAnsi="Times New Roman" w:cs="Times New Roman"/>
          <w:color w:val="333333"/>
          <w:sz w:val="24"/>
          <w:szCs w:val="24"/>
          <w:lang w:val="ru-RU" w:eastAsia="ru-RU"/>
        </w:rPr>
        <w:t xml:space="preserve">18. </w:t>
      </w:r>
      <w:r w:rsidRPr="00812E33">
        <w:rPr>
          <w:rFonts w:ascii="Times New Roman" w:eastAsia="Times New Roman" w:hAnsi="Times New Roman" w:cs="Times New Roman"/>
          <w:color w:val="333333"/>
          <w:sz w:val="24"/>
          <w:szCs w:val="24"/>
          <w:highlight w:val="yellow"/>
          <w:lang w:val="ru-RU" w:eastAsia="ru-RU"/>
        </w:rPr>
        <w:t>Олігархічними колами встановлено</w:t>
      </w:r>
      <w:r w:rsidRPr="00361A69">
        <w:rPr>
          <w:rFonts w:ascii="Times New Roman" w:eastAsia="Times New Roman" w:hAnsi="Times New Roman" w:cs="Times New Roman"/>
          <w:color w:val="333333"/>
          <w:sz w:val="24"/>
          <w:szCs w:val="24"/>
          <w:lang w:val="ru-RU" w:eastAsia="ru-RU"/>
        </w:rPr>
        <w:t xml:space="preserve"> контроль над стратегічними підприємствами та галузями національної економіки, у тому числі через вплив на політичні інститути та процеси.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2" w:name="n43"/>
      <w:bookmarkEnd w:id="42"/>
      <w:r w:rsidRPr="00361A69">
        <w:rPr>
          <w:rFonts w:ascii="Times New Roman" w:eastAsia="Times New Roman" w:hAnsi="Times New Roman" w:cs="Times New Roman"/>
          <w:color w:val="333333"/>
          <w:sz w:val="24"/>
          <w:szCs w:val="24"/>
          <w:lang w:val="ru-RU" w:eastAsia="ru-RU"/>
        </w:rPr>
        <w:t xml:space="preserve">19. </w:t>
      </w:r>
      <w:r w:rsidRPr="00812E33">
        <w:rPr>
          <w:rFonts w:ascii="Times New Roman" w:eastAsia="Times New Roman" w:hAnsi="Times New Roman" w:cs="Times New Roman"/>
          <w:color w:val="333333"/>
          <w:sz w:val="24"/>
          <w:szCs w:val="24"/>
          <w:highlight w:val="yellow"/>
          <w:lang w:val="ru-RU" w:eastAsia="ru-RU"/>
        </w:rPr>
        <w:t>Посилюються загрози для критичної інфраструктури, пов’язані з тимчасовою окупацією частини території України, триваючими гібридними впливами</w:t>
      </w:r>
      <w:r w:rsidRPr="00361A69">
        <w:rPr>
          <w:rFonts w:ascii="Times New Roman" w:eastAsia="Times New Roman" w:hAnsi="Times New Roman" w:cs="Times New Roman"/>
          <w:color w:val="333333"/>
          <w:sz w:val="24"/>
          <w:szCs w:val="24"/>
          <w:lang w:val="ru-RU" w:eastAsia="ru-RU"/>
        </w:rPr>
        <w:t xml:space="preserve"> з боку суб’єктів розвідувально-підривної діяльності, погіршенням технічного стану такої інфраструктури та намаганнями несанкціонованого втручання в її функціонування, зокрема фізичного і кіберхарактеру.</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3" w:name="n44"/>
      <w:bookmarkEnd w:id="43"/>
      <w:r w:rsidRPr="00361A69">
        <w:rPr>
          <w:rFonts w:ascii="Times New Roman" w:eastAsia="Times New Roman" w:hAnsi="Times New Roman" w:cs="Times New Roman"/>
          <w:color w:val="333333"/>
          <w:sz w:val="24"/>
          <w:szCs w:val="24"/>
          <w:lang w:val="ru-RU" w:eastAsia="ru-RU"/>
        </w:rPr>
        <w:t>20. Збільшується кількість порушень законодавства України про міграцію іноземцями та особами без громадянства, зокрема вихідцями з держав міграційного ризику, а також залучення цих осіб до протиправної діяльності.</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4" w:name="n45"/>
      <w:bookmarkEnd w:id="44"/>
      <w:r w:rsidRPr="00361A69">
        <w:rPr>
          <w:rFonts w:ascii="Times New Roman" w:eastAsia="Times New Roman" w:hAnsi="Times New Roman" w:cs="Times New Roman"/>
          <w:color w:val="333333"/>
          <w:sz w:val="24"/>
          <w:szCs w:val="24"/>
          <w:lang w:val="ru-RU" w:eastAsia="ru-RU"/>
        </w:rPr>
        <w:t>21. При цьому суттєва зміна природи сучасних загроз усіх рівнів, розмиття меж між ними, проведення підривної діяльності нижче усталених порогів їх виявлення суттєво ускладнює не лише забезпечення належного реагування на такі загрози, але й прогнозування подальшого розвитку безпекової ситуації взагалі. Викладені основні загрози державній безпеці залишатимуться актуальними й у середньостроковій перспективі.</w:t>
      </w:r>
    </w:p>
    <w:p w:rsidR="00361A69" w:rsidRPr="00361A69" w:rsidRDefault="00361A69" w:rsidP="00361A6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bookmarkStart w:id="45" w:name="n46"/>
      <w:bookmarkEnd w:id="45"/>
      <w:r w:rsidRPr="00361A69">
        <w:rPr>
          <w:rFonts w:ascii="Times New Roman" w:eastAsia="Times New Roman" w:hAnsi="Times New Roman" w:cs="Times New Roman"/>
          <w:b/>
          <w:bCs/>
          <w:color w:val="333333"/>
          <w:sz w:val="28"/>
          <w:szCs w:val="28"/>
          <w:lang w:val="ru-RU" w:eastAsia="ru-RU"/>
        </w:rPr>
        <w:t>III. Цілі, напрями та завдання державної політики у сфері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6" w:name="n47"/>
      <w:bookmarkEnd w:id="46"/>
      <w:r w:rsidRPr="00361A69">
        <w:rPr>
          <w:rFonts w:ascii="Times New Roman" w:eastAsia="Times New Roman" w:hAnsi="Times New Roman" w:cs="Times New Roman"/>
          <w:color w:val="333333"/>
          <w:sz w:val="24"/>
          <w:szCs w:val="24"/>
          <w:lang w:val="ru-RU" w:eastAsia="ru-RU"/>
        </w:rPr>
        <w:t xml:space="preserve">22. Державна політика у сфері державної безпеки спрямовується на попередження, своєчасне виявлення і </w:t>
      </w:r>
      <w:r w:rsidRPr="00812E33">
        <w:rPr>
          <w:rFonts w:ascii="Times New Roman" w:eastAsia="Times New Roman" w:hAnsi="Times New Roman" w:cs="Times New Roman"/>
          <w:color w:val="333333"/>
          <w:sz w:val="24"/>
          <w:szCs w:val="24"/>
          <w:highlight w:val="yellow"/>
          <w:lang w:val="ru-RU" w:eastAsia="ru-RU"/>
        </w:rPr>
        <w:t>запобігання зовнішнім та внутрішнім загрозам державній безпеці України, припинення розвідувальних, терористичних, диверсійних та інших протиправних</w:t>
      </w:r>
      <w:r w:rsidRPr="00361A69">
        <w:rPr>
          <w:rFonts w:ascii="Times New Roman" w:eastAsia="Times New Roman" w:hAnsi="Times New Roman" w:cs="Times New Roman"/>
          <w:color w:val="333333"/>
          <w:sz w:val="24"/>
          <w:szCs w:val="24"/>
          <w:lang w:val="ru-RU" w:eastAsia="ru-RU"/>
        </w:rPr>
        <w:t xml:space="preserve"> посягань спеціальних служб іноземних держав, а також організацій, окремих груп та осіб на державну безпеку України, усунення умов, що призводять до цих загроз та причин їх виникнення.</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7" w:name="n48"/>
      <w:bookmarkEnd w:id="47"/>
      <w:r w:rsidRPr="00361A69">
        <w:rPr>
          <w:rFonts w:ascii="Times New Roman" w:eastAsia="Times New Roman" w:hAnsi="Times New Roman" w:cs="Times New Roman"/>
          <w:color w:val="333333"/>
          <w:sz w:val="24"/>
          <w:szCs w:val="24"/>
          <w:lang w:val="ru-RU" w:eastAsia="ru-RU"/>
        </w:rPr>
        <w:lastRenderedPageBreak/>
        <w:t xml:space="preserve">23. </w:t>
      </w:r>
      <w:r w:rsidRPr="00812E33">
        <w:rPr>
          <w:rFonts w:ascii="Times New Roman" w:eastAsia="Times New Roman" w:hAnsi="Times New Roman" w:cs="Times New Roman"/>
          <w:color w:val="333333"/>
          <w:sz w:val="24"/>
          <w:szCs w:val="24"/>
          <w:highlight w:val="yellow"/>
          <w:lang w:val="ru-RU" w:eastAsia="ru-RU"/>
        </w:rPr>
        <w:t>Напрями державної політики у сфері забезпечення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8" w:name="n49"/>
      <w:bookmarkEnd w:id="48"/>
      <w:r w:rsidRPr="00361A69">
        <w:rPr>
          <w:rFonts w:ascii="Times New Roman" w:eastAsia="Times New Roman" w:hAnsi="Times New Roman" w:cs="Times New Roman"/>
          <w:color w:val="333333"/>
          <w:sz w:val="24"/>
          <w:szCs w:val="24"/>
          <w:lang w:val="ru-RU" w:eastAsia="ru-RU"/>
        </w:rPr>
        <w:t xml:space="preserve">формування й упровадження проактивного підходу на </w:t>
      </w:r>
      <w:r w:rsidRPr="00812E33">
        <w:rPr>
          <w:rFonts w:ascii="Times New Roman" w:eastAsia="Times New Roman" w:hAnsi="Times New Roman" w:cs="Times New Roman"/>
          <w:color w:val="333333"/>
          <w:sz w:val="24"/>
          <w:szCs w:val="24"/>
          <w:highlight w:val="yellow"/>
          <w:lang w:val="ru-RU" w:eastAsia="ru-RU"/>
        </w:rPr>
        <w:t>основі управління ризиками;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9" w:name="n50"/>
      <w:bookmarkEnd w:id="49"/>
      <w:r w:rsidRPr="00812E33">
        <w:rPr>
          <w:rFonts w:ascii="Times New Roman" w:eastAsia="Times New Roman" w:hAnsi="Times New Roman" w:cs="Times New Roman"/>
          <w:color w:val="333333"/>
          <w:sz w:val="24"/>
          <w:szCs w:val="24"/>
          <w:highlight w:val="yellow"/>
          <w:lang w:val="ru-RU" w:eastAsia="ru-RU"/>
        </w:rPr>
        <w:t>розмежування повноважень та завдань між суб’єктами сектору безпеки й оборони, удосконалення взаємодії,</w:t>
      </w:r>
      <w:r w:rsidRPr="00361A69">
        <w:rPr>
          <w:rFonts w:ascii="Times New Roman" w:eastAsia="Times New Roman" w:hAnsi="Times New Roman" w:cs="Times New Roman"/>
          <w:color w:val="333333"/>
          <w:sz w:val="24"/>
          <w:szCs w:val="24"/>
          <w:lang w:val="ru-RU" w:eastAsia="ru-RU"/>
        </w:rPr>
        <w:t xml:space="preserve"> у тому числі інформаційного обміну, та координації дій між ними, а також з іншими державними органами;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0" w:name="n51"/>
      <w:bookmarkEnd w:id="50"/>
      <w:r w:rsidRPr="00812E33">
        <w:rPr>
          <w:rFonts w:ascii="Times New Roman" w:eastAsia="Times New Roman" w:hAnsi="Times New Roman" w:cs="Times New Roman"/>
          <w:color w:val="333333"/>
          <w:sz w:val="24"/>
          <w:szCs w:val="24"/>
          <w:highlight w:val="yellow"/>
          <w:lang w:val="ru-RU" w:eastAsia="ru-RU"/>
        </w:rPr>
        <w:t>удосконалення національного законодавства</w:t>
      </w:r>
      <w:r w:rsidRPr="00361A69">
        <w:rPr>
          <w:rFonts w:ascii="Times New Roman" w:eastAsia="Times New Roman" w:hAnsi="Times New Roman" w:cs="Times New Roman"/>
          <w:color w:val="333333"/>
          <w:sz w:val="24"/>
          <w:szCs w:val="24"/>
          <w:lang w:val="ru-RU" w:eastAsia="ru-RU"/>
        </w:rPr>
        <w:t xml:space="preserve"> у сфері забезпечення державної безпеки та гармонізація із законодавством Європейського Союзу і документами НАТО;</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1" w:name="n52"/>
      <w:bookmarkEnd w:id="51"/>
      <w:r w:rsidRPr="00361A69">
        <w:rPr>
          <w:rFonts w:ascii="Times New Roman" w:eastAsia="Times New Roman" w:hAnsi="Times New Roman" w:cs="Times New Roman"/>
          <w:color w:val="333333"/>
          <w:sz w:val="24"/>
          <w:szCs w:val="24"/>
          <w:lang w:val="ru-RU" w:eastAsia="ru-RU"/>
        </w:rPr>
        <w:t>розвиток державно-приватного партнерства з урахуванням пріоритетності інтересів держави в системі забезпечення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2" w:name="n53"/>
      <w:bookmarkEnd w:id="52"/>
      <w:r w:rsidRPr="00812E33">
        <w:rPr>
          <w:rFonts w:ascii="Times New Roman" w:eastAsia="Times New Roman" w:hAnsi="Times New Roman" w:cs="Times New Roman"/>
          <w:color w:val="333333"/>
          <w:sz w:val="24"/>
          <w:szCs w:val="24"/>
          <w:highlight w:val="yellow"/>
          <w:lang w:val="ru-RU" w:eastAsia="ru-RU"/>
        </w:rPr>
        <w:t>удосконалення підходів до забезпечення безпеки державної таємниці та службової інформації з урахуванням стандартів безпеки НАТО та ЄС;</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3" w:name="n54"/>
      <w:bookmarkEnd w:id="53"/>
      <w:r w:rsidRPr="00812E33">
        <w:rPr>
          <w:rFonts w:ascii="Times New Roman" w:eastAsia="Times New Roman" w:hAnsi="Times New Roman" w:cs="Times New Roman"/>
          <w:color w:val="333333"/>
          <w:sz w:val="24"/>
          <w:szCs w:val="24"/>
          <w:highlight w:val="yellow"/>
          <w:lang w:val="ru-RU" w:eastAsia="ru-RU"/>
        </w:rPr>
        <w:t>приєднання до міжнародних програм співробітництва, урахування міжнародного досвіду щодо</w:t>
      </w:r>
      <w:r w:rsidRPr="00361A69">
        <w:rPr>
          <w:rFonts w:ascii="Times New Roman" w:eastAsia="Times New Roman" w:hAnsi="Times New Roman" w:cs="Times New Roman"/>
          <w:color w:val="333333"/>
          <w:sz w:val="24"/>
          <w:szCs w:val="24"/>
          <w:lang w:val="ru-RU" w:eastAsia="ru-RU"/>
        </w:rPr>
        <w:t xml:space="preserve"> функціонування системи державного управління, упровадження нових гнучких підходів до забезпечення державної безпеки стосовно охорони інформації з обмеженим доступом.</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4" w:name="n55"/>
      <w:bookmarkEnd w:id="54"/>
      <w:r w:rsidRPr="00361A69">
        <w:rPr>
          <w:rFonts w:ascii="Times New Roman" w:eastAsia="Times New Roman" w:hAnsi="Times New Roman" w:cs="Times New Roman"/>
          <w:color w:val="333333"/>
          <w:sz w:val="24"/>
          <w:szCs w:val="24"/>
          <w:lang w:val="ru-RU" w:eastAsia="ru-RU"/>
        </w:rPr>
        <w:t xml:space="preserve">24. </w:t>
      </w:r>
      <w:r w:rsidRPr="000D4A0A">
        <w:rPr>
          <w:rFonts w:ascii="Times New Roman" w:eastAsia="Times New Roman" w:hAnsi="Times New Roman" w:cs="Times New Roman"/>
          <w:color w:val="333333"/>
          <w:sz w:val="24"/>
          <w:szCs w:val="24"/>
          <w:highlight w:val="yellow"/>
          <w:lang w:val="ru-RU" w:eastAsia="ru-RU"/>
        </w:rPr>
        <w:t>Основними завданнями державної політики у сфері забезпечення державної безпеки є:</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5" w:name="n56"/>
      <w:bookmarkEnd w:id="55"/>
      <w:r w:rsidRPr="00361A69">
        <w:rPr>
          <w:rFonts w:ascii="Times New Roman" w:eastAsia="Times New Roman" w:hAnsi="Times New Roman" w:cs="Times New Roman"/>
          <w:color w:val="333333"/>
          <w:sz w:val="24"/>
          <w:szCs w:val="24"/>
          <w:lang w:val="ru-RU" w:eastAsia="ru-RU"/>
        </w:rPr>
        <w:t>розвиток спроможностей суб’єктів системи забезпечення державної безпеки щодо своєчасного попередження, виявлення зовнішніх і внутрішніх загроз державній безпеці України, запобігання та протидії таким загрозам;</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6" w:name="n57"/>
      <w:bookmarkEnd w:id="56"/>
      <w:r w:rsidRPr="00361A69">
        <w:rPr>
          <w:rFonts w:ascii="Times New Roman" w:eastAsia="Times New Roman" w:hAnsi="Times New Roman" w:cs="Times New Roman"/>
          <w:color w:val="333333"/>
          <w:sz w:val="24"/>
          <w:szCs w:val="24"/>
          <w:lang w:val="ru-RU" w:eastAsia="ru-RU"/>
        </w:rPr>
        <w:t>удосконалення контррозвідувального забезпечення державного суверенітету, конституційного ладу, територіальної цілісно</w:t>
      </w:r>
      <w:bookmarkStart w:id="57" w:name="_GoBack"/>
      <w:bookmarkEnd w:id="57"/>
      <w:r w:rsidRPr="00361A69">
        <w:rPr>
          <w:rFonts w:ascii="Times New Roman" w:eastAsia="Times New Roman" w:hAnsi="Times New Roman" w:cs="Times New Roman"/>
          <w:color w:val="333333"/>
          <w:sz w:val="24"/>
          <w:szCs w:val="24"/>
          <w:lang w:val="ru-RU" w:eastAsia="ru-RU"/>
        </w:rPr>
        <w:t>сті, оборонного, економічного і науково-технічного потенціалу, економічної безпеки, об’єктів критичної інфраструктури від впливу суб’єктів розвідувально-підривної діяльності;</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8" w:name="n58"/>
      <w:bookmarkEnd w:id="58"/>
      <w:r w:rsidRPr="00361A69">
        <w:rPr>
          <w:rFonts w:ascii="Times New Roman" w:eastAsia="Times New Roman" w:hAnsi="Times New Roman" w:cs="Times New Roman"/>
          <w:color w:val="333333"/>
          <w:sz w:val="24"/>
          <w:szCs w:val="24"/>
          <w:lang w:val="ru-RU" w:eastAsia="ru-RU"/>
        </w:rPr>
        <w:t>забезпечення дієвості контррозвідувального режиму в державі, усунення або локалізація причин та умов, що призводять до розвідувальної, терористичної, диверсійної та іншої діяльності суб’єктів розвідувально-підривної діяльності;</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9" w:name="n59"/>
      <w:bookmarkEnd w:id="59"/>
      <w:r w:rsidRPr="00361A69">
        <w:rPr>
          <w:rFonts w:ascii="Times New Roman" w:eastAsia="Times New Roman" w:hAnsi="Times New Roman" w:cs="Times New Roman"/>
          <w:color w:val="333333"/>
          <w:sz w:val="24"/>
          <w:szCs w:val="24"/>
          <w:lang w:val="ru-RU" w:eastAsia="ru-RU"/>
        </w:rPr>
        <w:t>системна протидія економічному тероризму як суспільно небезпечній діяльності, спрямованій на дестабілізацію та/або завдання іншої шкоди економіці з метою досягнення політичних цілей, економічної вигоди або примушування органів державної влади, міжнародних організацій, юридичних чи фізичних осіб учинити певні дії або утриматися від їх учинення;</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0" w:name="n60"/>
      <w:bookmarkEnd w:id="60"/>
      <w:r w:rsidRPr="00361A69">
        <w:rPr>
          <w:rFonts w:ascii="Times New Roman" w:eastAsia="Times New Roman" w:hAnsi="Times New Roman" w:cs="Times New Roman"/>
          <w:color w:val="333333"/>
          <w:sz w:val="24"/>
          <w:szCs w:val="24"/>
          <w:lang w:val="ru-RU" w:eastAsia="ru-RU"/>
        </w:rPr>
        <w:t>інтенсифікація боротьби з тероризмом та організованою злочинністю, протидія руйнуванню державного апарату та місцевого самоврядування у зв’язку з поширенням системної корупції в державних органах;</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1" w:name="n61"/>
      <w:bookmarkEnd w:id="61"/>
      <w:r w:rsidRPr="00361A69">
        <w:rPr>
          <w:rFonts w:ascii="Times New Roman" w:eastAsia="Times New Roman" w:hAnsi="Times New Roman" w:cs="Times New Roman"/>
          <w:color w:val="333333"/>
          <w:sz w:val="24"/>
          <w:szCs w:val="24"/>
          <w:lang w:val="ru-RU" w:eastAsia="ru-RU"/>
        </w:rPr>
        <w:t>здійснення контррозвідувального забезпечення сфери здійснення та забезпечення судочинства, органів правопорядку, відомств із контрольними повноваженнями та правоохоронними функціями з метою упередження формування позицій деструктивного впливу в інтересах іноземних держав та їх структур, а також організацій, окремих груп та осіб;</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2" w:name="n62"/>
      <w:bookmarkEnd w:id="62"/>
      <w:r w:rsidRPr="00361A69">
        <w:rPr>
          <w:rFonts w:ascii="Times New Roman" w:eastAsia="Times New Roman" w:hAnsi="Times New Roman" w:cs="Times New Roman"/>
          <w:color w:val="333333"/>
          <w:sz w:val="24"/>
          <w:szCs w:val="24"/>
          <w:lang w:val="ru-RU" w:eastAsia="ru-RU"/>
        </w:rPr>
        <w:t xml:space="preserve">проведення контррозвідувальних заходів з попередження, виявлення, запобігання та припинення протиправної діяльності спеціальних служб іноземних держав, організацій, окремих груп (у тому числі фінансово-промислових груп, міжнародних транснаціональних корпорацій та регіональних груп впливу) i осіб на шкоду державній безпеці, спрямованої на встановлення контролю над стратегічно важливими об’єктами </w:t>
      </w:r>
      <w:r w:rsidRPr="00361A69">
        <w:rPr>
          <w:rFonts w:ascii="Times New Roman" w:eastAsia="Times New Roman" w:hAnsi="Times New Roman" w:cs="Times New Roman"/>
          <w:color w:val="333333"/>
          <w:sz w:val="24"/>
          <w:szCs w:val="24"/>
          <w:lang w:val="ru-RU" w:eastAsia="ru-RU"/>
        </w:rPr>
        <w:lastRenderedPageBreak/>
        <w:t>критичної інфраструктури та окремими підприємствами, здійснення негативного впливу на їх стійке та безпечне функціонування i розвиток;</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3" w:name="n63"/>
      <w:bookmarkEnd w:id="63"/>
      <w:r w:rsidRPr="00361A69">
        <w:rPr>
          <w:rFonts w:ascii="Times New Roman" w:eastAsia="Times New Roman" w:hAnsi="Times New Roman" w:cs="Times New Roman"/>
          <w:color w:val="333333"/>
          <w:sz w:val="24"/>
          <w:szCs w:val="24"/>
          <w:lang w:val="ru-RU" w:eastAsia="ru-RU"/>
        </w:rPr>
        <w:t>завершення створення, подальший розвиток і посилення спроможності національної системи кібербезпеки, оптимізація координації її суб’єктів з метою ефективної протидії кіберзагрозам у сучасному безпековому середовищі;</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4" w:name="n64"/>
      <w:bookmarkEnd w:id="64"/>
      <w:r w:rsidRPr="00361A69">
        <w:rPr>
          <w:rFonts w:ascii="Times New Roman" w:eastAsia="Times New Roman" w:hAnsi="Times New Roman" w:cs="Times New Roman"/>
          <w:color w:val="333333"/>
          <w:sz w:val="24"/>
          <w:szCs w:val="24"/>
          <w:lang w:val="ru-RU" w:eastAsia="ru-RU"/>
        </w:rPr>
        <w:t>активізація протидії спеціальним інформаційним операціям, спрямованим на повалення (зміну) конституційного ладу, порушення суверенітету і територіальної цілісності України, загострення суспільно-політичної ситуації в державі, підрив обороноздатності, та іншим проявам протиправної діяльності на шкоду інтересам України;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5" w:name="n65"/>
      <w:bookmarkEnd w:id="65"/>
      <w:r w:rsidRPr="00361A69">
        <w:rPr>
          <w:rFonts w:ascii="Times New Roman" w:eastAsia="Times New Roman" w:hAnsi="Times New Roman" w:cs="Times New Roman"/>
          <w:color w:val="333333"/>
          <w:sz w:val="24"/>
          <w:szCs w:val="24"/>
          <w:lang w:val="ru-RU" w:eastAsia="ru-RU"/>
        </w:rPr>
        <w:t>попередження, виявлення та припинення злочинів проти основ національної безпеки, миру і безпеки людства, розповсюдження зброї масового ураження й інших злочинів, які становлять загрозу державній безпеці України, а також забезпечення безпеки державної таємниці та службової інформації;</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6" w:name="n66"/>
      <w:bookmarkEnd w:id="66"/>
      <w:r w:rsidRPr="00361A69">
        <w:rPr>
          <w:rFonts w:ascii="Times New Roman" w:eastAsia="Times New Roman" w:hAnsi="Times New Roman" w:cs="Times New Roman"/>
          <w:color w:val="333333"/>
          <w:sz w:val="24"/>
          <w:szCs w:val="24"/>
          <w:lang w:val="ru-RU" w:eastAsia="ru-RU"/>
        </w:rPr>
        <w:t>упровадження гармонізованих зі стандартами безпеки НАТО та ЄС механізмів функціонування системи забезпечення безпеки державної таємниці та службової інформації, що включає технічний і криптографічний захист інформації, з урахуванням трансформації безпекового простору України;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7" w:name="n67"/>
      <w:bookmarkEnd w:id="67"/>
      <w:r w:rsidRPr="00361A69">
        <w:rPr>
          <w:rFonts w:ascii="Times New Roman" w:eastAsia="Times New Roman" w:hAnsi="Times New Roman" w:cs="Times New Roman"/>
          <w:color w:val="333333"/>
          <w:sz w:val="24"/>
          <w:szCs w:val="24"/>
          <w:lang w:val="ru-RU" w:eastAsia="ru-RU"/>
        </w:rPr>
        <w:t>нарощування технологічних можливостей суб’єктів забезпечення державної безпеки, прийняття на озброєння новітніх систем апаратних комплексів та спеціальних засобів;</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8" w:name="n68"/>
      <w:bookmarkEnd w:id="68"/>
      <w:r w:rsidRPr="00361A69">
        <w:rPr>
          <w:rFonts w:ascii="Times New Roman" w:eastAsia="Times New Roman" w:hAnsi="Times New Roman" w:cs="Times New Roman"/>
          <w:color w:val="333333"/>
          <w:sz w:val="24"/>
          <w:szCs w:val="24"/>
          <w:lang w:val="ru-RU" w:eastAsia="ru-RU"/>
        </w:rPr>
        <w:t>удосконалення державної охорони органів державної влади і визначених законом посадових осіб;</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9" w:name="n69"/>
      <w:bookmarkEnd w:id="69"/>
      <w:r w:rsidRPr="00361A69">
        <w:rPr>
          <w:rFonts w:ascii="Times New Roman" w:eastAsia="Times New Roman" w:hAnsi="Times New Roman" w:cs="Times New Roman"/>
          <w:color w:val="333333"/>
          <w:sz w:val="24"/>
          <w:szCs w:val="24"/>
          <w:lang w:val="ru-RU" w:eastAsia="ru-RU"/>
        </w:rPr>
        <w:t>забезпечення подальшого розвитку та поліпшення загальнодержавної системи захисту державного кордону, зокрема імплементації європейських стандартів прикордонної безпеки, скоординованої діяльності державних органів України та військових формувань для системного розвитку інтегрованого управління кордонами;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0" w:name="n70"/>
      <w:bookmarkEnd w:id="70"/>
      <w:r w:rsidRPr="00361A69">
        <w:rPr>
          <w:rFonts w:ascii="Times New Roman" w:eastAsia="Times New Roman" w:hAnsi="Times New Roman" w:cs="Times New Roman"/>
          <w:color w:val="333333"/>
          <w:sz w:val="24"/>
          <w:szCs w:val="24"/>
          <w:lang w:val="ru-RU" w:eastAsia="ru-RU"/>
        </w:rPr>
        <w:t>посилення міграційного контролю на державному кордоні та в державі для забезпечення дотримання іноземцями й особами без громадянства законодавства України, автоматизація процесів надання адміністративних послуг іноземцям та особам без громадянства;</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1" w:name="n71"/>
      <w:bookmarkEnd w:id="71"/>
      <w:r w:rsidRPr="00361A69">
        <w:rPr>
          <w:rFonts w:ascii="Times New Roman" w:eastAsia="Times New Roman" w:hAnsi="Times New Roman" w:cs="Times New Roman"/>
          <w:color w:val="333333"/>
          <w:sz w:val="24"/>
          <w:szCs w:val="24"/>
          <w:lang w:val="ru-RU" w:eastAsia="ru-RU"/>
        </w:rPr>
        <w:t>створення ефективної системи обміну інформацією між суб’єктами забезпечення державної безпеки та запровадження дієвих механізмів доступу суб’єктів забезпечення державної безпеки до державних електронних інформаційних ресурсів та автоматизованих інформаційних і довідкових систем, реєстрів, банків (баз) даних;</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2" w:name="n72"/>
      <w:bookmarkEnd w:id="72"/>
      <w:r w:rsidRPr="00361A69">
        <w:rPr>
          <w:rFonts w:ascii="Times New Roman" w:eastAsia="Times New Roman" w:hAnsi="Times New Roman" w:cs="Times New Roman"/>
          <w:color w:val="333333"/>
          <w:sz w:val="24"/>
          <w:szCs w:val="24"/>
          <w:lang w:val="ru-RU" w:eastAsia="ru-RU"/>
        </w:rPr>
        <w:t>підвищення професійного рівня фахівців суб’єктів забезпечення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3" w:name="n73"/>
      <w:bookmarkEnd w:id="73"/>
      <w:r w:rsidRPr="00361A69">
        <w:rPr>
          <w:rFonts w:ascii="Times New Roman" w:eastAsia="Times New Roman" w:hAnsi="Times New Roman" w:cs="Times New Roman"/>
          <w:color w:val="333333"/>
          <w:sz w:val="24"/>
          <w:szCs w:val="24"/>
          <w:lang w:val="ru-RU" w:eastAsia="ru-RU"/>
        </w:rPr>
        <w:t>забезпечення належного рівня соціально-правового захисту фахівців суб’єктів забезпечення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4" w:name="n74"/>
      <w:bookmarkEnd w:id="74"/>
      <w:r w:rsidRPr="00361A69">
        <w:rPr>
          <w:rFonts w:ascii="Times New Roman" w:eastAsia="Times New Roman" w:hAnsi="Times New Roman" w:cs="Times New Roman"/>
          <w:color w:val="333333"/>
          <w:sz w:val="24"/>
          <w:szCs w:val="24"/>
          <w:lang w:val="ru-RU" w:eastAsia="ru-RU"/>
        </w:rPr>
        <w:t>удосконалення нормативно-правового забезпечення функціонування системи забезпечення державної безпеки, організаційних засад діяльності суб’єктів забезпечення державної безпеки, їх координації та взаємодії;</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5" w:name="n75"/>
      <w:bookmarkEnd w:id="75"/>
      <w:r w:rsidRPr="00361A69">
        <w:rPr>
          <w:rFonts w:ascii="Times New Roman" w:eastAsia="Times New Roman" w:hAnsi="Times New Roman" w:cs="Times New Roman"/>
          <w:color w:val="333333"/>
          <w:sz w:val="24"/>
          <w:szCs w:val="24"/>
          <w:lang w:val="ru-RU" w:eastAsia="ru-RU"/>
        </w:rPr>
        <w:t>упровадження дієвих механізмів взаємодії суб’єктів забезпечення державної безпеки із громадянським суспільством, зміцнення демократичного цивільного контролю і нагляду за діяльністю суб’єктів забезпечення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6" w:name="n76"/>
      <w:bookmarkEnd w:id="76"/>
      <w:r w:rsidRPr="00361A69">
        <w:rPr>
          <w:rFonts w:ascii="Times New Roman" w:eastAsia="Times New Roman" w:hAnsi="Times New Roman" w:cs="Times New Roman"/>
          <w:color w:val="333333"/>
          <w:sz w:val="24"/>
          <w:szCs w:val="24"/>
          <w:lang w:val="ru-RU" w:eastAsia="ru-RU"/>
        </w:rPr>
        <w:t xml:space="preserve">подальший розвиток міжнародного співробітництва в безпековій сфері, насамперед з питань боротьби з тероризмом, його фінансуванням, кіберзлочинністю, </w:t>
      </w:r>
      <w:r w:rsidRPr="00361A69">
        <w:rPr>
          <w:rFonts w:ascii="Times New Roman" w:eastAsia="Times New Roman" w:hAnsi="Times New Roman" w:cs="Times New Roman"/>
          <w:color w:val="333333"/>
          <w:sz w:val="24"/>
          <w:szCs w:val="24"/>
          <w:lang w:val="ru-RU" w:eastAsia="ru-RU"/>
        </w:rPr>
        <w:lastRenderedPageBreak/>
        <w:t>нерозповсюдження зброї масового знищення та засобів її доставки, протидії легалізації (відмиванню) коштів, одержаних злочинним шляхом, та транснаціональній організованій злочинності, а також з питань захисту об’єктів критичної інфраструктури та запровадження національної системи стійкості.</w:t>
      </w:r>
    </w:p>
    <w:p w:rsidR="00361A69" w:rsidRPr="00361A69" w:rsidRDefault="00361A69" w:rsidP="00361A6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bookmarkStart w:id="77" w:name="n77"/>
      <w:bookmarkEnd w:id="77"/>
      <w:r w:rsidRPr="00361A69">
        <w:rPr>
          <w:rFonts w:ascii="Times New Roman" w:eastAsia="Times New Roman" w:hAnsi="Times New Roman" w:cs="Times New Roman"/>
          <w:b/>
          <w:bCs/>
          <w:color w:val="333333"/>
          <w:sz w:val="28"/>
          <w:szCs w:val="28"/>
          <w:lang w:val="ru-RU" w:eastAsia="ru-RU"/>
        </w:rPr>
        <w:t>IV. Організаційне та фінансове забезпечення реалізації Стратегії</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8" w:name="n78"/>
      <w:bookmarkEnd w:id="78"/>
      <w:r w:rsidRPr="00361A69">
        <w:rPr>
          <w:rFonts w:ascii="Times New Roman" w:eastAsia="Times New Roman" w:hAnsi="Times New Roman" w:cs="Times New Roman"/>
          <w:color w:val="333333"/>
          <w:sz w:val="24"/>
          <w:szCs w:val="24"/>
          <w:lang w:val="ru-RU" w:eastAsia="ru-RU"/>
        </w:rPr>
        <w:t xml:space="preserve">25. </w:t>
      </w:r>
      <w:r w:rsidRPr="00812E33">
        <w:rPr>
          <w:rFonts w:ascii="Times New Roman" w:eastAsia="Times New Roman" w:hAnsi="Times New Roman" w:cs="Times New Roman"/>
          <w:color w:val="333333"/>
          <w:sz w:val="24"/>
          <w:szCs w:val="24"/>
          <w:highlight w:val="yellow"/>
          <w:lang w:val="ru-RU" w:eastAsia="ru-RU"/>
        </w:rPr>
        <w:t>Для реалізації Стратегії необхідним є вжиття таких заходів:</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9" w:name="n79"/>
      <w:bookmarkEnd w:id="79"/>
      <w:r w:rsidRPr="00812E33">
        <w:rPr>
          <w:rFonts w:ascii="Times New Roman" w:eastAsia="Times New Roman" w:hAnsi="Times New Roman" w:cs="Times New Roman"/>
          <w:color w:val="333333"/>
          <w:sz w:val="24"/>
          <w:szCs w:val="24"/>
          <w:highlight w:val="yellow"/>
          <w:lang w:val="ru-RU" w:eastAsia="ru-RU"/>
        </w:rPr>
        <w:t>підготовка й ухвалення законодавчих та інших нормативно-правових актів, що стосуються: розподілу повноважень суб’єктів</w:t>
      </w:r>
      <w:r w:rsidRPr="00361A69">
        <w:rPr>
          <w:rFonts w:ascii="Times New Roman" w:eastAsia="Times New Roman" w:hAnsi="Times New Roman" w:cs="Times New Roman"/>
          <w:color w:val="333333"/>
          <w:sz w:val="24"/>
          <w:szCs w:val="24"/>
          <w:lang w:val="ru-RU" w:eastAsia="ru-RU"/>
        </w:rPr>
        <w:t xml:space="preserve"> забезпечення державної безпеки; удосконалення законодавства з питань забезпечення державної безпеки; удосконалення механізмів боротьби з тероризмом і його фінансуванням; забезпечення безпеки державної таємниці та службової інформації; забезпечення кібербезпеки; ґарантування інформаційної безпеки; захисту об’єктів критичної інфраструктури; запровадження національної системи стійкості; удосконалення діяльності суб’єктів забезпечення державної безпеки, у тому числі з урахуванням досвіду держав - членів ЄС і НАТО;</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0" w:name="n80"/>
      <w:bookmarkEnd w:id="80"/>
      <w:r w:rsidRPr="00361A69">
        <w:rPr>
          <w:rFonts w:ascii="Times New Roman" w:eastAsia="Times New Roman" w:hAnsi="Times New Roman" w:cs="Times New Roman"/>
          <w:color w:val="333333"/>
          <w:sz w:val="24"/>
          <w:szCs w:val="24"/>
          <w:lang w:val="ru-RU" w:eastAsia="ru-RU"/>
        </w:rPr>
        <w:t>моніторинг реалізації визначених стратегічними і концептуальними документами планових заходів із забезпечення державної безпеки та їх своєчасне корегування;</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1" w:name="n81"/>
      <w:bookmarkEnd w:id="81"/>
      <w:r w:rsidRPr="00361A69">
        <w:rPr>
          <w:rFonts w:ascii="Times New Roman" w:eastAsia="Times New Roman" w:hAnsi="Times New Roman" w:cs="Times New Roman"/>
          <w:color w:val="333333"/>
          <w:sz w:val="24"/>
          <w:szCs w:val="24"/>
          <w:lang w:val="ru-RU" w:eastAsia="ru-RU"/>
        </w:rPr>
        <w:t>узагальнення й аналіз правозастосовної практики законодавчих та інших нормативно-правових актів України, спрямованих на досягнення цілей, виконання завдань і визначення основних напрямів діяльності щодо забезпечення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2" w:name="n82"/>
      <w:bookmarkEnd w:id="82"/>
      <w:r w:rsidRPr="00361A69">
        <w:rPr>
          <w:rFonts w:ascii="Times New Roman" w:eastAsia="Times New Roman" w:hAnsi="Times New Roman" w:cs="Times New Roman"/>
          <w:color w:val="333333"/>
          <w:sz w:val="24"/>
          <w:szCs w:val="24"/>
          <w:lang w:val="ru-RU" w:eastAsia="ru-RU"/>
        </w:rPr>
        <w:t>26. Організаційним механізмом Стратегії є обумовлені визначеними цілями плани з реалізації стратегічних і концептуальних документів у сфері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3" w:name="n83"/>
      <w:bookmarkEnd w:id="83"/>
      <w:r w:rsidRPr="00361A69">
        <w:rPr>
          <w:rFonts w:ascii="Times New Roman" w:eastAsia="Times New Roman" w:hAnsi="Times New Roman" w:cs="Times New Roman"/>
          <w:color w:val="333333"/>
          <w:sz w:val="24"/>
          <w:szCs w:val="24"/>
          <w:lang w:val="ru-RU" w:eastAsia="ru-RU"/>
        </w:rPr>
        <w:t>27. Реалізація Стратегії передбачає фінансові витрати, необхідні для досягнення поставлених цілей.</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4" w:name="n84"/>
      <w:bookmarkEnd w:id="84"/>
      <w:r w:rsidRPr="00361A69">
        <w:rPr>
          <w:rFonts w:ascii="Times New Roman" w:eastAsia="Times New Roman" w:hAnsi="Times New Roman" w:cs="Times New Roman"/>
          <w:color w:val="333333"/>
          <w:sz w:val="24"/>
          <w:szCs w:val="24"/>
          <w:lang w:val="ru-RU" w:eastAsia="ru-RU"/>
        </w:rPr>
        <w:t>28. Фінансове забезпечення реалізації Стратегії здійснюється за рахунок коштів державного та місцевих бюджетів, передбачених для суб’єктів забезпечення державної безпеки, а також з інших джерел, не заборонених законодавством.</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5" w:name="n85"/>
      <w:bookmarkEnd w:id="85"/>
      <w:r w:rsidRPr="00361A69">
        <w:rPr>
          <w:rFonts w:ascii="Times New Roman" w:eastAsia="Times New Roman" w:hAnsi="Times New Roman" w:cs="Times New Roman"/>
          <w:color w:val="333333"/>
          <w:sz w:val="24"/>
          <w:szCs w:val="24"/>
          <w:lang w:val="ru-RU" w:eastAsia="ru-RU"/>
        </w:rPr>
        <w:t>29. Для реалізації Стратегії в шестимісячний строк після її затвердження Службою безпеки України за участю суб’єктів сил безпеки розробляється план заходів, що затверджується Кабінетом Міністрів України. Планом заходів передбачаються конкретні завдання, заходи, перелік виконавців та індикатори досягнення цілей. Під час підготовки відповідного плану заходів додатково опрацьовуються позиції заінтересованих органів.</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6" w:name="n86"/>
      <w:bookmarkEnd w:id="86"/>
      <w:r w:rsidRPr="00361A69">
        <w:rPr>
          <w:rFonts w:ascii="Times New Roman" w:eastAsia="Times New Roman" w:hAnsi="Times New Roman" w:cs="Times New Roman"/>
          <w:color w:val="333333"/>
          <w:sz w:val="24"/>
          <w:szCs w:val="24"/>
          <w:lang w:val="ru-RU" w:eastAsia="ru-RU"/>
        </w:rPr>
        <w:t>30. Належна організація виконання Стратегії включає моніторинг та контроль.</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7" w:name="n87"/>
      <w:bookmarkEnd w:id="87"/>
      <w:r w:rsidRPr="00361A69">
        <w:rPr>
          <w:rFonts w:ascii="Times New Roman" w:eastAsia="Times New Roman" w:hAnsi="Times New Roman" w:cs="Times New Roman"/>
          <w:color w:val="333333"/>
          <w:sz w:val="24"/>
          <w:szCs w:val="24"/>
          <w:lang w:val="ru-RU" w:eastAsia="ru-RU"/>
        </w:rPr>
        <w:t xml:space="preserve">Організація роботи з моніторингу та оцінки результатів реалізації Стратегії здійснюватиметься </w:t>
      </w:r>
      <w:proofErr w:type="gramStart"/>
      <w:r w:rsidRPr="00361A69">
        <w:rPr>
          <w:rFonts w:ascii="Times New Roman" w:eastAsia="Times New Roman" w:hAnsi="Times New Roman" w:cs="Times New Roman"/>
          <w:color w:val="333333"/>
          <w:sz w:val="24"/>
          <w:szCs w:val="24"/>
          <w:lang w:val="ru-RU" w:eastAsia="ru-RU"/>
        </w:rPr>
        <w:t>в</w:t>
      </w:r>
      <w:proofErr w:type="gramEnd"/>
      <w:r w:rsidRPr="00361A69">
        <w:rPr>
          <w:rFonts w:ascii="Times New Roman" w:eastAsia="Times New Roman" w:hAnsi="Times New Roman" w:cs="Times New Roman"/>
          <w:color w:val="333333"/>
          <w:sz w:val="24"/>
          <w:szCs w:val="24"/>
          <w:lang w:val="ru-RU" w:eastAsia="ru-RU"/>
        </w:rPr>
        <w:t xml:space="preserve"> </w:t>
      </w:r>
      <w:proofErr w:type="gramStart"/>
      <w:r w:rsidRPr="00361A69">
        <w:rPr>
          <w:rFonts w:ascii="Times New Roman" w:eastAsia="Times New Roman" w:hAnsi="Times New Roman" w:cs="Times New Roman"/>
          <w:color w:val="333333"/>
          <w:sz w:val="24"/>
          <w:szCs w:val="24"/>
          <w:lang w:val="ru-RU" w:eastAsia="ru-RU"/>
        </w:rPr>
        <w:t>порядку</w:t>
      </w:r>
      <w:proofErr w:type="gramEnd"/>
      <w:r w:rsidRPr="00361A69">
        <w:rPr>
          <w:rFonts w:ascii="Times New Roman" w:eastAsia="Times New Roman" w:hAnsi="Times New Roman" w:cs="Times New Roman"/>
          <w:color w:val="333333"/>
          <w:sz w:val="24"/>
          <w:szCs w:val="24"/>
          <w:lang w:val="ru-RU" w:eastAsia="ru-RU"/>
        </w:rPr>
        <w:t>, визначеному планом її реалізації.</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8" w:name="n88"/>
      <w:bookmarkEnd w:id="88"/>
      <w:r w:rsidRPr="00361A69">
        <w:rPr>
          <w:rFonts w:ascii="Times New Roman" w:eastAsia="Times New Roman" w:hAnsi="Times New Roman" w:cs="Times New Roman"/>
          <w:color w:val="333333"/>
          <w:sz w:val="24"/>
          <w:szCs w:val="24"/>
          <w:lang w:val="ru-RU" w:eastAsia="ru-RU"/>
        </w:rPr>
        <w:t>Служба безпеки України та Кабінет Міністрів України забезпечують щорічне інформування</w:t>
      </w:r>
      <w:proofErr w:type="gramStart"/>
      <w:r w:rsidRPr="00361A69">
        <w:rPr>
          <w:rFonts w:ascii="Times New Roman" w:eastAsia="Times New Roman" w:hAnsi="Times New Roman" w:cs="Times New Roman"/>
          <w:color w:val="333333"/>
          <w:sz w:val="24"/>
          <w:szCs w:val="24"/>
          <w:lang w:val="ru-RU" w:eastAsia="ru-RU"/>
        </w:rPr>
        <w:t xml:space="preserve"> Р</w:t>
      </w:r>
      <w:proofErr w:type="gramEnd"/>
      <w:r w:rsidRPr="00361A69">
        <w:rPr>
          <w:rFonts w:ascii="Times New Roman" w:eastAsia="Times New Roman" w:hAnsi="Times New Roman" w:cs="Times New Roman"/>
          <w:color w:val="333333"/>
          <w:sz w:val="24"/>
          <w:szCs w:val="24"/>
          <w:lang w:val="ru-RU" w:eastAsia="ru-RU"/>
        </w:rPr>
        <w:t>ади національної безпеки і оборони України про стан реалізації Стратегії.</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9" w:name="n89"/>
      <w:bookmarkEnd w:id="89"/>
      <w:r w:rsidRPr="00361A69">
        <w:rPr>
          <w:rFonts w:ascii="Times New Roman" w:eastAsia="Times New Roman" w:hAnsi="Times New Roman" w:cs="Times New Roman"/>
          <w:color w:val="333333"/>
          <w:sz w:val="24"/>
          <w:szCs w:val="24"/>
          <w:lang w:val="ru-RU" w:eastAsia="ru-RU"/>
        </w:rPr>
        <w:t>Результати моніторингу можуть бути підставою для коригування плану заходів з реалізації Стратегії.</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0" w:name="n90"/>
      <w:bookmarkEnd w:id="90"/>
      <w:r w:rsidRPr="00361A69">
        <w:rPr>
          <w:rFonts w:ascii="Times New Roman" w:eastAsia="Times New Roman" w:hAnsi="Times New Roman" w:cs="Times New Roman"/>
          <w:color w:val="333333"/>
          <w:sz w:val="24"/>
          <w:szCs w:val="24"/>
          <w:lang w:val="ru-RU" w:eastAsia="ru-RU"/>
        </w:rPr>
        <w:t>31</w:t>
      </w:r>
      <w:r w:rsidRPr="00812E33">
        <w:rPr>
          <w:rFonts w:ascii="Times New Roman" w:eastAsia="Times New Roman" w:hAnsi="Times New Roman" w:cs="Times New Roman"/>
          <w:color w:val="333333"/>
          <w:sz w:val="24"/>
          <w:szCs w:val="24"/>
          <w:highlight w:val="yellow"/>
          <w:lang w:val="ru-RU" w:eastAsia="ru-RU"/>
        </w:rPr>
        <w:t>. Стратегія є основою для розроблення відповідних програмних документів у сфері забезпечення державної безпеки та нормативно-правових актів щодо розвитку складових сил безпеки України, зокрема з питань</w:t>
      </w:r>
      <w:r w:rsidRPr="00361A69">
        <w:rPr>
          <w:rFonts w:ascii="Times New Roman" w:eastAsia="Times New Roman" w:hAnsi="Times New Roman" w:cs="Times New Roman"/>
          <w:color w:val="333333"/>
          <w:sz w:val="24"/>
          <w:szCs w:val="24"/>
          <w:lang w:val="ru-RU" w:eastAsia="ru-RU"/>
        </w:rPr>
        <w:t xml:space="preserve">: контррозвідувальної діяльності; удосконалення механізмів та інституційної спроможності суб’єктів боротьби з тероризмом, транснаціональною та організованою злочинною діяльністю, що використовується іноземними спецслужбами, терористичними організаціями та незаконними збройними </w:t>
      </w:r>
      <w:r w:rsidRPr="00361A69">
        <w:rPr>
          <w:rFonts w:ascii="Times New Roman" w:eastAsia="Times New Roman" w:hAnsi="Times New Roman" w:cs="Times New Roman"/>
          <w:color w:val="333333"/>
          <w:sz w:val="24"/>
          <w:szCs w:val="24"/>
          <w:lang w:val="ru-RU" w:eastAsia="ru-RU"/>
        </w:rPr>
        <w:lastRenderedPageBreak/>
        <w:t>формуваннями; захисту об’єктів критичної інфраструктури; охорони державної таємниці та службової інформації; забезпечення кібербезпеки.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1" w:name="n91"/>
      <w:bookmarkEnd w:id="91"/>
      <w:r w:rsidRPr="00361A69">
        <w:rPr>
          <w:rFonts w:ascii="Times New Roman" w:eastAsia="Times New Roman" w:hAnsi="Times New Roman" w:cs="Times New Roman"/>
          <w:color w:val="333333"/>
          <w:sz w:val="24"/>
          <w:szCs w:val="24"/>
          <w:lang w:val="ru-RU" w:eastAsia="ru-RU"/>
        </w:rPr>
        <w:t>32. Реалізація положень Стратегії надасть змогу:</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2" w:name="n92"/>
      <w:bookmarkEnd w:id="92"/>
      <w:r w:rsidRPr="00361A69">
        <w:rPr>
          <w:rFonts w:ascii="Times New Roman" w:eastAsia="Times New Roman" w:hAnsi="Times New Roman" w:cs="Times New Roman"/>
          <w:color w:val="333333"/>
          <w:sz w:val="24"/>
          <w:szCs w:val="24"/>
          <w:lang w:val="ru-RU" w:eastAsia="ru-RU"/>
        </w:rPr>
        <w:t>сформувати цілісний безпековий сектор держави як головний елемент системи забезпечення державної безпеки та ефективний інструмент для якісного управління ризиками державній безпеці;</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3" w:name="n93"/>
      <w:bookmarkEnd w:id="93"/>
      <w:r w:rsidRPr="00361A69">
        <w:rPr>
          <w:rFonts w:ascii="Times New Roman" w:eastAsia="Times New Roman" w:hAnsi="Times New Roman" w:cs="Times New Roman"/>
          <w:color w:val="333333"/>
          <w:sz w:val="24"/>
          <w:szCs w:val="24"/>
          <w:lang w:val="ru-RU" w:eastAsia="ru-RU"/>
        </w:rPr>
        <w:t>підвищити ефективність функціонування загальнодержавної системи забезпечення державної безпеки, посилити захист конституційного ладу і територіальної цілісності України;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4" w:name="n94"/>
      <w:bookmarkEnd w:id="94"/>
      <w:r w:rsidRPr="00361A69">
        <w:rPr>
          <w:rFonts w:ascii="Times New Roman" w:eastAsia="Times New Roman" w:hAnsi="Times New Roman" w:cs="Times New Roman"/>
          <w:color w:val="333333"/>
          <w:sz w:val="24"/>
          <w:szCs w:val="24"/>
          <w:lang w:val="ru-RU" w:eastAsia="ru-RU"/>
        </w:rPr>
        <w:t>посилити захищеність законних прав і свобод людини, інтересів суспільства і держави у сфері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5" w:name="n95"/>
      <w:bookmarkEnd w:id="95"/>
      <w:r w:rsidRPr="00361A69">
        <w:rPr>
          <w:rFonts w:ascii="Times New Roman" w:eastAsia="Times New Roman" w:hAnsi="Times New Roman" w:cs="Times New Roman"/>
          <w:color w:val="333333"/>
          <w:sz w:val="24"/>
          <w:szCs w:val="24"/>
          <w:lang w:val="ru-RU" w:eastAsia="ru-RU"/>
        </w:rPr>
        <w:t>інтенсифікувати діяльність та взаємодію між суб’єктами забезпечення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6" w:name="n96"/>
      <w:bookmarkEnd w:id="96"/>
      <w:r w:rsidRPr="00361A69">
        <w:rPr>
          <w:rFonts w:ascii="Times New Roman" w:eastAsia="Times New Roman" w:hAnsi="Times New Roman" w:cs="Times New Roman"/>
          <w:color w:val="333333"/>
          <w:sz w:val="24"/>
          <w:szCs w:val="24"/>
          <w:lang w:val="ru-RU" w:eastAsia="ru-RU"/>
        </w:rPr>
        <w:t>удосконалити правові та організаційні засади діяльності суб’єктів забезпечення державної безпеки;</w:t>
      </w:r>
    </w:p>
    <w:p w:rsidR="00361A69" w:rsidRPr="00361A69" w:rsidRDefault="00361A69" w:rsidP="00361A6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7" w:name="n97"/>
      <w:bookmarkEnd w:id="97"/>
      <w:r w:rsidRPr="00361A69">
        <w:rPr>
          <w:rFonts w:ascii="Times New Roman" w:eastAsia="Times New Roman" w:hAnsi="Times New Roman" w:cs="Times New Roman"/>
          <w:color w:val="333333"/>
          <w:sz w:val="24"/>
          <w:szCs w:val="24"/>
          <w:lang w:val="ru-RU" w:eastAsia="ru-RU"/>
        </w:rPr>
        <w:t>створити ефективну систему забезпечення безпеки державної таємниці та службової інформації, здатну протистояти викликам сьогодення та забезпечити інтеграцію сектору безпеки і оборони в безпековий євроатлантичний простір.</w:t>
      </w:r>
    </w:p>
    <w:tbl>
      <w:tblPr>
        <w:tblW w:w="5000" w:type="pct"/>
        <w:tblCellMar>
          <w:left w:w="0" w:type="dxa"/>
          <w:right w:w="0" w:type="dxa"/>
        </w:tblCellMar>
        <w:tblLook w:val="04A0" w:firstRow="1" w:lastRow="0" w:firstColumn="1" w:lastColumn="0" w:noHBand="0" w:noVBand="1"/>
      </w:tblPr>
      <w:tblGrid>
        <w:gridCol w:w="3932"/>
        <w:gridCol w:w="5429"/>
      </w:tblGrid>
      <w:tr w:rsidR="00361A69" w:rsidRPr="00361A69" w:rsidTr="00361A69">
        <w:tc>
          <w:tcPr>
            <w:tcW w:w="2100" w:type="pct"/>
            <w:tcBorders>
              <w:top w:val="single" w:sz="2" w:space="0" w:color="auto"/>
              <w:left w:val="single" w:sz="2" w:space="0" w:color="auto"/>
              <w:bottom w:val="single" w:sz="2" w:space="0" w:color="auto"/>
              <w:right w:val="single" w:sz="2" w:space="0" w:color="auto"/>
            </w:tcBorders>
            <w:hideMark/>
          </w:tcPr>
          <w:p w:rsidR="00361A69" w:rsidRPr="00361A69" w:rsidRDefault="00361A69" w:rsidP="00361A69">
            <w:pPr>
              <w:spacing w:before="300" w:after="150" w:line="240" w:lineRule="auto"/>
              <w:jc w:val="center"/>
              <w:rPr>
                <w:rFonts w:ascii="Times New Roman" w:eastAsia="Times New Roman" w:hAnsi="Times New Roman" w:cs="Times New Roman"/>
                <w:sz w:val="24"/>
                <w:szCs w:val="24"/>
                <w:lang w:val="ru-RU" w:eastAsia="ru-RU"/>
              </w:rPr>
            </w:pPr>
            <w:bookmarkStart w:id="98" w:name="n98"/>
            <w:bookmarkEnd w:id="98"/>
            <w:r w:rsidRPr="00361A69">
              <w:rPr>
                <w:rFonts w:ascii="Times New Roman" w:eastAsia="Times New Roman" w:hAnsi="Times New Roman" w:cs="Times New Roman"/>
                <w:b/>
                <w:bCs/>
                <w:sz w:val="24"/>
                <w:szCs w:val="24"/>
                <w:lang w:val="ru-RU" w:eastAsia="ru-RU"/>
              </w:rPr>
              <w:t>Керівник Офісу</w:t>
            </w:r>
            <w:r w:rsidRPr="00361A69">
              <w:rPr>
                <w:rFonts w:ascii="Times New Roman" w:eastAsia="Times New Roman" w:hAnsi="Times New Roman" w:cs="Times New Roman"/>
                <w:sz w:val="24"/>
                <w:szCs w:val="24"/>
                <w:lang w:val="ru-RU" w:eastAsia="ru-RU"/>
              </w:rPr>
              <w:br/>
            </w:r>
            <w:r w:rsidRPr="00361A69">
              <w:rPr>
                <w:rFonts w:ascii="Times New Roman" w:eastAsia="Times New Roman" w:hAnsi="Times New Roman" w:cs="Times New Roman"/>
                <w:b/>
                <w:bCs/>
                <w:sz w:val="24"/>
                <w:szCs w:val="24"/>
                <w:lang w:val="ru-RU" w:eastAsia="ru-RU"/>
              </w:rPr>
              <w:t>Президента України</w:t>
            </w:r>
          </w:p>
        </w:tc>
        <w:tc>
          <w:tcPr>
            <w:tcW w:w="3500" w:type="pct"/>
            <w:tcBorders>
              <w:top w:val="single" w:sz="2" w:space="0" w:color="auto"/>
              <w:left w:val="single" w:sz="2" w:space="0" w:color="auto"/>
              <w:bottom w:val="single" w:sz="2" w:space="0" w:color="auto"/>
              <w:right w:val="single" w:sz="2" w:space="0" w:color="auto"/>
            </w:tcBorders>
            <w:hideMark/>
          </w:tcPr>
          <w:p w:rsidR="00361A69" w:rsidRPr="00361A69" w:rsidRDefault="00361A69" w:rsidP="00361A69">
            <w:pPr>
              <w:spacing w:before="300" w:after="0" w:line="240" w:lineRule="auto"/>
              <w:jc w:val="right"/>
              <w:rPr>
                <w:rFonts w:ascii="Times New Roman" w:eastAsia="Times New Roman" w:hAnsi="Times New Roman" w:cs="Times New Roman"/>
                <w:sz w:val="24"/>
                <w:szCs w:val="24"/>
                <w:lang w:val="ru-RU" w:eastAsia="ru-RU"/>
              </w:rPr>
            </w:pPr>
            <w:r w:rsidRPr="00361A69">
              <w:rPr>
                <w:rFonts w:ascii="Times New Roman" w:eastAsia="Times New Roman" w:hAnsi="Times New Roman" w:cs="Times New Roman"/>
                <w:sz w:val="24"/>
                <w:szCs w:val="24"/>
                <w:lang w:val="ru-RU" w:eastAsia="ru-RU"/>
              </w:rPr>
              <w:br/>
            </w:r>
            <w:r w:rsidRPr="00361A69">
              <w:rPr>
                <w:rFonts w:ascii="Times New Roman" w:eastAsia="Times New Roman" w:hAnsi="Times New Roman" w:cs="Times New Roman"/>
                <w:b/>
                <w:bCs/>
                <w:sz w:val="24"/>
                <w:szCs w:val="24"/>
                <w:lang w:val="ru-RU" w:eastAsia="ru-RU"/>
              </w:rPr>
              <w:t>А. ЄРМАК</w:t>
            </w:r>
          </w:p>
        </w:tc>
      </w:tr>
    </w:tbl>
    <w:p w:rsidR="00151E53" w:rsidRPr="00361A69" w:rsidRDefault="00151E53"/>
    <w:sectPr w:rsidR="00151E53" w:rsidRPr="00361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E0"/>
    <w:rsid w:val="000D4A0A"/>
    <w:rsid w:val="00151E53"/>
    <w:rsid w:val="00361A69"/>
    <w:rsid w:val="00812E33"/>
    <w:rsid w:val="00DE7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1A6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1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442547">
      <w:bodyDiv w:val="1"/>
      <w:marLeft w:val="0"/>
      <w:marRight w:val="0"/>
      <w:marTop w:val="0"/>
      <w:marBottom w:val="0"/>
      <w:divBdr>
        <w:top w:val="none" w:sz="0" w:space="0" w:color="auto"/>
        <w:left w:val="none" w:sz="0" w:space="0" w:color="auto"/>
        <w:bottom w:val="none" w:sz="0" w:space="0" w:color="auto"/>
        <w:right w:val="none" w:sz="0" w:space="0" w:color="auto"/>
      </w:divBdr>
      <w:divsChild>
        <w:div w:id="435952291">
          <w:marLeft w:val="0"/>
          <w:marRight w:val="0"/>
          <w:marTop w:val="0"/>
          <w:marBottom w:val="150"/>
          <w:divBdr>
            <w:top w:val="none" w:sz="0" w:space="0" w:color="auto"/>
            <w:left w:val="none" w:sz="0" w:space="0" w:color="auto"/>
            <w:bottom w:val="none" w:sz="0" w:space="0" w:color="auto"/>
            <w:right w:val="none" w:sz="0" w:space="0" w:color="auto"/>
          </w:divBdr>
        </w:div>
        <w:div w:id="1140489768">
          <w:marLeft w:val="0"/>
          <w:marRight w:val="0"/>
          <w:marTop w:val="0"/>
          <w:marBottom w:val="150"/>
          <w:divBdr>
            <w:top w:val="none" w:sz="0" w:space="0" w:color="auto"/>
            <w:left w:val="none" w:sz="0" w:space="0" w:color="auto"/>
            <w:bottom w:val="none" w:sz="0" w:space="0" w:color="auto"/>
            <w:right w:val="none" w:sz="0" w:space="0" w:color="auto"/>
          </w:divBdr>
        </w:div>
        <w:div w:id="1856534425">
          <w:marLeft w:val="0"/>
          <w:marRight w:val="0"/>
          <w:marTop w:val="0"/>
          <w:marBottom w:val="150"/>
          <w:divBdr>
            <w:top w:val="none" w:sz="0" w:space="0" w:color="auto"/>
            <w:left w:val="none" w:sz="0" w:space="0" w:color="auto"/>
            <w:bottom w:val="none" w:sz="0" w:space="0" w:color="auto"/>
            <w:right w:val="none" w:sz="0" w:space="0" w:color="auto"/>
          </w:divBdr>
        </w:div>
        <w:div w:id="572743871">
          <w:marLeft w:val="0"/>
          <w:marRight w:val="0"/>
          <w:marTop w:val="0"/>
          <w:marBottom w:val="150"/>
          <w:divBdr>
            <w:top w:val="none" w:sz="0" w:space="0" w:color="auto"/>
            <w:left w:val="none" w:sz="0" w:space="0" w:color="auto"/>
            <w:bottom w:val="none" w:sz="0" w:space="0" w:color="auto"/>
            <w:right w:val="none" w:sz="0" w:space="0" w:color="auto"/>
          </w:divBdr>
        </w:div>
      </w:divsChild>
    </w:div>
    <w:div w:id="1653562390">
      <w:bodyDiv w:val="1"/>
      <w:marLeft w:val="0"/>
      <w:marRight w:val="0"/>
      <w:marTop w:val="0"/>
      <w:marBottom w:val="0"/>
      <w:divBdr>
        <w:top w:val="none" w:sz="0" w:space="0" w:color="auto"/>
        <w:left w:val="none" w:sz="0" w:space="0" w:color="auto"/>
        <w:bottom w:val="none" w:sz="0" w:space="0" w:color="auto"/>
        <w:right w:val="none" w:sz="0" w:space="0" w:color="auto"/>
      </w:divBdr>
      <w:divsChild>
        <w:div w:id="1859461118">
          <w:marLeft w:val="0"/>
          <w:marRight w:val="0"/>
          <w:marTop w:val="0"/>
          <w:marBottom w:val="0"/>
          <w:divBdr>
            <w:top w:val="none" w:sz="0" w:space="0" w:color="auto"/>
            <w:left w:val="none" w:sz="0" w:space="0" w:color="auto"/>
            <w:bottom w:val="none" w:sz="0" w:space="0" w:color="auto"/>
            <w:right w:val="none" w:sz="0" w:space="0" w:color="auto"/>
          </w:divBdr>
        </w:div>
        <w:div w:id="1842816702">
          <w:marLeft w:val="0"/>
          <w:marRight w:val="0"/>
          <w:marTop w:val="0"/>
          <w:marBottom w:val="0"/>
          <w:divBdr>
            <w:top w:val="none" w:sz="0" w:space="0" w:color="auto"/>
            <w:left w:val="none" w:sz="0" w:space="0" w:color="auto"/>
            <w:bottom w:val="none" w:sz="0" w:space="0" w:color="auto"/>
            <w:right w:val="none" w:sz="0" w:space="0" w:color="auto"/>
          </w:divBdr>
          <w:divsChild>
            <w:div w:id="1667173797">
              <w:marLeft w:val="0"/>
              <w:marRight w:val="0"/>
              <w:marTop w:val="75"/>
              <w:marBottom w:val="0"/>
              <w:divBdr>
                <w:top w:val="none" w:sz="0" w:space="0" w:color="auto"/>
                <w:left w:val="none" w:sz="0" w:space="0" w:color="auto"/>
                <w:bottom w:val="none" w:sz="0" w:space="0" w:color="auto"/>
                <w:right w:val="none" w:sz="0" w:space="0" w:color="auto"/>
              </w:divBdr>
            </w:div>
            <w:div w:id="212621400">
              <w:marLeft w:val="0"/>
              <w:marRight w:val="0"/>
              <w:marTop w:val="0"/>
              <w:marBottom w:val="750"/>
              <w:divBdr>
                <w:top w:val="none" w:sz="0" w:space="0" w:color="auto"/>
                <w:left w:val="none" w:sz="0" w:space="0" w:color="auto"/>
                <w:bottom w:val="none" w:sz="0" w:space="0" w:color="auto"/>
                <w:right w:val="none" w:sz="0" w:space="0" w:color="auto"/>
              </w:divBdr>
            </w:div>
            <w:div w:id="11521373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ettings" Target="settings.xml"/><Relationship Id="rId7" Type="http://schemas.openxmlformats.org/officeDocument/2006/relationships/hyperlink" Target="https://zakon.rada.gov.ua/laws/show/56/202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n0088525-21" TargetMode="External"/><Relationship Id="rId11" Type="http://schemas.openxmlformats.org/officeDocument/2006/relationships/fontTable" Target="fontTable.xml"/><Relationship Id="rId5" Type="http://schemas.openxmlformats.org/officeDocument/2006/relationships/hyperlink" Target="https://zakon.rada.gov.ua/laws/show/254%D0%BA/96-%D0%B2%D1%80" TargetMode="External"/><Relationship Id="rId10" Type="http://schemas.openxmlformats.org/officeDocument/2006/relationships/hyperlink" Target="https://zakon.rada.gov.ua/laws/show/392/2020" TargetMode="External"/><Relationship Id="rId4" Type="http://schemas.openxmlformats.org/officeDocument/2006/relationships/webSettings" Target="webSettings.xml"/><Relationship Id="rId9" Type="http://schemas.openxmlformats.org/officeDocument/2006/relationships/hyperlink" Target="https://zakon.rada.gov.ua/laws/show/246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14419</Words>
  <Characters>8219</Characters>
  <Application>Microsoft Office Word</Application>
  <DocSecurity>0</DocSecurity>
  <Lines>68</Lines>
  <Paragraphs>45</Paragraphs>
  <ScaleCrop>false</ScaleCrop>
  <Company/>
  <LinksUpToDate>false</LinksUpToDate>
  <CharactersWithSpaces>22593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ACER</cp:lastModifiedBy>
  <cp:revision>4</cp:revision>
  <dcterms:created xsi:type="dcterms:W3CDTF">2024-01-20T09:30:00Z</dcterms:created>
  <dcterms:modified xsi:type="dcterms:W3CDTF">2024-09-19T06:35:00Z</dcterms:modified>
</cp:coreProperties>
</file>