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E7376" w14:textId="288BDC57" w:rsidR="002234AA" w:rsidRPr="002234AA" w:rsidRDefault="001F5A14" w:rsidP="002234AA">
      <w:pPr>
        <w:spacing w:after="240" w:line="360" w:lineRule="auto"/>
        <w:ind w:left="714" w:hanging="357"/>
        <w:jc w:val="center"/>
        <w:rPr>
          <w:b/>
          <w:bCs/>
        </w:rPr>
      </w:pPr>
      <w:r>
        <w:rPr>
          <w:b/>
          <w:bCs/>
        </w:rPr>
        <w:t>ПРЕЗЕНТАЦІЯ</w:t>
      </w:r>
    </w:p>
    <w:p w14:paraId="67972DF6" w14:textId="744BBFBC" w:rsidR="00951B7D" w:rsidRDefault="00951B7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Аналітичні огляди енергетичної незалежності світу</w:t>
      </w:r>
    </w:p>
    <w:p w14:paraId="511424E4" w14:textId="77777777" w:rsidR="001E0E24" w:rsidRPr="00951B7D" w:rsidRDefault="001E0E24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 w:rsidRPr="00951B7D">
        <w:t xml:space="preserve">Окупацією </w:t>
      </w:r>
      <w:r w:rsidRPr="00951B7D">
        <w:t>Запорізька АЕС</w:t>
      </w:r>
      <w:r w:rsidRPr="00951B7D">
        <w:t xml:space="preserve"> як загроза енергетичній безпеці</w:t>
      </w:r>
    </w:p>
    <w:p w14:paraId="17FAB3B7" w14:textId="151344E7" w:rsidR="001E0E24" w:rsidRPr="00951B7D" w:rsidRDefault="001E0E24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 w:rsidRPr="00951B7D">
        <w:t xml:space="preserve">Знищення </w:t>
      </w:r>
      <w:r w:rsidRPr="00951B7D">
        <w:t>Каховську ГЕС</w:t>
      </w:r>
      <w:r w:rsidRPr="00951B7D">
        <w:t xml:space="preserve">: наслідки для енергетичної та екологічної безпеки держави </w:t>
      </w:r>
    </w:p>
    <w:p w14:paraId="6816ABBD" w14:textId="1C94DAB6" w:rsidR="001E0E24" w:rsidRDefault="00951B7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 w:rsidRPr="00951B7D">
        <w:t xml:space="preserve">Відновлювані </w:t>
      </w:r>
      <w:r w:rsidR="001E0E24" w:rsidRPr="00951B7D">
        <w:t>джерела енергії</w:t>
      </w:r>
      <w:r w:rsidRPr="00951B7D">
        <w:t xml:space="preserve"> в Україні</w:t>
      </w:r>
    </w:p>
    <w:p w14:paraId="2E87E9BE" w14:textId="177B098E" w:rsidR="0056402D" w:rsidRPr="001E0E24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Газотранспортна система України</w:t>
      </w:r>
    </w:p>
    <w:p w14:paraId="228569B5" w14:textId="3BA3C139" w:rsidR="001E0E24" w:rsidRDefault="001E0E24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 xml:space="preserve">Поклади </w:t>
      </w:r>
      <w:r w:rsidR="00951B7D">
        <w:t>кам’яного</w:t>
      </w:r>
      <w:r>
        <w:t xml:space="preserve"> </w:t>
      </w:r>
      <w:r w:rsidR="00951B7D">
        <w:t>вугілля</w:t>
      </w:r>
      <w:r>
        <w:t xml:space="preserve"> в Україні та їх роль у забезпеченні енерг</w:t>
      </w:r>
      <w:r w:rsidR="00951B7D">
        <w:t>етичної</w:t>
      </w:r>
      <w:r>
        <w:t xml:space="preserve"> безпеки</w:t>
      </w:r>
    </w:p>
    <w:p w14:paraId="559E0E3E" w14:textId="5C0655CD" w:rsidR="00951B7D" w:rsidRPr="001E0E24" w:rsidRDefault="00951B7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Поклади сланцевого газу: перспективи видобутку</w:t>
      </w:r>
    </w:p>
    <w:p w14:paraId="4558A08C" w14:textId="4BD4A7F9" w:rsidR="001E0E24" w:rsidRPr="001E0E24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 xml:space="preserve">Топ </w:t>
      </w:r>
      <w:r w:rsidR="001E0E24">
        <w:t>кіберат</w:t>
      </w:r>
      <w:r>
        <w:t>а</w:t>
      </w:r>
      <w:r w:rsidR="001E0E24">
        <w:t xml:space="preserve">к на енергетичну </w:t>
      </w:r>
      <w:r>
        <w:t>інфраструктуру</w:t>
      </w:r>
      <w:r w:rsidR="001E0E24">
        <w:t xml:space="preserve"> в Україні та світі</w:t>
      </w:r>
    </w:p>
    <w:p w14:paraId="64071677" w14:textId="632CDF4A" w:rsidR="001E0E24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 w:rsidRPr="001E0E24">
        <w:t>Енергетичн</w:t>
      </w:r>
      <w:r>
        <w:t>а</w:t>
      </w:r>
      <w:r w:rsidRPr="001E0E24">
        <w:t xml:space="preserve"> </w:t>
      </w:r>
      <w:r w:rsidR="001E0E24" w:rsidRPr="001E0E24">
        <w:t>мереж</w:t>
      </w:r>
      <w:r>
        <w:t>а</w:t>
      </w:r>
      <w:r w:rsidR="001E0E24" w:rsidRPr="001E0E24">
        <w:t xml:space="preserve"> ENTSO-E</w:t>
      </w:r>
      <w:r w:rsidR="001E0E24" w:rsidRPr="001E0E24">
        <w:t xml:space="preserve"> </w:t>
      </w:r>
      <w:r w:rsidR="001E0E24">
        <w:t xml:space="preserve">та членство </w:t>
      </w:r>
      <w:r w:rsidR="001E0E24" w:rsidRPr="001E0E24">
        <w:t>Україн</w:t>
      </w:r>
      <w:r w:rsidR="001E0E24">
        <w:t>и в ній</w:t>
      </w:r>
    </w:p>
    <w:p w14:paraId="6263FA57" w14:textId="1A045745" w:rsidR="0056402D" w:rsidRPr="001E0E24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Нормативні актив в сфері енергетичної безпеки, імплементація актів ЄС</w:t>
      </w:r>
    </w:p>
    <w:p w14:paraId="26FC911B" w14:textId="40670857" w:rsidR="001E0E24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Європейська енергетична стратегія безпеки</w:t>
      </w:r>
    </w:p>
    <w:p w14:paraId="0BE8096E" w14:textId="77777777" w:rsidR="002234AA" w:rsidRDefault="0056402D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 w:rsidRPr="002234AA">
        <w:t>Сучасні тренди зарубіжного досвіду у площині енергетичної безпеки</w:t>
      </w:r>
      <w:r w:rsidR="002234AA" w:rsidRPr="002234AA">
        <w:t xml:space="preserve"> </w:t>
      </w:r>
    </w:p>
    <w:p w14:paraId="25E0B4E1" w14:textId="5E69622C" w:rsidR="002234AA" w:rsidRDefault="002234AA" w:rsidP="002234AA">
      <w:pPr>
        <w:pStyle w:val="a9"/>
        <w:numPr>
          <w:ilvl w:val="0"/>
          <w:numId w:val="1"/>
        </w:numPr>
        <w:spacing w:after="240" w:line="360" w:lineRule="auto"/>
        <w:ind w:left="714" w:hanging="357"/>
      </w:pPr>
      <w:r>
        <w:t>Енергоємність ВВП України</w:t>
      </w:r>
    </w:p>
    <w:p w14:paraId="63B74C17" w14:textId="3887D8BB" w:rsidR="0056402D" w:rsidRDefault="0056402D" w:rsidP="002234AA">
      <w:pPr>
        <w:pStyle w:val="a9"/>
        <w:spacing w:after="240" w:line="360" w:lineRule="auto"/>
        <w:ind w:left="714"/>
      </w:pPr>
    </w:p>
    <w:p w14:paraId="06F0CF81" w14:textId="77777777" w:rsidR="001F5A14" w:rsidRDefault="001F5A14" w:rsidP="002234AA">
      <w:pPr>
        <w:pStyle w:val="a9"/>
        <w:spacing w:after="240" w:line="360" w:lineRule="auto"/>
        <w:ind w:left="714"/>
      </w:pPr>
    </w:p>
    <w:p w14:paraId="5E924034" w14:textId="1648FB7A" w:rsidR="001F5A14" w:rsidRPr="001F5A14" w:rsidRDefault="001F5A14" w:rsidP="002234AA">
      <w:pPr>
        <w:pStyle w:val="a9"/>
        <w:spacing w:after="240" w:line="360" w:lineRule="auto"/>
        <w:ind w:left="714"/>
        <w:rPr>
          <w:b/>
          <w:bCs/>
          <w:color w:val="385623" w:themeColor="accent6" w:themeShade="80"/>
          <w:u w:val="single"/>
        </w:rPr>
      </w:pPr>
      <w:r w:rsidRPr="001F5A14">
        <w:rPr>
          <w:b/>
          <w:bCs/>
          <w:color w:val="385623" w:themeColor="accent6" w:themeShade="80"/>
          <w:u w:val="single"/>
        </w:rPr>
        <w:t>Проходимо курс неформальної освіти:</w:t>
      </w:r>
    </w:p>
    <w:p w14:paraId="68C591AB" w14:textId="77777777" w:rsidR="001F5A14" w:rsidRPr="001F5A14" w:rsidRDefault="001F5A14" w:rsidP="001F5A14">
      <w:pPr>
        <w:pStyle w:val="a9"/>
        <w:spacing w:after="240" w:line="360" w:lineRule="auto"/>
        <w:ind w:left="714"/>
        <w:rPr>
          <w:b/>
          <w:bCs/>
        </w:rPr>
      </w:pPr>
      <w:r w:rsidRPr="001F5A14">
        <w:rPr>
          <w:b/>
          <w:bCs/>
        </w:rPr>
        <w:t>Європейський зелений курс (ЄЗК) та Україна</w:t>
      </w:r>
    </w:p>
    <w:p w14:paraId="2B032EAF" w14:textId="28D2FEB0" w:rsidR="00E65AC0" w:rsidRDefault="00E65AC0" w:rsidP="002234AA">
      <w:pPr>
        <w:pStyle w:val="a9"/>
        <w:spacing w:after="240" w:line="360" w:lineRule="auto"/>
        <w:ind w:left="714"/>
      </w:pPr>
      <w:hyperlink r:id="rId5" w:history="1">
        <w:r w:rsidRPr="00EF53E3">
          <w:rPr>
            <w:rStyle w:val="ae"/>
          </w:rPr>
          <w:t>https://prometheus.org.ua/prometheus-free/eu-green-deal-ukraine/</w:t>
        </w:r>
      </w:hyperlink>
    </w:p>
    <w:p w14:paraId="005806E8" w14:textId="77777777" w:rsidR="00E65AC0" w:rsidRPr="0056402D" w:rsidRDefault="00E65AC0" w:rsidP="002234AA">
      <w:pPr>
        <w:pStyle w:val="a9"/>
        <w:spacing w:after="240" w:line="360" w:lineRule="auto"/>
        <w:ind w:left="714"/>
      </w:pPr>
    </w:p>
    <w:sectPr w:rsidR="00E65AC0" w:rsidRPr="0056402D" w:rsidSect="001E0E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6220"/>
    <w:multiLevelType w:val="hybridMultilevel"/>
    <w:tmpl w:val="6BC6E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24"/>
    <w:rsid w:val="000E4F08"/>
    <w:rsid w:val="001C4684"/>
    <w:rsid w:val="001E0E24"/>
    <w:rsid w:val="001F5A14"/>
    <w:rsid w:val="002234AA"/>
    <w:rsid w:val="00241875"/>
    <w:rsid w:val="002D3A32"/>
    <w:rsid w:val="0056402D"/>
    <w:rsid w:val="00564263"/>
    <w:rsid w:val="00573AEB"/>
    <w:rsid w:val="0087584E"/>
    <w:rsid w:val="00951B7D"/>
    <w:rsid w:val="00DB7B68"/>
    <w:rsid w:val="00E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791A"/>
  <w15:chartTrackingRefBased/>
  <w15:docId w15:val="{18788CEB-E493-4F19-8B2E-00EB4695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E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E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E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0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0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0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0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E2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65AC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65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metheus.org.ua/prometheus-free/eu-green-deal-ukra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Прокопчук</dc:creator>
  <cp:keywords/>
  <dc:description/>
  <cp:lastModifiedBy>Михаил Прокопчук</cp:lastModifiedBy>
  <cp:revision>3</cp:revision>
  <dcterms:created xsi:type="dcterms:W3CDTF">2025-09-17T12:15:00Z</dcterms:created>
  <dcterms:modified xsi:type="dcterms:W3CDTF">2025-09-17T13:05:00Z</dcterms:modified>
</cp:coreProperties>
</file>