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75F2" w14:textId="255AB5CF" w:rsidR="00FF5043" w:rsidRDefault="00340447" w:rsidP="00FF5043">
      <w:pPr>
        <w:pStyle w:val="p1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Практичне</w:t>
      </w:r>
      <w:r w:rsidR="0051494E" w:rsidRPr="0051494E">
        <w:rPr>
          <w:b/>
          <w:sz w:val="28"/>
          <w:szCs w:val="28"/>
        </w:rPr>
        <w:t xml:space="preserve"> заняття </w:t>
      </w:r>
      <w:r w:rsidR="00B119D5">
        <w:rPr>
          <w:b/>
          <w:sz w:val="28"/>
          <w:szCs w:val="28"/>
          <w:lang w:val="uk-UA"/>
        </w:rPr>
        <w:t>5</w:t>
      </w:r>
      <w:r w:rsidR="0051494E" w:rsidRPr="0051494E">
        <w:rPr>
          <w:b/>
          <w:sz w:val="28"/>
          <w:szCs w:val="28"/>
        </w:rPr>
        <w:t xml:space="preserve">. </w:t>
      </w:r>
      <w:r w:rsidR="0068196D" w:rsidRPr="004632B4">
        <w:rPr>
          <w:b/>
          <w:bCs/>
          <w:sz w:val="28"/>
          <w:szCs w:val="28"/>
        </w:rPr>
        <w:t>Угода про асоціацію між Україною та Європейським Союзом</w:t>
      </w:r>
      <w:r w:rsidR="0068196D">
        <w:rPr>
          <w:b/>
          <w:bCs/>
          <w:sz w:val="28"/>
          <w:szCs w:val="28"/>
          <w:lang w:val="uk-UA"/>
        </w:rPr>
        <w:t xml:space="preserve"> (Частина </w:t>
      </w:r>
      <w:r w:rsidR="00B119D5">
        <w:rPr>
          <w:b/>
          <w:bCs/>
          <w:sz w:val="28"/>
          <w:szCs w:val="28"/>
          <w:lang w:val="uk-UA"/>
        </w:rPr>
        <w:t>2</w:t>
      </w:r>
      <w:r w:rsidR="0068196D">
        <w:rPr>
          <w:b/>
          <w:bCs/>
          <w:sz w:val="28"/>
          <w:szCs w:val="28"/>
          <w:lang w:val="uk-UA"/>
        </w:rPr>
        <w:t>)</w:t>
      </w:r>
    </w:p>
    <w:p w14:paraId="054F799E" w14:textId="5E48AD70" w:rsidR="0051494E" w:rsidRDefault="0051494E" w:rsidP="006B7E81">
      <w:pPr>
        <w:overflowPunct w:val="0"/>
        <w:ind w:firstLine="709"/>
        <w:jc w:val="center"/>
        <w:rPr>
          <w:b/>
          <w:bCs/>
          <w:sz w:val="28"/>
          <w:szCs w:val="28"/>
        </w:rPr>
      </w:pPr>
    </w:p>
    <w:p w14:paraId="06076B6D" w14:textId="77777777" w:rsidR="006B7E81" w:rsidRPr="0051494E" w:rsidRDefault="006B7E81" w:rsidP="006B7E81">
      <w:pPr>
        <w:overflowPunct w:val="0"/>
        <w:ind w:firstLine="709"/>
        <w:jc w:val="center"/>
        <w:rPr>
          <w:b/>
        </w:rPr>
      </w:pPr>
    </w:p>
    <w:p w14:paraId="54F95EB8" w14:textId="77777777" w:rsidR="0051494E" w:rsidRDefault="0051494E" w:rsidP="006676EC">
      <w:pPr>
        <w:pStyle w:val="1"/>
        <w:ind w:left="0" w:firstLine="567"/>
        <w:jc w:val="center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48FA174E" w14:textId="77777777" w:rsidR="00B119D5" w:rsidRDefault="00B119D5" w:rsidP="00B119D5">
      <w:pPr>
        <w:pStyle w:val="p1"/>
        <w:ind w:firstLine="709"/>
        <w:jc w:val="both"/>
        <w:rPr>
          <w:b/>
          <w:bCs/>
          <w:color w:val="171717"/>
          <w:sz w:val="28"/>
          <w:szCs w:val="28"/>
          <w:shd w:val="clear" w:color="auto" w:fill="FFFFFF"/>
        </w:rPr>
      </w:pPr>
      <w:r w:rsidRPr="001F60A2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3C762D">
        <w:rPr>
          <w:b/>
          <w:bCs/>
          <w:sz w:val="28"/>
          <w:szCs w:val="28"/>
        </w:rPr>
        <w:t>Ввізні та вивізні мита</w:t>
      </w:r>
      <w:r>
        <w:rPr>
          <w:b/>
          <w:bCs/>
          <w:sz w:val="28"/>
          <w:szCs w:val="28"/>
        </w:rPr>
        <w:t>, тарифні квоти та нетарифні заходи</w:t>
      </w:r>
      <w:r w:rsidRPr="003C762D">
        <w:rPr>
          <w:b/>
          <w:bCs/>
          <w:sz w:val="28"/>
          <w:szCs w:val="28"/>
        </w:rPr>
        <w:t xml:space="preserve"> в </w:t>
      </w:r>
      <w:r w:rsidRPr="003C762D">
        <w:rPr>
          <w:b/>
          <w:bCs/>
          <w:color w:val="171717"/>
          <w:sz w:val="28"/>
          <w:szCs w:val="28"/>
          <w:shd w:val="clear" w:color="auto" w:fill="FFFFFF"/>
        </w:rPr>
        <w:t>поглибленій та всеохоплюючої зоні вільної торгівлі з ЄС.</w:t>
      </w:r>
    </w:p>
    <w:p w14:paraId="3D5CE912" w14:textId="77777777" w:rsidR="00B119D5" w:rsidRPr="00834CE1" w:rsidRDefault="00B119D5" w:rsidP="00B119D5">
      <w:pPr>
        <w:pStyle w:val="p1"/>
        <w:ind w:firstLine="709"/>
        <w:jc w:val="both"/>
        <w:rPr>
          <w:rFonts w:eastAsia="PingFang TC"/>
          <w:b/>
          <w:bCs/>
          <w:sz w:val="28"/>
          <w:szCs w:val="28"/>
        </w:rPr>
      </w:pPr>
      <w:r w:rsidRPr="00834CE1">
        <w:rPr>
          <w:b/>
          <w:bCs/>
          <w:sz w:val="28"/>
          <w:szCs w:val="28"/>
        </w:rPr>
        <w:t>2. Нетарифні заходи у сфері безпечності промислових товарів.</w:t>
      </w:r>
    </w:p>
    <w:p w14:paraId="4624A4F1" w14:textId="77777777" w:rsidR="00B119D5" w:rsidRDefault="00B119D5" w:rsidP="00B119D5">
      <w:pPr>
        <w:pStyle w:val="1"/>
        <w:spacing w:line="240" w:lineRule="auto"/>
        <w:ind w:left="0" w:firstLine="709"/>
        <w:rPr>
          <w:rFonts w:eastAsia="PingFang TC"/>
        </w:rPr>
      </w:pPr>
      <w:r w:rsidRPr="004632B4">
        <w:rPr>
          <w:rFonts w:eastAsia="PingFang TC"/>
        </w:rPr>
        <w:t xml:space="preserve">3. </w:t>
      </w:r>
      <w:r>
        <w:rPr>
          <w:rFonts w:eastAsia="PingFang TC"/>
        </w:rPr>
        <w:t>Вплив Угоди на митне оформлення. Правила походження товарів.</w:t>
      </w:r>
    </w:p>
    <w:p w14:paraId="5FECB4C3" w14:textId="77777777" w:rsidR="00B119D5" w:rsidRDefault="00B119D5" w:rsidP="00B119D5">
      <w:pPr>
        <w:pStyle w:val="1"/>
        <w:spacing w:line="240" w:lineRule="auto"/>
        <w:ind w:left="0" w:right="3" w:firstLine="567"/>
        <w:jc w:val="center"/>
        <w:rPr>
          <w:rFonts w:eastAsia="PingFang TC"/>
        </w:rPr>
      </w:pPr>
    </w:p>
    <w:p w14:paraId="17E6CB38" w14:textId="77777777" w:rsidR="00B119D5" w:rsidRDefault="00B119D5" w:rsidP="00B119D5">
      <w:pPr>
        <w:pStyle w:val="1"/>
        <w:spacing w:line="240" w:lineRule="auto"/>
        <w:ind w:left="0" w:right="3" w:firstLine="567"/>
        <w:jc w:val="center"/>
        <w:rPr>
          <w:rFonts w:eastAsia="PingFang TC"/>
        </w:rPr>
      </w:pPr>
    </w:p>
    <w:p w14:paraId="1F8FDFB9" w14:textId="16DF8465" w:rsidR="0028435F" w:rsidRDefault="0051494E" w:rsidP="00B119D5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37C7C4BF" w:rsidR="0051494E" w:rsidRPr="00556F08" w:rsidRDefault="00B119D5" w:rsidP="00556F08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556F08">
        <w:rPr>
          <w:sz w:val="28"/>
          <w:szCs w:val="28"/>
        </w:rPr>
        <w:t>Ввізне та вивізне митно – фіскальні інструменти Угоди про асоціацію між Україною та ЄС. Як вони працюють та як їх застосовують сторони?</w:t>
      </w:r>
    </w:p>
    <w:p w14:paraId="4AE97904" w14:textId="5D567E41" w:rsidR="0028435F" w:rsidRPr="00556F08" w:rsidRDefault="00B119D5" w:rsidP="00556F08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556F08">
        <w:rPr>
          <w:sz w:val="28"/>
          <w:szCs w:val="28"/>
        </w:rPr>
        <w:t>Що таке тарифна квота? Т</w:t>
      </w:r>
      <w:r w:rsidRPr="00556F08">
        <w:rPr>
          <w:color w:val="000000"/>
          <w:sz w:val="28"/>
          <w:szCs w:val="28"/>
        </w:rPr>
        <w:t>имчасові автономні торгові заходи</w:t>
      </w:r>
      <w:r w:rsidRPr="00556F08">
        <w:rPr>
          <w:color w:val="000000"/>
          <w:sz w:val="28"/>
          <w:szCs w:val="28"/>
        </w:rPr>
        <w:t xml:space="preserve"> ЄС 2022 року.</w:t>
      </w:r>
    </w:p>
    <w:p w14:paraId="016A71CF" w14:textId="77777777" w:rsidR="00B119D5" w:rsidRPr="00556F08" w:rsidRDefault="00B119D5" w:rsidP="00556F08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556F08">
        <w:rPr>
          <w:color w:val="000000"/>
          <w:sz w:val="28"/>
          <w:szCs w:val="28"/>
        </w:rPr>
        <w:t>«</w:t>
      </w:r>
      <w:proofErr w:type="spellStart"/>
      <w:r w:rsidRPr="00556F08">
        <w:rPr>
          <w:color w:val="000000"/>
          <w:sz w:val="28"/>
          <w:szCs w:val="28"/>
        </w:rPr>
        <w:t>Emergency</w:t>
      </w:r>
      <w:proofErr w:type="spellEnd"/>
      <w:r w:rsidRPr="00556F08">
        <w:rPr>
          <w:color w:val="000000"/>
          <w:sz w:val="28"/>
          <w:szCs w:val="28"/>
        </w:rPr>
        <w:t xml:space="preserve"> </w:t>
      </w:r>
      <w:proofErr w:type="spellStart"/>
      <w:r w:rsidRPr="00556F08">
        <w:rPr>
          <w:color w:val="000000"/>
          <w:sz w:val="28"/>
          <w:szCs w:val="28"/>
        </w:rPr>
        <w:t>brake</w:t>
      </w:r>
      <w:proofErr w:type="spellEnd"/>
      <w:r w:rsidRPr="00556F08">
        <w:rPr>
          <w:color w:val="000000"/>
          <w:sz w:val="28"/>
          <w:szCs w:val="28"/>
        </w:rPr>
        <w:t xml:space="preserve">» </w:t>
      </w:r>
      <w:r w:rsidRPr="00556F08">
        <w:rPr>
          <w:color w:val="000000"/>
          <w:sz w:val="28"/>
          <w:szCs w:val="28"/>
        </w:rPr>
        <w:t>та їх вплив на українських експортерів сільськогосподарської продукції. Перспективи у цій сфері.</w:t>
      </w:r>
    </w:p>
    <w:p w14:paraId="7323B5EF" w14:textId="5839A9D1" w:rsidR="0068196D" w:rsidRPr="00556F08" w:rsidRDefault="00B119D5" w:rsidP="00556F08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556F08">
        <w:rPr>
          <w:color w:val="000000"/>
          <w:sz w:val="28"/>
          <w:szCs w:val="28"/>
        </w:rPr>
        <w:t>Як Україна долає не</w:t>
      </w:r>
      <w:r w:rsidRPr="00556F08">
        <w:rPr>
          <w:sz w:val="28"/>
          <w:szCs w:val="28"/>
        </w:rPr>
        <w:t>тарифні заходи</w:t>
      </w:r>
      <w:r w:rsidRPr="00556F08">
        <w:rPr>
          <w:sz w:val="28"/>
          <w:szCs w:val="28"/>
        </w:rPr>
        <w:t xml:space="preserve"> (бар’єри)</w:t>
      </w:r>
      <w:r w:rsidRPr="00556F08">
        <w:rPr>
          <w:sz w:val="28"/>
          <w:szCs w:val="28"/>
        </w:rPr>
        <w:t xml:space="preserve"> у сфері безпечності промислових товарів</w:t>
      </w:r>
      <w:r w:rsidRPr="00556F08">
        <w:rPr>
          <w:sz w:val="28"/>
          <w:szCs w:val="28"/>
        </w:rPr>
        <w:t xml:space="preserve"> ЄС?</w:t>
      </w:r>
    </w:p>
    <w:p w14:paraId="76B97FD6" w14:textId="2DF78DE2" w:rsidR="00B119D5" w:rsidRPr="00556F08" w:rsidRDefault="00B119D5" w:rsidP="00556F08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556F08">
        <w:rPr>
          <w:sz w:val="28"/>
          <w:szCs w:val="28"/>
        </w:rPr>
        <w:t>Зобов’язання України у митній сфері.</w:t>
      </w:r>
    </w:p>
    <w:p w14:paraId="2700F1D6" w14:textId="77777777" w:rsidR="00B119D5" w:rsidRPr="00556F08" w:rsidRDefault="00B119D5" w:rsidP="00556F08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556F08">
        <w:rPr>
          <w:sz w:val="28"/>
          <w:szCs w:val="28"/>
        </w:rPr>
        <w:t>Правила походження товарів. Правила двосторонньої та діагональної копуляції.</w:t>
      </w:r>
    </w:p>
    <w:p w14:paraId="77C17F9C" w14:textId="69B16D42" w:rsidR="00B119D5" w:rsidRPr="00556F08" w:rsidRDefault="00B119D5" w:rsidP="00556F08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556F08">
        <w:rPr>
          <w:sz w:val="28"/>
          <w:szCs w:val="28"/>
        </w:rPr>
        <w:t>Документи, як</w:t>
      </w:r>
      <w:r w:rsidR="00556F08" w:rsidRPr="00556F08">
        <w:rPr>
          <w:sz w:val="28"/>
          <w:szCs w:val="28"/>
        </w:rPr>
        <w:t xml:space="preserve">ими підтверджується походження товарів в Угоді </w:t>
      </w:r>
      <w:r w:rsidR="00556F08" w:rsidRPr="00556F08">
        <w:rPr>
          <w:sz w:val="28"/>
          <w:szCs w:val="28"/>
        </w:rPr>
        <w:t>про асоціацію між Україною та ЄС</w:t>
      </w:r>
      <w:r w:rsidR="00556F08" w:rsidRPr="00556F08">
        <w:rPr>
          <w:sz w:val="28"/>
          <w:szCs w:val="28"/>
        </w:rPr>
        <w:t>.</w:t>
      </w:r>
    </w:p>
    <w:p w14:paraId="21CE045F" w14:textId="77777777" w:rsidR="00556F08" w:rsidRPr="00556F08" w:rsidRDefault="00556F08" w:rsidP="00556F08">
      <w:pPr>
        <w:pStyle w:val="a5"/>
        <w:tabs>
          <w:tab w:val="left" w:pos="1222"/>
        </w:tabs>
        <w:ind w:left="0" w:firstLine="709"/>
        <w:rPr>
          <w:sz w:val="28"/>
          <w:szCs w:val="28"/>
        </w:rPr>
      </w:pPr>
    </w:p>
    <w:p w14:paraId="101AA84F" w14:textId="77777777" w:rsidR="0051494E" w:rsidRPr="00556F08" w:rsidRDefault="0051494E" w:rsidP="00556F08">
      <w:pPr>
        <w:pStyle w:val="1"/>
        <w:spacing w:line="240" w:lineRule="auto"/>
        <w:ind w:left="0" w:firstLine="709"/>
        <w:jc w:val="center"/>
      </w:pPr>
      <w:r w:rsidRPr="00556F08">
        <w:t>Завдання</w:t>
      </w:r>
      <w:r w:rsidRPr="00556F08">
        <w:rPr>
          <w:spacing w:val="-5"/>
        </w:rPr>
        <w:t xml:space="preserve"> </w:t>
      </w:r>
      <w:r w:rsidRPr="00556F08">
        <w:t>для</w:t>
      </w:r>
      <w:r w:rsidRPr="00556F08">
        <w:rPr>
          <w:spacing w:val="-4"/>
        </w:rPr>
        <w:t xml:space="preserve"> </w:t>
      </w:r>
      <w:r w:rsidRPr="00556F08">
        <w:t>самостійної</w:t>
      </w:r>
      <w:r w:rsidRPr="00556F08">
        <w:rPr>
          <w:spacing w:val="-1"/>
        </w:rPr>
        <w:t xml:space="preserve"> </w:t>
      </w:r>
      <w:r w:rsidRPr="00556F08">
        <w:t>роботи</w:t>
      </w:r>
    </w:p>
    <w:p w14:paraId="69B79AB7" w14:textId="77777777" w:rsidR="0051494E" w:rsidRPr="00556F08" w:rsidRDefault="0051494E" w:rsidP="00556F08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556F08">
        <w:rPr>
          <w:b w:val="0"/>
          <w:bCs w:val="0"/>
        </w:rPr>
        <w:t>Самостійно</w:t>
      </w:r>
      <w:r w:rsidRPr="00556F08">
        <w:rPr>
          <w:b w:val="0"/>
          <w:bCs w:val="0"/>
          <w:spacing w:val="-2"/>
        </w:rPr>
        <w:t xml:space="preserve"> </w:t>
      </w:r>
      <w:r w:rsidRPr="00556F08">
        <w:rPr>
          <w:b w:val="0"/>
          <w:bCs w:val="0"/>
        </w:rPr>
        <w:t>опрацювати</w:t>
      </w:r>
      <w:r w:rsidRPr="00556F08">
        <w:rPr>
          <w:b w:val="0"/>
          <w:bCs w:val="0"/>
          <w:spacing w:val="-9"/>
        </w:rPr>
        <w:t xml:space="preserve"> </w:t>
      </w:r>
      <w:r w:rsidRPr="00556F08">
        <w:rPr>
          <w:b w:val="0"/>
          <w:bCs w:val="0"/>
        </w:rPr>
        <w:t>такі</w:t>
      </w:r>
      <w:r w:rsidRPr="00556F08">
        <w:rPr>
          <w:b w:val="0"/>
          <w:bCs w:val="0"/>
          <w:spacing w:val="-2"/>
        </w:rPr>
        <w:t xml:space="preserve"> </w:t>
      </w:r>
      <w:r w:rsidRPr="00556F08">
        <w:rPr>
          <w:b w:val="0"/>
          <w:bCs w:val="0"/>
        </w:rPr>
        <w:t>питання:</w:t>
      </w:r>
    </w:p>
    <w:p w14:paraId="189743B3" w14:textId="1E38608C" w:rsidR="001148F1" w:rsidRPr="00556F08" w:rsidRDefault="00556F08" w:rsidP="00556F08">
      <w:pPr>
        <w:pStyle w:val="a3"/>
        <w:ind w:left="0" w:firstLine="709"/>
        <w:rPr>
          <w:color w:val="000000"/>
        </w:rPr>
      </w:pPr>
      <w:r w:rsidRPr="00556F08">
        <w:rPr>
          <w:rStyle w:val="a8"/>
          <w:b w:val="0"/>
          <w:bCs w:val="0"/>
          <w:color w:val="000000"/>
        </w:rPr>
        <w:t>Економічний ефект для України від впровадження Угоди про асоціацію з ЄС</w:t>
      </w:r>
      <w:r w:rsidRPr="00556F08">
        <w:rPr>
          <w:color w:val="000000"/>
        </w:rPr>
        <w:t>: можливості та виклики для бізнесу.</w:t>
      </w:r>
    </w:p>
    <w:p w14:paraId="01C0EDC4" w14:textId="4CDBC506" w:rsidR="00556F08" w:rsidRPr="00556F08" w:rsidRDefault="00556F08" w:rsidP="00556F0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F08">
        <w:rPr>
          <w:rStyle w:val="a8"/>
          <w:b w:val="0"/>
          <w:bCs w:val="0"/>
          <w:sz w:val="28"/>
          <w:szCs w:val="28"/>
        </w:rPr>
        <w:t>Вплив Угоди на аграрний сектор України</w:t>
      </w:r>
      <w:r w:rsidRPr="00556F08">
        <w:rPr>
          <w:sz w:val="28"/>
          <w:szCs w:val="28"/>
        </w:rPr>
        <w:t>: перспективи виходу на ринок ЄС.</w:t>
      </w:r>
    </w:p>
    <w:p w14:paraId="616E351E" w14:textId="40273319" w:rsidR="00556F08" w:rsidRPr="00556F08" w:rsidRDefault="00556F08" w:rsidP="00556F0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F08">
        <w:rPr>
          <w:sz w:val="28"/>
          <w:szCs w:val="28"/>
          <w:lang w:val="uk-UA"/>
        </w:rPr>
        <w:t>У</w:t>
      </w:r>
      <w:r w:rsidRPr="00556F08">
        <w:rPr>
          <w:rStyle w:val="a8"/>
          <w:b w:val="0"/>
          <w:bCs w:val="0"/>
          <w:sz w:val="28"/>
          <w:szCs w:val="28"/>
        </w:rPr>
        <w:t>года про асоціацію та захист прав споживачів в Україні</w:t>
      </w:r>
      <w:r w:rsidRPr="00556F08">
        <w:rPr>
          <w:sz w:val="28"/>
          <w:szCs w:val="28"/>
        </w:rPr>
        <w:t>.</w:t>
      </w:r>
    </w:p>
    <w:p w14:paraId="32F95D10" w14:textId="2A9CB8B3" w:rsidR="00556F08" w:rsidRPr="00556F08" w:rsidRDefault="00556F08" w:rsidP="00556F0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F08">
        <w:rPr>
          <w:rStyle w:val="a8"/>
          <w:b w:val="0"/>
          <w:bCs w:val="0"/>
          <w:sz w:val="28"/>
          <w:szCs w:val="28"/>
        </w:rPr>
        <w:t>Сектор енергетики: інтеграція України до енергетичного ринку ЄС</w:t>
      </w:r>
      <w:r w:rsidRPr="00556F08">
        <w:rPr>
          <w:sz w:val="28"/>
          <w:szCs w:val="28"/>
        </w:rPr>
        <w:t>.</w:t>
      </w:r>
    </w:p>
    <w:p w14:paraId="68BF12A6" w14:textId="3C07896E" w:rsidR="00556F08" w:rsidRPr="00556F08" w:rsidRDefault="00556F08" w:rsidP="00556F0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56F08">
        <w:rPr>
          <w:rStyle w:val="a8"/>
          <w:b w:val="0"/>
          <w:bCs w:val="0"/>
          <w:sz w:val="28"/>
          <w:szCs w:val="28"/>
        </w:rPr>
        <w:t>Угода про асоціацію та цифрова трансформація: перспективи співпраці в IT-сфері</w:t>
      </w:r>
      <w:r>
        <w:rPr>
          <w:sz w:val="28"/>
          <w:szCs w:val="28"/>
          <w:lang w:val="uk-UA"/>
        </w:rPr>
        <w:t>.</w:t>
      </w:r>
    </w:p>
    <w:p w14:paraId="1B5D50AE" w14:textId="77777777" w:rsidR="001148F1" w:rsidRPr="001148F1" w:rsidRDefault="001148F1" w:rsidP="00556F08">
      <w:pPr>
        <w:pStyle w:val="a3"/>
        <w:ind w:left="0" w:right="108" w:firstLine="0"/>
        <w:rPr>
          <w:color w:val="171717"/>
          <w:shd w:val="clear" w:color="auto" w:fill="FFFFFF"/>
        </w:rPr>
      </w:pPr>
    </w:p>
    <w:p w14:paraId="0396469A" w14:textId="30ECAAD9" w:rsidR="00BD46F9" w:rsidRPr="00556F08" w:rsidRDefault="00BD46F9" w:rsidP="00BD46F9">
      <w:pPr>
        <w:pStyle w:val="a3"/>
        <w:ind w:left="0" w:right="108" w:firstLine="567"/>
        <w:rPr>
          <w:b/>
          <w:bCs/>
          <w:color w:val="000207"/>
        </w:rPr>
      </w:pPr>
      <w:r w:rsidRPr="00556F08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p w14:paraId="7B911C30" w14:textId="77777777" w:rsidR="00296B9F" w:rsidRDefault="00296B9F" w:rsidP="0051494E">
      <w:pPr>
        <w:pStyle w:val="a3"/>
        <w:ind w:left="0" w:right="108" w:firstLine="567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148F1"/>
    <w:rsid w:val="001D5963"/>
    <w:rsid w:val="0020117F"/>
    <w:rsid w:val="0028435F"/>
    <w:rsid w:val="00296B9F"/>
    <w:rsid w:val="002B1A38"/>
    <w:rsid w:val="00340447"/>
    <w:rsid w:val="00366A5D"/>
    <w:rsid w:val="0051494E"/>
    <w:rsid w:val="00556F08"/>
    <w:rsid w:val="006676EC"/>
    <w:rsid w:val="0068196D"/>
    <w:rsid w:val="006B7E81"/>
    <w:rsid w:val="007B582B"/>
    <w:rsid w:val="007D7B21"/>
    <w:rsid w:val="00841E0C"/>
    <w:rsid w:val="00A44819"/>
    <w:rsid w:val="00A74C21"/>
    <w:rsid w:val="00AE4493"/>
    <w:rsid w:val="00B119D5"/>
    <w:rsid w:val="00BD46F9"/>
    <w:rsid w:val="00C21F7C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2025-10-02T09:56:00Z</dcterms:created>
  <dcterms:modified xsi:type="dcterms:W3CDTF">2025-10-02T09:56:00Z</dcterms:modified>
</cp:coreProperties>
</file>