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16" w:rsidRDefault="00C13963" w:rsidP="00C1396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13963">
        <w:rPr>
          <w:b/>
          <w:bCs/>
          <w:sz w:val="28"/>
          <w:szCs w:val="28"/>
        </w:rPr>
        <w:t>ПИТАННЯ</w:t>
      </w:r>
      <w:r>
        <w:rPr>
          <w:b/>
          <w:bCs/>
          <w:sz w:val="28"/>
          <w:szCs w:val="28"/>
        </w:rPr>
        <w:t xml:space="preserve"> ТА</w:t>
      </w:r>
      <w:r w:rsidRPr="00C13963">
        <w:rPr>
          <w:b/>
          <w:bCs/>
          <w:sz w:val="28"/>
          <w:szCs w:val="28"/>
        </w:rPr>
        <w:t xml:space="preserve"> ЗАДАЧІ ДЛЯ КОМПЛЕКСНОЇ КОНТРОЛЬНОЇ РОБОТИ</w:t>
      </w:r>
    </w:p>
    <w:p w:rsidR="00C13963" w:rsidRPr="00C13963" w:rsidRDefault="00C13963" w:rsidP="00C1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075"/>
      </w:tblGrid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928"/>
                <w:tab w:val="left" w:pos="1929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B44931" w:rsidRDefault="00D371C2" w:rsidP="00403B6B">
            <w:pPr>
              <w:tabs>
                <w:tab w:val="left" w:pos="1928"/>
                <w:tab w:val="left" w:pos="19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є 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0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Основні риси п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Усі складові потен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ціалу підприємства поділяють на..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виробничим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інтелектуальним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393678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393678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управлінський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є п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отенціал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організаційної структури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CD5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Яких 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типів може бути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B449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вадрат потенціалу підприємства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Default="00D371C2" w:rsidP="00D371C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EF5A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инергічність</w:t>
            </w:r>
            <w:proofErr w:type="spellEnd"/>
            <w:r w:rsidRPr="00B4493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B44931">
              <w:rPr>
                <w:rFonts w:ascii="Times New Roman" w:hAnsi="Times New Roman" w:cs="Times New Roman"/>
                <w:sz w:val="28"/>
                <w:szCs w:val="28"/>
              </w:rPr>
              <w:t>економічних систем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B44931" w:rsidRDefault="00D371C2" w:rsidP="00EF5A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ступенем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еалізації розрізняють потенціал…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76"/>
              </w:tabs>
              <w:ind w:left="0" w:firstLine="0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B44931" w:rsidRDefault="00D371C2" w:rsidP="00EF5A0F">
            <w:pPr>
              <w:shd w:val="clear" w:color="auto" w:fill="FFFFFF"/>
              <w:tabs>
                <w:tab w:val="left" w:pos="9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Інфраструктурний</w:t>
            </w:r>
            <w:r w:rsidRPr="00B449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потенціал — це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EF5A0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Переклад термін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 «потен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ціал» з латинської мови означає…</w:t>
            </w:r>
          </w:p>
        </w:tc>
      </w:tr>
      <w:tr w:rsidR="00D371C2" w:rsidRPr="006B0068" w:rsidTr="00D371C2">
        <w:trPr>
          <w:trHeight w:val="592"/>
        </w:trPr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 xml:space="preserve">Які складові потенціалу підприємства не можна однозначно віднести до суб’єктних чи об’єктних складових?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об’єктних складових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тенціалу підприємства 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02">
              <w:rPr>
                <w:rFonts w:ascii="Times New Roman" w:hAnsi="Times New Roman" w:cs="Times New Roman"/>
                <w:sz w:val="28"/>
                <w:szCs w:val="28"/>
              </w:rPr>
              <w:t>До суб’єктних складових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отенціалу підприємства належать…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A060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є особливістю об’єктних складових потенціалу підприємства?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оліструктурність</w:t>
            </w:r>
            <w:proofErr w:type="spellEnd"/>
            <w:r w:rsidRPr="009965B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як одна з властивостей </w:t>
            </w:r>
            <w:r w:rsidRPr="009965B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економічних систем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основних шляхів оптимізації структури потенціалу підприємства належить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Внутрішню будову й організацію потенціалу як цілісної системи визначає його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Середній потенціал мають підприємства, коли довжина векторів, що створює його квадрат, знаходиться в межах ...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Ідеалістична графічна модель потенціалу підприємства має форму ...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EF5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Які з методів є графоаналітичними?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Що не входить до складу  потенціалу підприємства за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модульно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-блочною структуризацією?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>машинодомінаційних</w:t>
            </w:r>
            <w:proofErr w:type="spellEnd"/>
            <w:r w:rsidRPr="009965BF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підприємствах під час формування потенціалу підприємства найважливішою складовою 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5A1467" w:rsidRDefault="00D371C2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«Виробництво, розподіл та збут» квадрата потенціалу за умови, що сума місць отримана в процесі ранжирування дорівнює 29,4. Розрахунок проводився за 6 показниками розрахованих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«Організаційна структура та менеджмент» квадрата потенціалу за умови, що сума місць отримана в процесі ранжирування дорівнює 21,9. Розрахунок проводився за 10 показниками розрахованих за 3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ранжирування дорівнює 16,7. Розрахунок проводився за 5 показниками розрахованих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«Фінанси» квадрата потенціалу за умови, що сума місць отримана в процесі ранжирування дорівнює 19,4. Розрахунок проводився за 7 показниками розрахованих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- 37,5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- 64,4; «Фінанси» - 90,5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- 15,2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- 18,9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- 54,6; «Фінанси» - 30,7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- 83,8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3"/>
                <w:sz w:val="28"/>
                <w:szCs w:val="28"/>
                <w:lang w:val="uk-UA"/>
              </w:rPr>
              <w:t>.;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 xml:space="preserve">«Організаційна структура та менеджмент» - 79,6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- 68,5; «Фінанси» - 96,7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Визначте розмір квадрата потенціалу підприємства «Луч», якщо відомо довжини всіх векторів: «</w:t>
            </w:r>
            <w:r w:rsidRPr="009965BF">
              <w:rPr>
                <w:spacing w:val="4"/>
                <w:sz w:val="28"/>
                <w:szCs w:val="28"/>
                <w:lang w:val="uk-UA"/>
              </w:rPr>
              <w:t>Виробництво, розподіл та збут продук</w:t>
            </w:r>
            <w:r w:rsidRPr="009965BF">
              <w:rPr>
                <w:spacing w:val="3"/>
                <w:sz w:val="28"/>
                <w:szCs w:val="28"/>
                <w:lang w:val="uk-UA"/>
              </w:rPr>
              <w:t xml:space="preserve">ції» - 75,2 </w:t>
            </w:r>
            <w:proofErr w:type="spellStart"/>
            <w:r w:rsidRPr="009965BF">
              <w:rPr>
                <w:spacing w:val="3"/>
                <w:sz w:val="28"/>
                <w:szCs w:val="28"/>
                <w:lang w:val="uk-UA"/>
              </w:rPr>
              <w:t>у.о.;</w:t>
            </w:r>
            <w:r w:rsidRPr="009965BF">
              <w:rPr>
                <w:spacing w:val="-3"/>
                <w:sz w:val="28"/>
                <w:szCs w:val="28"/>
                <w:lang w:val="uk-UA"/>
              </w:rPr>
              <w:t>«Організаційна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 xml:space="preserve"> структура та менеджмент» - 79,64 </w:t>
            </w:r>
            <w:proofErr w:type="spellStart"/>
            <w:r w:rsidRPr="009965BF">
              <w:rPr>
                <w:spacing w:val="-3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3"/>
                <w:sz w:val="28"/>
                <w:szCs w:val="28"/>
                <w:lang w:val="uk-UA"/>
              </w:rPr>
              <w:t>.,</w:t>
            </w:r>
            <w:r w:rsidRPr="009965BF">
              <w:rPr>
                <w:spacing w:val="6"/>
                <w:sz w:val="28"/>
                <w:szCs w:val="28"/>
                <w:lang w:val="uk-UA"/>
              </w:rPr>
              <w:t xml:space="preserve"> «Кадри»</w:t>
            </w:r>
            <w:r w:rsidRPr="009965BF">
              <w:rPr>
                <w:spacing w:val="-6"/>
                <w:sz w:val="28"/>
                <w:szCs w:val="28"/>
                <w:lang w:val="uk-UA"/>
              </w:rPr>
              <w:t xml:space="preserve"> - 74,64; «Фінанси» - 30,5 </w:t>
            </w:r>
            <w:proofErr w:type="spellStart"/>
            <w:r w:rsidRPr="009965BF">
              <w:rPr>
                <w:spacing w:val="-6"/>
                <w:sz w:val="28"/>
                <w:szCs w:val="28"/>
                <w:lang w:val="uk-UA"/>
              </w:rPr>
              <w:t>у.о</w:t>
            </w:r>
            <w:proofErr w:type="spellEnd"/>
            <w:r w:rsidRPr="009965BF"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200 тис. грн. Прогнозується її щорічне зростання на 16 %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4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4F6576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>Яку суму сьогодні необхідно депонувати в банк під 16 % річних зі щоквартальним нарахуванням відсотків для того, щоб через рік мати змогу придбати у власність бізнес вартістю 80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9965BF" w:rsidRDefault="00D371C2" w:rsidP="003710D8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9965BF">
              <w:rPr>
                <w:sz w:val="28"/>
                <w:szCs w:val="28"/>
                <w:lang w:val="uk-UA"/>
              </w:rPr>
              <w:t xml:space="preserve">Визначте дожину </w:t>
            </w:r>
            <w:proofErr w:type="spellStart"/>
            <w:r w:rsidRPr="009965BF">
              <w:rPr>
                <w:sz w:val="28"/>
                <w:szCs w:val="28"/>
                <w:lang w:val="uk-UA"/>
              </w:rPr>
              <w:t>вектора</w:t>
            </w:r>
            <w:proofErr w:type="spellEnd"/>
            <w:r w:rsidRPr="009965BF">
              <w:rPr>
                <w:sz w:val="28"/>
                <w:szCs w:val="28"/>
                <w:lang w:val="uk-UA"/>
              </w:rPr>
              <w:t xml:space="preserve"> «Кадри» квадрата потенціалу за умови, що сума місць отримана в процесі ранжування дорівнює 21,7. Розрахунок проводився за 6 показниками</w:t>
            </w:r>
            <w:r>
              <w:rPr>
                <w:sz w:val="28"/>
                <w:szCs w:val="28"/>
                <w:lang w:val="uk-UA"/>
              </w:rPr>
              <w:t>, що</w:t>
            </w:r>
            <w:r w:rsidRPr="009965BF">
              <w:rPr>
                <w:sz w:val="28"/>
                <w:szCs w:val="28"/>
                <w:lang w:val="uk-UA"/>
              </w:rPr>
              <w:t xml:space="preserve"> розрахован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9965BF">
              <w:rPr>
                <w:sz w:val="28"/>
                <w:szCs w:val="28"/>
                <w:lang w:val="uk-UA"/>
              </w:rPr>
              <w:t xml:space="preserve"> за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9965B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djustRightInd w:val="0"/>
              <w:ind w:left="0" w:firstLine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9965BF" w:rsidRDefault="00D371C2" w:rsidP="003710D8">
            <w:pPr>
              <w:pStyle w:val="a7"/>
              <w:widowControl/>
              <w:tabs>
                <w:tab w:val="left" w:pos="284"/>
              </w:tabs>
              <w:adjustRightInd w:val="0"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Який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вектор,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що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утворює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квадрат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потенціалу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однойменним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графоаналітичним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методом, є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результативним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характеризує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прибутковість</w:t>
            </w:r>
            <w:proofErr w:type="spellEnd"/>
            <w:r w:rsidRPr="009965B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65BF">
              <w:rPr>
                <w:bCs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9965BF">
              <w:rPr>
                <w:bCs/>
                <w:sz w:val="28"/>
                <w:szCs w:val="28"/>
                <w:lang w:val="ru-RU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розуміють під в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артіст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в обміні?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Метод дисконтованих грошових потоків доцільно використовувати якщо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Особливості порівняльного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Яке з нижче перерахованих визначень є синонімом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няття “вартість у користуванні”: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Яку назву має ціна, яка переважає на вільному, відкритому конкурентному ринку й визначається на основі рівності між реальними економічними факторами?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A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Який з перелічених нижче методів оцінки вартості бізнесу використовується відповідно до витратного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дисконту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Які різновиди має вартість у обміні?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3419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Міра того, скільки покупець буде готовий заплат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ити за оцінювану власність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Ліквідаційна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Заставна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Страхова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Орендна вартість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у користуванні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заміщення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54"/>
              </w:tabs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6170B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Вартість відтворення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витратних методів оцінки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порівняльних методів оцінки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F5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Який з перелічених нижче методів оцінки вартості бізнесу використовується відповідно до порівняльного підходу?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ідповідно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якого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ідх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, найбільш імовірною величиною вартості оцінюваного підприємства може бути реальна 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продажу аналогічного об’єкта?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Що з нижче наведеного відповід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ає визначенню ринкової вартості?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торгового центру оцінюється в 100 млн. грн. Прогнозується її щорічне зростання на 15 % з урахуванням перспективності місця розташування та потенційного попиту на аналогічні об'єкти. Визначити майбутню вартість торгового центру через 4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виробничих приміщень підприємства оцінюється в 80 тис. грн. Прогнозується її щорічне зростання на 10 % з урахуванням перспективності місця розташування та потенційного попиту на аналогічні об'єкти. Визначити майбутню вартість виробничих приміщень через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адміністративних будівель підприємства оцінюється в 150 тис. грн. Прогнозується її щорічне зростання на 12 % з урахуванням перспективності місця розташування та потенційного попиту на аналогічні об'єкти. Визначити майбутню вартість адміністративних будівель через 5 років.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20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100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24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120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 xml:space="preserve">Яку суму сьогодні необхідно депонувати в банк під 12 </w:t>
            </w:r>
            <w:r w:rsidRPr="00F3419C">
              <w:rPr>
                <w:iCs/>
                <w:sz w:val="28"/>
                <w:szCs w:val="28"/>
                <w:lang w:val="uk-UA"/>
              </w:rPr>
              <w:t xml:space="preserve">% </w:t>
            </w:r>
            <w:r w:rsidRPr="00F3419C">
              <w:rPr>
                <w:sz w:val="28"/>
                <w:szCs w:val="28"/>
                <w:lang w:val="uk-UA"/>
              </w:rPr>
              <w:t>річних зі щоквартальним нарахуванням відсотків для того, щоб через рік мати змогу придбати у власність бізнес вартістю 50 тис. грн.?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2 роки вартість будівлі збільшилась з 100 тис. грн. до 110 тис. грн. Визначити процентну ставку, за якою відбувалось зростання вартості.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pStyle w:val="a7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3419C">
              <w:rPr>
                <w:sz w:val="28"/>
                <w:szCs w:val="28"/>
                <w:lang w:val="uk-UA"/>
              </w:rPr>
              <w:t>За 8 років вартість приміщення збільшилась з 800 тис. грн. до 1200 тис. грн. Визначити процентну ставку, за якою відбувалось зростання вартості.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F3419C" w:rsidRDefault="00D371C2" w:rsidP="000F4456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F3419C">
              <w:rPr>
                <w:sz w:val="28"/>
                <w:szCs w:val="28"/>
                <w:lang w:val="uk-UA"/>
              </w:rPr>
              <w:t>Вартість магазину оцінюється в 250 тис. грн. Прогнозується її щорічне зростання на 17 % з урахуванням перспективності місця розташування та потенційного попиту на аналогічні об'єкти. Визначити майбутню вартість магазину через 4 роки.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Поняття «інформаційне забезпечення» (ІЗ) </w:t>
            </w:r>
            <w:proofErr w:type="spellStart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виникло</w:t>
            </w:r>
            <w:proofErr w:type="spellEnd"/>
            <w:r w:rsidRPr="00F341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 у зв’язку з розвитком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ресурси підприємства характеризуються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називається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нформація, яка характеризує діяльність підприємства за певний період часу та фіксується в фінансовій і статистичній звітності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Відповідність кількості та якості інформації вимогам, обумовленим цілями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оцінки – це вимога…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4177F2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60"/>
                <w:tab w:val="left" w:pos="8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EF5A0F" w:rsidRDefault="00D371C2" w:rsidP="00EF5A0F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  <w:tab w:val="left" w:pos="8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177F2">
              <w:rPr>
                <w:sz w:val="28"/>
                <w:szCs w:val="28"/>
                <w:lang w:val="uk-UA"/>
              </w:rPr>
              <w:t>Інформацію для управління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кадровим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потенціалом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підприємства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 w:rsidRPr="004177F2">
              <w:rPr>
                <w:sz w:val="28"/>
                <w:szCs w:val="28"/>
                <w:lang w:val="uk-UA"/>
              </w:rPr>
              <w:t>можна</w:t>
            </w:r>
            <w:r w:rsidRPr="00F341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отримати з…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371C2" w:rsidRDefault="00D371C2" w:rsidP="00EF5A0F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3419C">
              <w:rPr>
                <w:sz w:val="28"/>
                <w:szCs w:val="28"/>
                <w:lang w:val="uk-UA"/>
              </w:rPr>
              <w:t>Яку інформацію може надати 79</w:t>
            </w:r>
            <w:r>
              <w:rPr>
                <w:sz w:val="28"/>
                <w:szCs w:val="28"/>
                <w:lang w:val="uk-UA"/>
              </w:rPr>
              <w:t xml:space="preserve"> рахунок бухгалтерського обліку?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C4659E" w:rsidRDefault="00D371C2" w:rsidP="00D371C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6E047F" w:rsidRDefault="00D371C2" w:rsidP="00C4659E">
            <w:pPr>
              <w:pStyle w:val="a7"/>
              <w:widowControl/>
              <w:shd w:val="clear" w:color="auto" w:fill="FFFFFF"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 xml:space="preserve">Інформація повинна містити мінімальний, але достатній для ухвалення правильного рішення </w:t>
            </w:r>
            <w:r>
              <w:rPr>
                <w:sz w:val="28"/>
                <w:szCs w:val="28"/>
                <w:lang w:val="uk-UA"/>
              </w:rPr>
              <w:t>набір показників – це вимога до…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C4659E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EF5A0F" w:rsidRDefault="00D371C2" w:rsidP="00EF5A0F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4659E">
              <w:rPr>
                <w:sz w:val="28"/>
                <w:szCs w:val="28"/>
                <w:lang w:val="uk-UA"/>
              </w:rPr>
              <w:t xml:space="preserve">Дані, що збирають спеціально для вирішення конкретної проблеми або </w:t>
            </w:r>
            <w:r>
              <w:rPr>
                <w:sz w:val="28"/>
                <w:szCs w:val="28"/>
                <w:lang w:val="uk-UA"/>
              </w:rPr>
              <w:t>питання називають…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E047F" w:rsidRDefault="00D371C2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Поняття «</w:t>
            </w: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Техніко-економічний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E047F" w:rsidRDefault="00D371C2" w:rsidP="00F3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Поняття «</w:t>
            </w:r>
            <w:r w:rsidRPr="006E047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Фінансовий аналіз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A82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До видів зносу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об’єктів оцінки відносять…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Земельна ділянка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9007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 належністю до основних фондів машини та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обладнання групують таким чином…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482"/>
              </w:tabs>
              <w:ind w:left="0" w:firstLine="0"/>
              <w:jc w:val="center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hd w:val="clear" w:color="auto" w:fill="FFFFFF"/>
              <w:tabs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Строк служби (строк економічного життя) </w:t>
            </w:r>
            <w:r w:rsidRPr="00F341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майна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 </w:t>
            </w:r>
            <w:r w:rsidRPr="00F3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об’єктів авторського права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відносять...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ресурси підприємства включають…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Знецінення об’єкта внаслідок невідповідності його техніко-економічного рівня вимогам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часного виробництва називається…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Нерухомість — це …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Будівлі — це 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Споруди — це 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393678" w:rsidRDefault="00D371C2" w:rsidP="0059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678">
              <w:rPr>
                <w:rFonts w:ascii="Times New Roman" w:hAnsi="Times New Roman" w:cs="Times New Roman"/>
                <w:sz w:val="28"/>
                <w:szCs w:val="28"/>
              </w:rPr>
              <w:t>Майновий потенціал підприємства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86F6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ланові показники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інформацію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інформацію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фактичні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 xml:space="preserve"> показники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інформацію </w:t>
            </w:r>
            <w:r w:rsidRPr="00F86F63">
              <w:rPr>
                <w:rFonts w:ascii="Times New Roman" w:hAnsi="Times New Roman" w:cs="Times New Roman"/>
                <w:sz w:val="28"/>
                <w:szCs w:val="28"/>
              </w:rPr>
              <w:t>містя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прогнозні показники?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Просте відт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ворення потенціалу підприємства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Розширене відтворення потенціалу підприємства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Звужене відтворення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04DF9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DF9">
              <w:rPr>
                <w:rFonts w:ascii="Times New Roman" w:hAnsi="Times New Roman" w:cs="Times New Roman"/>
                <w:sz w:val="28"/>
                <w:szCs w:val="28"/>
              </w:rPr>
              <w:t>аспорт моніторингу майнового стану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145FA" w:rsidRDefault="00D371C2" w:rsidP="0060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>Ефективність використання майнового потенціалу відображається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показник…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Трудові ресурси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Персонал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Трудовий потенціал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1145FA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EF5A0F" w:rsidRDefault="00D371C2" w:rsidP="00EF5A0F">
            <w:pPr>
              <w:pStyle w:val="a7"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1145FA">
              <w:rPr>
                <w:sz w:val="28"/>
                <w:szCs w:val="28"/>
                <w:lang w:val="uk-UA"/>
              </w:rPr>
              <w:t>До кількісних характеристик пр</w:t>
            </w:r>
            <w:r>
              <w:rPr>
                <w:sz w:val="28"/>
                <w:szCs w:val="28"/>
                <w:lang w:val="uk-UA"/>
              </w:rPr>
              <w:t>ацівників підприємства належать…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925"/>
              </w:tabs>
              <w:ind w:left="0" w:firstLine="0"/>
              <w:jc w:val="center"/>
              <w:rPr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hd w:val="clear" w:color="auto" w:fill="FFFFFF"/>
              <w:tabs>
                <w:tab w:val="left" w:pos="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Тру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довий потенціал працівника —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Кваліфікація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Продуктивність праці – це…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Рівень продуктивності праці можна охарактеризувати показником: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1145FA" w:rsidRDefault="00D371C2" w:rsidP="001145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Кадрова політика підприємства -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1145FA" w:rsidRDefault="00D371C2" w:rsidP="00EF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1145FA">
              <w:rPr>
                <w:rFonts w:ascii="Times New Roman" w:hAnsi="Times New Roman" w:cs="Times New Roman"/>
                <w:sz w:val="28"/>
                <w:szCs w:val="28"/>
              </w:rPr>
              <w:t xml:space="preserve">Основним об’єктом оцінки кадрового потенціалу виступає: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F3419C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928"/>
                <w:tab w:val="left" w:pos="1929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371C2" w:rsidRDefault="00D371C2" w:rsidP="00EF5A0F">
            <w:pPr>
              <w:pStyle w:val="a7"/>
              <w:tabs>
                <w:tab w:val="left" w:pos="1928"/>
                <w:tab w:val="left" w:pos="1929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3419C">
              <w:rPr>
                <w:sz w:val="28"/>
                <w:szCs w:val="28"/>
                <w:lang w:val="ru-RU"/>
              </w:rPr>
              <w:t>Нижче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якого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рівня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потенціал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вважається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зовсім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419C">
              <w:rPr>
                <w:sz w:val="28"/>
                <w:szCs w:val="28"/>
                <w:lang w:val="ru-RU"/>
              </w:rPr>
              <w:t>неконкурентоспроможним</w:t>
            </w:r>
            <w:proofErr w:type="spellEnd"/>
            <w:r w:rsidRPr="00F3419C">
              <w:rPr>
                <w:sz w:val="28"/>
                <w:szCs w:val="28"/>
                <w:lang w:val="ru-RU"/>
              </w:rPr>
              <w:t>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Конкурентоспроможність потенціалу підприємства залежить від…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Конкурентна перевага, отримана за рахунок виробництва продукції з унікальними споживчими властивостями, орієнтована на: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F34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 xml:space="preserve">До експертних методів оцінки </w:t>
            </w:r>
            <w:r w:rsidRPr="006B5FA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конкурентоспроможності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потенціалу не</w:t>
            </w:r>
            <w:r w:rsidRPr="006B5FA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B5FA8">
              <w:rPr>
                <w:rFonts w:ascii="Times New Roman" w:hAnsi="Times New Roman" w:cs="Times New Roman"/>
                <w:sz w:val="28"/>
                <w:szCs w:val="28"/>
              </w:rPr>
              <w:t>належать…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3419C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19C">
              <w:rPr>
                <w:rFonts w:ascii="Times New Roman" w:hAnsi="Times New Roman" w:cs="Times New Roman"/>
                <w:sz w:val="28"/>
                <w:szCs w:val="28"/>
              </w:rPr>
              <w:t>Дайте визначення конкурентоспроможності потенціалу підприємства: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03255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371C2" w:rsidRDefault="00D371C2" w:rsidP="00EF5A0F">
            <w:pPr>
              <w:pStyle w:val="a7"/>
              <w:tabs>
                <w:tab w:val="left" w:pos="426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03255">
              <w:rPr>
                <w:sz w:val="28"/>
                <w:szCs w:val="28"/>
                <w:lang w:val="uk-UA"/>
              </w:rPr>
              <w:t>Ситуація, при якій успіх у конкурентній боротьбі залежить від якості, ефективності управління, організації виробництва, відповідає потенціалу: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4708" w:type="pct"/>
          </w:tcPr>
          <w:p w:rsidR="00D371C2" w:rsidRPr="006B0068" w:rsidRDefault="00D371C2" w:rsidP="002D0A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Пряме порівняння окремих індикаторів конкурентоспроможності з метою визначення переваг і недоліків порівнюваних підприємств – це зміст методу: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4708" w:type="pct"/>
          </w:tcPr>
          <w:p w:rsidR="00D371C2" w:rsidRPr="006B0068" w:rsidRDefault="00D371C2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51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SWOT</w:t>
            </w:r>
            <w:r w:rsidRPr="0035751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–аналіз потенціалу підприємства націлений: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2D0A5B" w:rsidRDefault="00D371C2" w:rsidP="002D0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5B">
              <w:rPr>
                <w:rFonts w:ascii="Times New Roman" w:hAnsi="Times New Roman" w:cs="Times New Roman"/>
                <w:sz w:val="28"/>
                <w:szCs w:val="28"/>
              </w:rPr>
              <w:t>Якої групи критеріїв немає у моделі SPACE-аналіз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2D0A5B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2D0A5B" w:rsidRDefault="00D371C2" w:rsidP="00EF5A0F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D0A5B">
              <w:rPr>
                <w:bCs/>
                <w:iCs/>
                <w:sz w:val="28"/>
                <w:szCs w:val="28"/>
                <w:lang w:val="uk-UA"/>
              </w:rPr>
              <w:t xml:space="preserve">Метод </w:t>
            </w:r>
            <w:r w:rsidRPr="002D0A5B">
              <w:rPr>
                <w:bCs/>
                <w:iCs/>
                <w:sz w:val="28"/>
                <w:szCs w:val="28"/>
              </w:rPr>
              <w:t>S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ТЕР-а</w:t>
            </w:r>
            <w:r>
              <w:rPr>
                <w:bCs/>
                <w:iCs/>
                <w:sz w:val="28"/>
                <w:szCs w:val="28"/>
                <w:lang w:val="uk-UA"/>
              </w:rPr>
              <w:t>н</w:t>
            </w:r>
            <w:r w:rsidRPr="002D0A5B">
              <w:rPr>
                <w:bCs/>
                <w:iCs/>
                <w:sz w:val="28"/>
                <w:szCs w:val="28"/>
                <w:lang w:val="uk-UA"/>
              </w:rPr>
              <w:t>алізу дозволяє: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E64598" w:rsidRDefault="00D371C2" w:rsidP="00B635BB">
            <w:pPr>
              <w:pStyle w:val="a7"/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bidi="en-US"/>
              </w:rPr>
            </w:pPr>
            <w:proofErr w:type="spellStart"/>
            <w:r w:rsidRPr="00E64598">
              <w:rPr>
                <w:sz w:val="28"/>
                <w:szCs w:val="28"/>
              </w:rPr>
              <w:t>Антикризове</w:t>
            </w:r>
            <w:proofErr w:type="spellEnd"/>
            <w:r w:rsidRPr="00E64598">
              <w:rPr>
                <w:sz w:val="28"/>
                <w:szCs w:val="28"/>
              </w:rPr>
              <w:t xml:space="preserve"> </w:t>
            </w:r>
            <w:proofErr w:type="spellStart"/>
            <w:r w:rsidRPr="00E64598">
              <w:rPr>
                <w:sz w:val="28"/>
                <w:szCs w:val="28"/>
              </w:rPr>
              <w:t>управління</w:t>
            </w:r>
            <w:proofErr w:type="spellEnd"/>
            <w:r w:rsidRPr="00E64598">
              <w:rPr>
                <w:sz w:val="28"/>
                <w:szCs w:val="28"/>
              </w:rPr>
              <w:t xml:space="preserve"> — </w:t>
            </w:r>
            <w:proofErr w:type="spellStart"/>
            <w:r w:rsidRPr="00E64598">
              <w:rPr>
                <w:sz w:val="28"/>
                <w:szCs w:val="28"/>
              </w:rPr>
              <w:t>це</w:t>
            </w:r>
            <w:proofErr w:type="spellEnd"/>
            <w:r w:rsidRPr="00E64598">
              <w:rPr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E64598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Серйозним попередженням прийдешнього неблагополуччя підприємства може бути: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E64598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Проблематику антикризового управління можна представити диференціацією технологій управління, яка включає проблеми: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8F38B9" w:rsidRDefault="00D371C2" w:rsidP="00DB5A73">
            <w:pPr>
              <w:pStyle w:val="a7"/>
              <w:widowControl/>
              <w:tabs>
                <w:tab w:val="left" w:pos="284"/>
                <w:tab w:val="left" w:pos="360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64598">
              <w:rPr>
                <w:sz w:val="28"/>
                <w:szCs w:val="28"/>
                <w:lang w:val="uk-UA"/>
              </w:rPr>
              <w:t>Величина індексу Альтмана вказує на: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E64598" w:rsidRDefault="00D371C2" w:rsidP="004F6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59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Ефективність антикризового управління характеризується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num" w:pos="18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03531" w:rsidRDefault="00D371C2" w:rsidP="001A499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Переломний етап функціонування будь-якої системи, на якому вона піддається внутрішньому і зовнішньому впливу та який вимагає від неї якісно нової реакції називається: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03531" w:rsidRDefault="00D371C2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До криз економічного потенціалу підприємства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03531" w:rsidRDefault="00D371C2" w:rsidP="00B635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Показником кризи підприємства є його: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80"/>
                <w:tab w:val="left" w:pos="3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F03531" w:rsidRDefault="00D371C2" w:rsidP="001A499B">
            <w:p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Приховане банкрутство підприємства характеризується: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Суб’єктом банкрутства може бути: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07625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Стратегічні заходи щодо виходу підприємства з кризи полягають у</w:t>
            </w:r>
            <w:r w:rsidRPr="0007625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8F38B9" w:rsidRDefault="00D371C2" w:rsidP="00DB5A73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Система антикризового управління потенціалом підприємства повинна мати особливі властивості, до яких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Інтегральну оцінку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ймовірності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 банкрутства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можливо визначити на підставі</w:t>
            </w: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A499B" w:rsidRDefault="00D371C2" w:rsidP="001A49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99B">
              <w:rPr>
                <w:rFonts w:ascii="Times New Roman" w:hAnsi="Times New Roman" w:cs="Times New Roman"/>
                <w:sz w:val="28"/>
                <w:szCs w:val="28"/>
              </w:rPr>
              <w:t xml:space="preserve">Тактичні (оперативні) заходи щодо виходу підприємства із кризи полягають в: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1A499B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1A499B" w:rsidRDefault="00D371C2" w:rsidP="001A499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A499B">
              <w:rPr>
                <w:sz w:val="28"/>
                <w:szCs w:val="28"/>
                <w:lang w:val="uk-UA"/>
              </w:rPr>
              <w:t>Мирова угода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Рішення про проведення фінансової санації підприємства приймається: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EF5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Успішно реалізована реструктуризація підприємства повинна забезпечити: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Програма санації підприємства містить: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B63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Базові принципи реструктуризації: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B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Санація підприємства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7625E" w:rsidRDefault="00D371C2" w:rsidP="001A49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До внутрішніх причин реструктуризації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B635BB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Бізнес-план реструктуризації підприємства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7625E" w:rsidRDefault="00D371C2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25E">
              <w:rPr>
                <w:rFonts w:ascii="Times New Roman" w:hAnsi="Times New Roman" w:cs="Times New Roman"/>
                <w:sz w:val="28"/>
                <w:szCs w:val="28"/>
              </w:rPr>
              <w:t>Можливими варіантами проведення реструктуризації підприємства можуть бути: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4598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24AFB" w:rsidRDefault="00D371C2" w:rsidP="00B635BB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ru-RU" w:bidi="en-US"/>
              </w:rPr>
            </w:pPr>
            <w:r w:rsidRPr="00E64598">
              <w:rPr>
                <w:sz w:val="28"/>
                <w:szCs w:val="28"/>
                <w:lang w:val="uk-UA"/>
              </w:rPr>
              <w:t>Санаційна реструктуризація застосовується у випадку: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320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400 тис. грн., а чистий дохід який забезпечує беззбиткову діяльність – 240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800 тис. грн., а чистий дохід який забезпечує беззбиткову діяльність – 680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950 тис. грн., а чистий дохід який забезпечує беззбиткову діяльність – 370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FE32F1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sz w:val="28"/>
                <w:szCs w:val="28"/>
                <w:lang w:val="uk-UA"/>
              </w:rPr>
              <w:t>Доходи, які отримує підприємство від ведення господарської діяльності складають 1400 тис. грн., а чистий дохід який забезпечує беззбиткову діяльність – 200 тис. грн. Визначити рівень (коефіцієнт) економічної безпеки діяльності підприємства.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F03531" w:rsidRDefault="00D371C2" w:rsidP="001A4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531">
              <w:rPr>
                <w:rFonts w:ascii="Times New Roman" w:hAnsi="Times New Roman" w:cs="Times New Roman"/>
                <w:sz w:val="28"/>
                <w:szCs w:val="28"/>
              </w:rPr>
              <w:t>Реструктуризація підприємства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DB5A73" w:rsidRDefault="00D371C2" w:rsidP="00DB5A7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показників розвитку потенціалу підприємства в частині маркетингу належить: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потенціаловіддачі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рентабельності капіталу. 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450,0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536,5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2540,3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2626,8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з напрямів не сприяє зростанню прибутку?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9D76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темп зростання чистого прибутку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порівняно з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роком, якщо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він склав 4030,5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4750,0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Завантаженість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рівень зношеності основних засобів підприємства, якщо їх вартість 4200,0 тис. грн., а знос 1200,0 тис. грн..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рентабельність активів підприємства у звітному періоді, якщо чистий прибуток підприємства становить 641,3 тис. грн., вартість активів на початок звітного періоду 4100,0 тис. грн., а на кінець – 4300,0 тис. грн..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AF01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відсоток перевиконання плану, якщо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підприємство виготовило 25500 одиниць продукції при плані у 22200 одиниць продукції.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5C25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формування підприємством фінансових ресурсів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на основі розрахунку показника прибутковості власного капіталу. Фінансовий результат до оподаткування підприємства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500,0 тис. грн.,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540 тис. грн., в свою чергу власний капітал 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становив 3400,0 тис. грн., 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році 3350,0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 повинні змінюватися темпи зростання економічних показників, щоб рівень рентабельності підвищувався?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Розрахувати рентабельність підприємства, якщо прибуток від операційної діяльності 54000 грн., а операційні витрати 156000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Загальна залежність активів характеризує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C57FF0" w:rsidRDefault="00D371C2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ефективність використання основних засобів на основі показника фондовіддачі, якщо чистий доход від реалізації продукції (товарів, робіт, послу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склав 8050,0 тис. грн., а середньорічна вартість основних засобів 20000,0 тис. грн..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5"/>
                <w:tab w:val="left" w:pos="36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shd w:val="clear" w:color="auto" w:fill="FFFFFF"/>
              <w:tabs>
                <w:tab w:val="left" w:pos="245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Який показник не бере участі в оцінювані рівня рентабельності?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>Визначити тривалість обороту оборотних активів, якщо коефіцієнт оборотності оборотних активів 6,04, середньорічна вартість оборотних активів 4250,0 грн., а кількість днів в періоді 365.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E60C5F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C57FF0" w:rsidRDefault="00D371C2" w:rsidP="000F3E6C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60C5F">
              <w:rPr>
                <w:sz w:val="28"/>
                <w:szCs w:val="28"/>
                <w:lang w:val="uk-UA"/>
              </w:rPr>
              <w:t xml:space="preserve">Визначити чистий прибуток підприємства, якщо рентабельність активів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16,5%, а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середньорічна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вартість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7FF0">
              <w:rPr>
                <w:sz w:val="28"/>
                <w:szCs w:val="28"/>
                <w:lang w:val="ru-RU"/>
              </w:rPr>
              <w:t>активів</w:t>
            </w:r>
            <w:proofErr w:type="spellEnd"/>
            <w:r w:rsidRPr="00C57FF0">
              <w:rPr>
                <w:sz w:val="28"/>
                <w:szCs w:val="28"/>
                <w:lang w:val="ru-RU"/>
              </w:rPr>
              <w:t xml:space="preserve"> 7500,0 тис.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власного капіталу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чистий прибуток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5400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власного капіталу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C57FF0" w:rsidRDefault="00D371C2" w:rsidP="00DD6F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Розрахувати рентабельність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активів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підприємства, якщо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чистий 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прибуток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00 грн.,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середньорічна вартість активів -</w:t>
            </w:r>
            <w:r w:rsidRPr="00C57FF0">
              <w:rPr>
                <w:rFonts w:ascii="Times New Roman" w:hAnsi="Times New Roman" w:cs="Times New Roman"/>
                <w:sz w:val="28"/>
                <w:szCs w:val="28"/>
              </w:rPr>
              <w:t xml:space="preserve"> 6000 грн.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hAnsi="Times New Roman" w:cs="Times New Roman"/>
                <w:sz w:val="28"/>
                <w:szCs w:val="28"/>
              </w:rPr>
              <w:t xml:space="preserve">До складу факторів, що характеризують сильні і слабкі сторони підприємства, не належить: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1276"/>
              </w:tabs>
              <w:ind w:left="0" w:firstLine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«Золоте правило» економіки можна виразити формулою: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C387D" w:rsidRDefault="00D371C2" w:rsidP="001C3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Принципове переосмислення та радикальна перебудова бізнес-процесів для досягнення кардинальних покращень критичних сучасних показників ефективності –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C387D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До способів розширення бізнесу не відноситься: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1C387D" w:rsidRDefault="00D371C2" w:rsidP="00EF5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Модернізація виробничих </w:t>
            </w:r>
            <w:proofErr w:type="spellStart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потужностей</w:t>
            </w:r>
            <w:proofErr w:type="spellEnd"/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 є складовою: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Відповідно до класифікації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Шумпетера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поняття "нововведення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" розглядається як: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У початковій фазі науково-дослідних і дослідно-конструкторських робіт (НІОКР) проводяться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основних причини кризи інвестування не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Інноваційний потенціал —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різновидів нововведень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bidi="en-US"/>
              </w:rPr>
            </w:pPr>
          </w:p>
        </w:tc>
        <w:tc>
          <w:tcPr>
            <w:tcW w:w="4708" w:type="pct"/>
          </w:tcPr>
          <w:p w:rsidR="00D371C2" w:rsidRPr="00695E4B" w:rsidRDefault="00D371C2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Нововведення, що зумовлюють переважно еволюційні перетворення у сфері діяльності конкретних підприємств, 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695E4B" w:rsidRDefault="00D371C2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 складових інноваційної політики не належать: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695E4B" w:rsidRDefault="00D371C2" w:rsidP="00695E4B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Технічні нововведення зумовлюють насамперед відповідні: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Скільки стадій охоплює інноваційний процес: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7724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4708" w:type="pct"/>
          </w:tcPr>
          <w:p w:rsidR="00D371C2" w:rsidRPr="00DB5A73" w:rsidRDefault="00D371C2" w:rsidP="00EF5A0F">
            <w:pPr>
              <w:widowControl w:val="0"/>
              <w:tabs>
                <w:tab w:val="left" w:pos="7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Невчасне здійснення нововведень призводить до ефекту "</w:t>
            </w:r>
            <w:proofErr w:type="spellStart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футурошоку</w:t>
            </w:r>
            <w:proofErr w:type="spellEnd"/>
            <w:r w:rsidRPr="00DB5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", тобто</w:t>
            </w:r>
            <w:r w:rsidRPr="00DB5A7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284"/>
              </w:tabs>
              <w:autoSpaceDE/>
              <w:autoSpaceDN/>
              <w:ind w:left="0" w:firstLine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DB5A73" w:rsidRDefault="00D371C2" w:rsidP="00DD6FED">
            <w:pPr>
              <w:pStyle w:val="a7"/>
              <w:widowControl/>
              <w:tabs>
                <w:tab w:val="left" w:pos="284"/>
              </w:tabs>
              <w:autoSpaceDE/>
              <w:autoSpaceDN/>
              <w:ind w:left="0" w:firstLine="0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DB5A73">
              <w:rPr>
                <w:bCs/>
                <w:iCs/>
                <w:sz w:val="28"/>
                <w:szCs w:val="28"/>
                <w:lang w:val="uk-UA"/>
              </w:rPr>
              <w:t>Відтворення потенціалу підприємства, що здійснюється в незмінних обсягах для відновлення споживчих факторів виробництва і забезпечення безперервності його функціонування називається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bCs/>
                <w:iCs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Використання підприємством нововведень як відповідної реакції на зміну ринкових умов з метою збереження своїх позицій на ринку характеризує: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Для оцінки інвестиційного проекту доцільно використовувати аналітичну програму: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Основним завданням системи моніторингу внутрішнього середовища 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B5A73" w:rsidRDefault="00D371C2" w:rsidP="00D371C2">
            <w:pPr>
              <w:pStyle w:val="21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DB5A73" w:rsidRDefault="00D371C2" w:rsidP="00D371C2">
            <w:pPr>
              <w:pStyle w:val="21"/>
              <w:tabs>
                <w:tab w:val="left" w:pos="28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5A73">
              <w:rPr>
                <w:rFonts w:ascii="Times New Roman" w:hAnsi="Times New Roman"/>
                <w:sz w:val="28"/>
                <w:szCs w:val="28"/>
              </w:rPr>
              <w:t>До факторів, що сприяють розробці та втіленню нововведень можна віднести: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8B544B" w:rsidRDefault="00D371C2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Бізнес-процес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 xml:space="preserve">це: 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8B544B" w:rsidRDefault="00D371C2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B">
              <w:rPr>
                <w:rFonts w:ascii="Times New Roman" w:hAnsi="Times New Roman" w:cs="Times New Roman"/>
                <w:sz w:val="28"/>
                <w:szCs w:val="28"/>
              </w:rPr>
              <w:t>Реінжиніринг здійснюється з метою: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067451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форм впливу на ефективність господарської діяльності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67451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В залежності від ступеню впливу на ріст ефективності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067451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451">
              <w:rPr>
                <w:rFonts w:ascii="Times New Roman" w:hAnsi="Times New Roman" w:cs="Times New Roman"/>
                <w:sz w:val="28"/>
                <w:szCs w:val="28"/>
              </w:rPr>
              <w:t>За часом використання і ступенем реалізації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9D22A7" w:rsidRDefault="00D371C2" w:rsidP="00067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A7">
              <w:rPr>
                <w:rFonts w:ascii="Times New Roman" w:hAnsi="Times New Roman" w:cs="Times New Roman"/>
                <w:sz w:val="28"/>
                <w:szCs w:val="28"/>
              </w:rPr>
              <w:t>За часом дії розрізняють такі види резервів: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C35488" w:rsidRDefault="00D371C2" w:rsidP="00D371C2">
            <w:pPr>
              <w:pStyle w:val="style9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textAlignment w:val="top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08" w:type="pct"/>
          </w:tcPr>
          <w:p w:rsidR="00D371C2" w:rsidRPr="00C35488" w:rsidRDefault="00D371C2" w:rsidP="00C35488">
            <w:pPr>
              <w:pStyle w:val="style9"/>
              <w:spacing w:before="0" w:beforeAutospacing="0"/>
              <w:jc w:val="both"/>
              <w:textAlignment w:val="top"/>
              <w:rPr>
                <w:sz w:val="28"/>
                <w:szCs w:val="28"/>
              </w:rPr>
            </w:pPr>
            <w:r w:rsidRPr="00C35488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Невикористовувані в даний час потенційні можливості підвищення ефективності виробництва за рахунок поліпшення використання ресурсів унаслідок здійснення певних заходів – це: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pct"/>
          </w:tcPr>
          <w:p w:rsidR="00D371C2" w:rsidRPr="00C35488" w:rsidRDefault="00D371C2" w:rsidP="00C3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488">
              <w:rPr>
                <w:rFonts w:ascii="Times New Roman" w:hAnsi="Times New Roman" w:cs="Times New Roman"/>
                <w:sz w:val="28"/>
                <w:szCs w:val="28"/>
              </w:rPr>
              <w:t>Діагностика організаційного резерву не передбачає:</w:t>
            </w:r>
          </w:p>
        </w:tc>
      </w:tr>
      <w:tr w:rsidR="00D371C2" w:rsidRPr="006B0068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6B0068" w:rsidRDefault="00D371C2" w:rsidP="00DD6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Зовнішнім джерелом інвестицій для реалізації інноваційних проектів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1311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D371C2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1311">
              <w:rPr>
                <w:color w:val="000000"/>
                <w:sz w:val="28"/>
                <w:szCs w:val="28"/>
              </w:rPr>
              <w:t>Метод сканування зовнішнього середовища полягає в: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D371C2">
            <w:pPr>
              <w:tabs>
                <w:tab w:val="left" w:pos="90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sz w:val="28"/>
                <w:szCs w:val="28"/>
              </w:rPr>
              <w:t>Діагностика підприємства –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c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7F4E52" w:rsidRDefault="00D371C2" w:rsidP="00D371C2">
            <w:pPr>
              <w:pStyle w:val="ac"/>
              <w:tabs>
                <w:tab w:val="left" w:pos="900"/>
              </w:tabs>
              <w:ind w:firstLine="0"/>
              <w:rPr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Метою економічної діагностики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c"/>
              <w:numPr>
                <w:ilvl w:val="0"/>
                <w:numId w:val="4"/>
              </w:numPr>
              <w:tabs>
                <w:tab w:val="left" w:pos="9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D371C2">
            <w:pPr>
              <w:pStyle w:val="ac"/>
              <w:tabs>
                <w:tab w:val="left" w:pos="900"/>
              </w:tabs>
              <w:ind w:firstLine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За часовим діапазоном досліджень виділяють діагностику: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621311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>Діагностика економічної безпеки підприємства відноситься до …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Default"/>
              <w:numPr>
                <w:ilvl w:val="0"/>
                <w:numId w:val="4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Експрес-діагностика майна підприємства відноситься до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активи підприємства та джерела їх формування така форма фінансової звітності: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Містить інформацію про доходи, витрати, прибутки та збитки підприємства така форма фінансової звітності: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Дає оцінку абсолютним і відносним відхиленням за окремими статтями та розділами фінансових звітів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Відображає платіжні можливості підприємства за умови своєчасних платежів з боку дебіторів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Об’єктами діагностики виробничого потенціалу підприємства є: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Default"/>
              <w:numPr>
                <w:ilvl w:val="0"/>
                <w:numId w:val="4"/>
              </w:numPr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pStyle w:val="Default"/>
              <w:jc w:val="both"/>
              <w:rPr>
                <w:sz w:val="28"/>
                <w:szCs w:val="28"/>
              </w:rPr>
            </w:pPr>
            <w:r w:rsidRPr="007F4E52">
              <w:rPr>
                <w:iCs/>
                <w:sz w:val="28"/>
                <w:szCs w:val="28"/>
              </w:rPr>
              <w:t xml:space="preserve">Діагностика виробничого потенціалу підприємства відноситься до …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bCs/>
                <w:sz w:val="28"/>
                <w:szCs w:val="28"/>
                <w:lang w:eastAsia="ru-RU"/>
              </w:rPr>
              <w:t>Метод діагностики, що використовує співставлення досягнутих показників із кількісно визначеними нормативними або еталонними показниками: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iCs/>
                <w:color w:val="000000"/>
                <w:sz w:val="28"/>
                <w:szCs w:val="28"/>
              </w:rPr>
              <w:t>В залежності від особливостей оцінюваних явищ, операцій, процесів виділяють такі види показників, що використовуються в економічній діагностиці: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>Моніторинг-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F4E52">
              <w:rPr>
                <w:sz w:val="28"/>
                <w:szCs w:val="28"/>
              </w:rPr>
              <w:t>Бенчмаркінг</w:t>
            </w:r>
            <w:proofErr w:type="spellEnd"/>
            <w:r w:rsidRPr="007F4E52">
              <w:rPr>
                <w:sz w:val="28"/>
                <w:szCs w:val="28"/>
              </w:rPr>
              <w:t xml:space="preserve"> –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оборотних активів забезпечується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color w:val="000000"/>
                <w:sz w:val="28"/>
                <w:szCs w:val="28"/>
              </w:rPr>
              <w:t>Нарощування виробничого потенціалу за рахунок підвищення ефективності використання основних фондів підприємства забезпечується: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776E6E" w:rsidRDefault="00D371C2" w:rsidP="00776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4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Збільшенням тривалості роботи машин та обладнання здійснюється за рахунок: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Модель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дозволяє встановити залежність між показниками: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7F4E5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F4E52">
              <w:rPr>
                <w:sz w:val="28"/>
                <w:szCs w:val="28"/>
              </w:rPr>
              <w:t xml:space="preserve">Результуючим показником моделі </w:t>
            </w:r>
            <w:proofErr w:type="spellStart"/>
            <w:r w:rsidRPr="007F4E52">
              <w:rPr>
                <w:sz w:val="28"/>
                <w:szCs w:val="28"/>
              </w:rPr>
              <w:t>Du</w:t>
            </w:r>
            <w:proofErr w:type="spellEnd"/>
            <w:r w:rsidRPr="007F4E52">
              <w:rPr>
                <w:sz w:val="28"/>
                <w:szCs w:val="28"/>
              </w:rPr>
              <w:t xml:space="preserve"> </w:t>
            </w:r>
            <w:proofErr w:type="spellStart"/>
            <w:r w:rsidRPr="007F4E52">
              <w:rPr>
                <w:sz w:val="28"/>
                <w:szCs w:val="28"/>
              </w:rPr>
              <w:t>Pont</w:t>
            </w:r>
            <w:proofErr w:type="spellEnd"/>
            <w:r w:rsidRPr="007F4E52">
              <w:rPr>
                <w:sz w:val="28"/>
                <w:szCs w:val="28"/>
              </w:rPr>
              <w:t xml:space="preserve">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виник у: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rFonts w:ascii="Times New Roman" w:hAnsi="Times New Roman" w:cs="Times New Roman"/>
                <w:sz w:val="28"/>
                <w:szCs w:val="28"/>
              </w:rPr>
              <w:t xml:space="preserve"> — це система: 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Першим свідченням існування контролінгу вважається: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Витрати,  що складають різницю між альтернативними рішеннями називаються: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Грошовий вираз витрат на виробництво продукції — це: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76E6E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Управлінський облік виник  в Україні: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Система калькулювання собівартості, яка базується лише на основі прямих виробничих затрат, називається: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Із сукупності методів диференціації</w:t>
            </w:r>
            <w:r w:rsidRPr="00622905">
              <w:rPr>
                <w:color w:val="000000"/>
                <w:sz w:val="28"/>
                <w:szCs w:val="28"/>
              </w:rPr>
              <w:t xml:space="preserve"> витрат найбільш точним вважається метод: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взаємозв’язку «витрати — обсяг — прибуток» в загальному випадку називають: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Релевантні доходи і витрати — це доходи і витрати, які: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D371C2" w:rsidRDefault="00D371C2" w:rsidP="00D371C2">
            <w:pPr>
              <w:pStyle w:val="a7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4708" w:type="pct"/>
          </w:tcPr>
          <w:p w:rsidR="00D371C2" w:rsidRPr="00586114" w:rsidRDefault="00D371C2" w:rsidP="005861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2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Які є методи контролінгу?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Здійснювати активне управління прибутком покликані методи контролінгу: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Забезпечити довгострокове існування підприємства покликані методи контролінгу: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Взаємозв’язок видів контролінгу проявляється у: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Одним з головних завдань, які слід вирішити при проведенні експертної діагностики фінансово-господарського стану підприємства, є: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Аналіз сильних і слабких сторін підприємства проводять: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color w:val="000000"/>
                <w:sz w:val="28"/>
                <w:szCs w:val="28"/>
              </w:rPr>
              <w:t>Головне завдання контролінгу інвестицій зводиться до: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виконуються не всіма об’єктами управління або виконуються різноманітними способами залежно від обставин чи в різних обсягах, називаються: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905">
              <w:rPr>
                <w:sz w:val="28"/>
                <w:szCs w:val="28"/>
              </w:rPr>
              <w:t>Рішення, які неодноразово зустрічалися раніше в практиці управління, коли необхідно лише зробити вибір з декількох альтернатив називаються:</w:t>
            </w:r>
          </w:p>
        </w:tc>
      </w:tr>
      <w:tr w:rsidR="00D371C2" w:rsidRPr="00621311" w:rsidTr="00D371C2">
        <w:tc>
          <w:tcPr>
            <w:tcW w:w="292" w:type="pct"/>
          </w:tcPr>
          <w:p w:rsidR="00D371C2" w:rsidRPr="00622905" w:rsidRDefault="00D371C2" w:rsidP="00D371C2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pct"/>
          </w:tcPr>
          <w:p w:rsidR="00D371C2" w:rsidRPr="00621311" w:rsidRDefault="00D371C2" w:rsidP="007500D9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22905">
              <w:rPr>
                <w:sz w:val="28"/>
                <w:szCs w:val="28"/>
              </w:rPr>
              <w:t>Контролiнг</w:t>
            </w:r>
            <w:proofErr w:type="spellEnd"/>
            <w:r w:rsidRPr="00622905">
              <w:rPr>
                <w:sz w:val="28"/>
                <w:szCs w:val="28"/>
              </w:rPr>
              <w:t xml:space="preserve"> може бути впроваджений і розвиватися:</w:t>
            </w:r>
          </w:p>
        </w:tc>
      </w:tr>
    </w:tbl>
    <w:p w:rsidR="00607016" w:rsidRPr="00BD4295" w:rsidRDefault="00607016" w:rsidP="0060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BF" w:rsidRPr="00607016" w:rsidRDefault="000351BF" w:rsidP="00607016">
      <w:pPr>
        <w:spacing w:after="0" w:line="240" w:lineRule="auto"/>
      </w:pPr>
    </w:p>
    <w:sectPr w:rsidR="000351BF" w:rsidRPr="00607016" w:rsidSect="009479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2D6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08A2EDC"/>
    <w:multiLevelType w:val="hybridMultilevel"/>
    <w:tmpl w:val="FD043C26"/>
    <w:lvl w:ilvl="0" w:tplc="C8D64DFC">
      <w:start w:val="1"/>
      <w:numFmt w:val="upperLett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EBC2567"/>
    <w:multiLevelType w:val="hybridMultilevel"/>
    <w:tmpl w:val="0FB864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6695"/>
    <w:multiLevelType w:val="hybridMultilevel"/>
    <w:tmpl w:val="801E6E9E"/>
    <w:lvl w:ilvl="0" w:tplc="0422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16"/>
    <w:rsid w:val="000351BF"/>
    <w:rsid w:val="00067451"/>
    <w:rsid w:val="0007625E"/>
    <w:rsid w:val="000C1006"/>
    <w:rsid w:val="000F184C"/>
    <w:rsid w:val="000F3E6C"/>
    <w:rsid w:val="000F4456"/>
    <w:rsid w:val="001145FA"/>
    <w:rsid w:val="001305DE"/>
    <w:rsid w:val="0013188C"/>
    <w:rsid w:val="00133603"/>
    <w:rsid w:val="001444AF"/>
    <w:rsid w:val="00145320"/>
    <w:rsid w:val="00151F26"/>
    <w:rsid w:val="00197A16"/>
    <w:rsid w:val="001A499B"/>
    <w:rsid w:val="001A6B2C"/>
    <w:rsid w:val="001B3C76"/>
    <w:rsid w:val="001C1E6A"/>
    <w:rsid w:val="001C387D"/>
    <w:rsid w:val="00237785"/>
    <w:rsid w:val="00242BF9"/>
    <w:rsid w:val="00265025"/>
    <w:rsid w:val="002B0870"/>
    <w:rsid w:val="002B4166"/>
    <w:rsid w:val="002D0A5B"/>
    <w:rsid w:val="002D2CA7"/>
    <w:rsid w:val="002D7C91"/>
    <w:rsid w:val="00317AF3"/>
    <w:rsid w:val="0033016F"/>
    <w:rsid w:val="003710D8"/>
    <w:rsid w:val="00393678"/>
    <w:rsid w:val="003A3C38"/>
    <w:rsid w:val="003B5DA1"/>
    <w:rsid w:val="00403B6B"/>
    <w:rsid w:val="004177F2"/>
    <w:rsid w:val="00427DDA"/>
    <w:rsid w:val="00447493"/>
    <w:rsid w:val="004E5550"/>
    <w:rsid w:val="004F6576"/>
    <w:rsid w:val="00586114"/>
    <w:rsid w:val="005960BB"/>
    <w:rsid w:val="005A1467"/>
    <w:rsid w:val="005B53AF"/>
    <w:rsid w:val="005C2530"/>
    <w:rsid w:val="00604DF9"/>
    <w:rsid w:val="00607016"/>
    <w:rsid w:val="00621311"/>
    <w:rsid w:val="00654363"/>
    <w:rsid w:val="00695E4B"/>
    <w:rsid w:val="006A0602"/>
    <w:rsid w:val="006A4433"/>
    <w:rsid w:val="006B5FA8"/>
    <w:rsid w:val="006D1A40"/>
    <w:rsid w:val="006E047F"/>
    <w:rsid w:val="006F5617"/>
    <w:rsid w:val="00734DFC"/>
    <w:rsid w:val="007504B1"/>
    <w:rsid w:val="00774E29"/>
    <w:rsid w:val="00776E6E"/>
    <w:rsid w:val="007E36DA"/>
    <w:rsid w:val="008033B6"/>
    <w:rsid w:val="00890C4E"/>
    <w:rsid w:val="00891E19"/>
    <w:rsid w:val="00892DD3"/>
    <w:rsid w:val="008B544B"/>
    <w:rsid w:val="008E6F83"/>
    <w:rsid w:val="008F38B9"/>
    <w:rsid w:val="00900701"/>
    <w:rsid w:val="00920B27"/>
    <w:rsid w:val="00947976"/>
    <w:rsid w:val="00966E82"/>
    <w:rsid w:val="009965BF"/>
    <w:rsid w:val="009A0243"/>
    <w:rsid w:val="009A5CB2"/>
    <w:rsid w:val="009C686F"/>
    <w:rsid w:val="009D22A7"/>
    <w:rsid w:val="009D76A5"/>
    <w:rsid w:val="00A04181"/>
    <w:rsid w:val="00A820AA"/>
    <w:rsid w:val="00AF019B"/>
    <w:rsid w:val="00B44931"/>
    <w:rsid w:val="00B635BB"/>
    <w:rsid w:val="00BD70C1"/>
    <w:rsid w:val="00BF2855"/>
    <w:rsid w:val="00C13963"/>
    <w:rsid w:val="00C232EC"/>
    <w:rsid w:val="00C35488"/>
    <w:rsid w:val="00C4336D"/>
    <w:rsid w:val="00C4659E"/>
    <w:rsid w:val="00C57FF0"/>
    <w:rsid w:val="00C703AC"/>
    <w:rsid w:val="00C80F2A"/>
    <w:rsid w:val="00CD56CE"/>
    <w:rsid w:val="00D24AFB"/>
    <w:rsid w:val="00D371C2"/>
    <w:rsid w:val="00DA7838"/>
    <w:rsid w:val="00DB5A73"/>
    <w:rsid w:val="00DC2D28"/>
    <w:rsid w:val="00DD6FED"/>
    <w:rsid w:val="00DE37CF"/>
    <w:rsid w:val="00DF42A0"/>
    <w:rsid w:val="00DF4DE1"/>
    <w:rsid w:val="00E37647"/>
    <w:rsid w:val="00E60C5F"/>
    <w:rsid w:val="00E64598"/>
    <w:rsid w:val="00E842F4"/>
    <w:rsid w:val="00E9181D"/>
    <w:rsid w:val="00EE70A4"/>
    <w:rsid w:val="00EF5A0F"/>
    <w:rsid w:val="00F03531"/>
    <w:rsid w:val="00F07B45"/>
    <w:rsid w:val="00F3419C"/>
    <w:rsid w:val="00F5722E"/>
    <w:rsid w:val="00F6170B"/>
    <w:rsid w:val="00F86F63"/>
    <w:rsid w:val="00FD1318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3EDEE-41A7-4139-9C02-72842F0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16"/>
    <w:pPr>
      <w:spacing w:after="200" w:line="276" w:lineRule="auto"/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016"/>
    <w:pPr>
      <w:ind w:firstLine="0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701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07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7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703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C70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0243"/>
    <w:pPr>
      <w:widowControl w:val="0"/>
      <w:autoSpaceDE w:val="0"/>
      <w:autoSpaceDN w:val="0"/>
      <w:spacing w:after="0" w:line="240" w:lineRule="auto"/>
      <w:ind w:left="512" w:firstLine="708"/>
    </w:pPr>
    <w:rPr>
      <w:rFonts w:ascii="Times New Roman" w:eastAsia="Times New Roman" w:hAnsi="Times New Roman" w:cs="Times New Roman"/>
      <w:lang w:val="en-US"/>
    </w:rPr>
  </w:style>
  <w:style w:type="paragraph" w:styleId="a8">
    <w:name w:val="Body Text Indent"/>
    <w:basedOn w:val="a"/>
    <w:link w:val="a9"/>
    <w:uiPriority w:val="99"/>
    <w:unhideWhenUsed/>
    <w:rsid w:val="009A02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243"/>
    <w:rPr>
      <w:lang w:val="uk-UA"/>
    </w:rPr>
  </w:style>
  <w:style w:type="character" w:styleId="aa">
    <w:name w:val="Emphasis"/>
    <w:basedOn w:val="a0"/>
    <w:uiPriority w:val="20"/>
    <w:qFormat/>
    <w:rsid w:val="001305DE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F07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7B45"/>
    <w:rPr>
      <w:sz w:val="16"/>
      <w:szCs w:val="16"/>
      <w:lang w:val="uk-UA"/>
    </w:rPr>
  </w:style>
  <w:style w:type="paragraph" w:customStyle="1" w:styleId="21">
    <w:name w:val="Основной текст 21"/>
    <w:basedOn w:val="a"/>
    <w:rsid w:val="003A3C38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1">
    <w:name w:val="1 Знак"/>
    <w:basedOn w:val="a"/>
    <w:rsid w:val="00393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9">
    <w:name w:val="style9"/>
    <w:basedOn w:val="a"/>
    <w:rsid w:val="00C3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rsid w:val="00621311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62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76E6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ac">
    <w:name w:val="ТаняКР"/>
    <w:basedOn w:val="a"/>
    <w:rsid w:val="00776E6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D371C2"/>
    <w:pPr>
      <w:widowControl w:val="0"/>
      <w:spacing w:before="20"/>
      <w:ind w:left="120" w:firstLine="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13640</Words>
  <Characters>7775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ek_mnm</dc:creator>
  <cp:lastModifiedBy>логотоп</cp:lastModifiedBy>
  <cp:revision>2</cp:revision>
  <dcterms:created xsi:type="dcterms:W3CDTF">2018-10-24T15:32:00Z</dcterms:created>
  <dcterms:modified xsi:type="dcterms:W3CDTF">2018-10-24T15:32:00Z</dcterms:modified>
</cp:coreProperties>
</file>