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E2B" w:rsidRPr="004A1E2B" w:rsidRDefault="004A1E2B" w:rsidP="00DA1796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DA1796">
        <w:rPr>
          <w:rFonts w:eastAsia="Times New Roman" w:cs="Times New Roman"/>
          <w:b/>
          <w:bCs/>
          <w:color w:val="000000"/>
          <w:szCs w:val="28"/>
          <w:lang w:eastAsia="uk-UA"/>
        </w:rPr>
        <w:t>8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 О</w:t>
      </w: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>рганізація, планування та контроль страхової діяльності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1. Визначення стратегії, місії, цілей та завдань страховика</w:t>
      </w:r>
      <w:r w:rsidR="009A10A6">
        <w:rPr>
          <w:rFonts w:eastAsia="Times New Roman" w:cs="Times New Roman"/>
          <w:b/>
          <w:bCs/>
          <w:color w:val="1D2125"/>
          <w:szCs w:val="28"/>
          <w:lang w:eastAsia="uk-UA"/>
        </w:rPr>
        <w:t>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2. «Квадрат цілей» страхової компанії</w:t>
      </w:r>
      <w:r w:rsidR="009A10A6">
        <w:rPr>
          <w:rFonts w:eastAsia="Times New Roman" w:cs="Times New Roman"/>
          <w:b/>
          <w:bCs/>
          <w:color w:val="1D2125"/>
          <w:szCs w:val="28"/>
          <w:lang w:eastAsia="uk-UA"/>
        </w:rPr>
        <w:t>.</w:t>
      </w:r>
    </w:p>
    <w:p w:rsidR="004A1E2B" w:rsidRPr="004A1E2B" w:rsidRDefault="009A10A6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>
        <w:rPr>
          <w:rFonts w:eastAsia="Times New Roman" w:cs="Times New Roman"/>
          <w:b/>
          <w:bCs/>
          <w:color w:val="1D2125"/>
          <w:szCs w:val="28"/>
          <w:lang w:eastAsia="uk-UA"/>
        </w:rPr>
        <w:t>3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. SWОТ</w:t>
      </w:r>
      <w:r w:rsidR="00895426">
        <w:rPr>
          <w:rFonts w:eastAsia="Times New Roman" w:cs="Times New Roman"/>
          <w:b/>
          <w:bCs/>
          <w:color w:val="1D2125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аналіз в процесі планування страхової діяльності</w:t>
      </w:r>
      <w:r>
        <w:rPr>
          <w:rFonts w:eastAsia="Times New Roman" w:cs="Times New Roman"/>
          <w:b/>
          <w:bCs/>
          <w:color w:val="1D2125"/>
          <w:szCs w:val="28"/>
          <w:lang w:eastAsia="uk-UA"/>
        </w:rPr>
        <w:t>.</w:t>
      </w:r>
    </w:p>
    <w:p w:rsidR="004A1E2B" w:rsidRDefault="009A10A6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>
        <w:rPr>
          <w:rFonts w:eastAsia="Times New Roman" w:cs="Times New Roman"/>
          <w:b/>
          <w:bCs/>
          <w:color w:val="1D2125"/>
          <w:szCs w:val="28"/>
          <w:lang w:eastAsia="uk-UA"/>
        </w:rPr>
        <w:t>4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. Бюджетування в системі планування страхової діяльності</w:t>
      </w:r>
      <w:r>
        <w:rPr>
          <w:rFonts w:eastAsia="Times New Roman" w:cs="Times New Roman"/>
          <w:b/>
          <w:bCs/>
          <w:color w:val="1D2125"/>
          <w:szCs w:val="28"/>
          <w:lang w:eastAsia="uk-UA"/>
        </w:rPr>
        <w:t>.</w:t>
      </w:r>
    </w:p>
    <w:p w:rsidR="009A10A6" w:rsidRPr="004A1E2B" w:rsidRDefault="009A10A6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1. Визначення стратегії, місії, цілей та завдань страховика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364646">
        <w:rPr>
          <w:rFonts w:eastAsia="Times New Roman" w:cs="Times New Roman"/>
          <w:b/>
          <w:bCs/>
          <w:color w:val="000000"/>
          <w:szCs w:val="28"/>
          <w:lang w:eastAsia="uk-UA"/>
        </w:rPr>
        <w:t>Стратегія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це довгостроковий план дій, який спрямований на досягнення певних цілей та завдань організації. В контексті страхової компанії стратегія визначає, яким чином ця компанія буде досягати своєї місії та визначених цілей в області страхового бізнесу. Головні цілі стратегії страхової компанії можуть включати: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збільшення прибутковості,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залучення нових клієнтів,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побудова сильного бренду,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управління ризиками,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розвиток нових продуктів і послуг,</w:t>
      </w:r>
    </w:p>
    <w:p w:rsidR="004A1E2B" w:rsidRPr="004A1E2B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374151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374151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використання інноваційних технологій.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Для досягнення цих цілей та завдань застосовується логічний ланцюг, який включає в себе наступні складові: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364646">
        <w:rPr>
          <w:rFonts w:eastAsia="Times New Roman" w:cs="Times New Roman"/>
          <w:i/>
          <w:iCs/>
          <w:color w:val="000000"/>
          <w:szCs w:val="28"/>
          <w:lang w:eastAsia="uk-UA"/>
        </w:rPr>
        <w:t>стратегічний план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це основний документ, в якому визначається загальна стратегія страхової компанії, включаючи визначення цілей, завдань, ініціатив та методів досягнення успіху в майбутньому. Стратегічний план є основою для розвитку діяльності компанії на довгостроковий період</w:t>
      </w:r>
      <w:r w:rsidR="003646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364646">
        <w:rPr>
          <w:rFonts w:eastAsia="Times New Roman" w:cs="Times New Roman"/>
          <w:i/>
          <w:iCs/>
          <w:color w:val="000000"/>
          <w:szCs w:val="28"/>
          <w:lang w:eastAsia="uk-UA"/>
        </w:rPr>
        <w:t>завдання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в рамках стратегічного планування визначаються конкретні завдання або обсяги роботи, які потрібно виконати в різних напрямках діяльності компанії. Ці завдання можуть бути пов’язані з фінансовими показниками, розширенням ринкової присутності або іншими аспектами діяльності</w:t>
      </w:r>
      <w:r w:rsidR="003646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364646">
        <w:rPr>
          <w:rFonts w:eastAsia="Times New Roman" w:cs="Times New Roman"/>
          <w:i/>
          <w:iCs/>
          <w:color w:val="000000"/>
          <w:szCs w:val="28"/>
          <w:lang w:eastAsia="uk-UA"/>
        </w:rPr>
        <w:t>продукт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кожне завдання має свою мету або «продукт», який</w:t>
      </w:r>
      <w:r w:rsidR="003646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необхідно створити. Це може бути досягнення певного рівня прибутковості, запуск нового страхового продукту на ринок, покращення обслуговування клієнтів, тощо</w:t>
      </w:r>
      <w:r w:rsidR="003646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Pr="00364646">
        <w:rPr>
          <w:rFonts w:eastAsia="Times New Roman" w:cs="Times New Roman"/>
          <w:i/>
          <w:iCs/>
          <w:color w:val="000000"/>
          <w:szCs w:val="28"/>
          <w:lang w:eastAsia="uk-UA"/>
        </w:rPr>
        <w:t>досягнення кінцевої мети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вимагає реалізації різних проміжних</w:t>
      </w:r>
      <w:r w:rsidR="003646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продуктів та кроків, щоб кінцевий результат був досягнутий і включає в себе стратегічне планування, реалізацію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проєктів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, управління ризиками та інші дії, спрямовані на досягнення цілей</w:t>
      </w:r>
      <w:r w:rsidR="0036464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5) </w:t>
      </w:r>
      <w:r w:rsidRPr="00364646">
        <w:rPr>
          <w:rFonts w:eastAsia="Times New Roman" w:cs="Times New Roman"/>
          <w:i/>
          <w:iCs/>
          <w:color w:val="000000"/>
          <w:szCs w:val="28"/>
          <w:lang w:eastAsia="uk-UA"/>
        </w:rPr>
        <w:t>споживач цієї мети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в кінцевому результаті, цільова група або</w:t>
      </w:r>
      <w:r w:rsidR="003646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«замовник» є основним користувачем або споживачем досягнутого результату. В залежності від виду завдань та цілей це можуть бути клієнти, акціонери, регуляторні органи або інші зацікавлені сторони.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Місія страхової компанії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– це коротке, чітке визначення її основного завдання, головної мети та цінностей, які вона пропагує у своїй діяльності. Місія визначає, для чого існує страхова компанія, які цілі вона прагне досягти і яким чином вона сприяє клієнтам, співробітникам та іншим зацікавленим сторонам. 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Цілі страхової компанії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– це конкретні, вимірювані та спрямовані на досягнення результату завдання або задачі, які компанія визначає для себе в </w:t>
      </w:r>
      <w:r w:rsidRPr="004A1E2B">
        <w:rPr>
          <w:rFonts w:eastAsia="Times New Roman" w:cs="Times New Roman"/>
          <w:color w:val="000000"/>
          <w:szCs w:val="28"/>
          <w:lang w:eastAsia="uk-UA"/>
        </w:rPr>
        <w:lastRenderedPageBreak/>
        <w:t>процесі стратегічного планування та управління діяльністю. Ці цілі відображають певні показники, які компанія прагне досягти в певний час і які відповідають її стратегічному напрямку і місії.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Завдання страхової компанії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– це конкретні цілі, які вона ставить перед собою для досягнення своєї місії та стратегічних цілей. Завдання визначаються більш конкретно та детально і є частиною стратегічного планування компанії. Зазвичай завдання страхової компанії виникають з місії, а також враховують її стратегічний напрямок і фактори, які впливають на страховий ринок.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Основні загальні завдання, які можуть виникати перед страховою компанією: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1) залучення більшої кількості клієнтів та ринків для збільшення</w:t>
      </w:r>
      <w:r w:rsidR="0036464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свого портфеля страхування;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2) збільшення обсягів продажів страхових полісів;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3) зниження страхового ризику;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4) покращення контролю за ризиками та збільшення прибутковості;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5) розробка нових страхових продуктів або розширення вже існуючої лінійки;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6) створення ефективних систем обслуговування клієнтів;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7) дотримання регуляторних вимог;</w:t>
      </w:r>
      <w:bookmarkStart w:id="0" w:name="_GoBack"/>
      <w:bookmarkEnd w:id="0"/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8) підвищення кваліфікації персоналу, залучення та утримання кваліфікованих співробітників;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9) впровадження інноваційних технологій та підходів для підвищення конкурентоспроможності.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Завдання страхової компанії визначаються її керівництвом і можуть змінюватися з часом відповідно до зміни умов ринку та стратегічних цілей компанії.</w:t>
      </w:r>
    </w:p>
    <w:p w:rsidR="00364646" w:rsidRDefault="00364646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2. «Квадрат цілей» страхової компанії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Квадрат цілей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(також відомий як «квадрант цілей» або «матриця цілей») – це інструмент стратегічного планування та управління організацією, який допомагає визначити пріоритети та спрямувати зусилля на досягнення ключових цілей. Квадрат цілей зазвичай використовується для розподілу цілей на чотири категорії в залежності від їхнього важливості та терміновості, а саме: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важливі та термінові цілі;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важливі, але не термінові цілі;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термінові, але не важливі цілі;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не важливі та не термінові цілі.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Завдяки квадрату цілей, організація може легше спрямовувати свої ресурси та зусилля на досягнення найбільш важливих та термінових цілей.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«Квадрат цілей» дозволяє страховим компаніям систематизувати та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категоризувати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свої прибутки та доходи для отримання більшої інформації про їх джерела та розподіл. Цей метод розділяє прибутки і доходи на чотири головні категорії, що дозволяє здійснювати більш детальний та збалансований аналіз: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346FCA">
        <w:rPr>
          <w:rFonts w:eastAsia="Times New Roman" w:cs="Times New Roman"/>
          <w:i/>
          <w:iCs/>
          <w:color w:val="000000"/>
          <w:szCs w:val="28"/>
          <w:lang w:eastAsia="uk-UA"/>
        </w:rPr>
        <w:t>розподіл за категоріями клієнтів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передбачає ідентифікацію клієнтів, які з них приносять більше прибутку, а які – менше. Це дозволяє компанії приділити </w:t>
      </w:r>
      <w:r w:rsidRPr="004A1E2B">
        <w:rPr>
          <w:rFonts w:eastAsia="Times New Roman" w:cs="Times New Roman"/>
          <w:color w:val="000000"/>
          <w:szCs w:val="28"/>
          <w:lang w:eastAsia="uk-UA"/>
        </w:rPr>
        <w:lastRenderedPageBreak/>
        <w:t>більше уваги та ресурсів найбільш прибутковим клієнтам і розвивати стратегії приваблення нових клієнтів в ці категорії.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346FCA">
        <w:rPr>
          <w:rFonts w:eastAsia="Times New Roman" w:cs="Times New Roman"/>
          <w:i/>
          <w:iCs/>
          <w:color w:val="000000"/>
          <w:szCs w:val="28"/>
          <w:lang w:eastAsia="uk-UA"/>
        </w:rPr>
        <w:t>розподіл за каналами продажу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допомагає визначити ефективність різних каналів продажу. Страхова </w:t>
      </w:r>
      <w:r w:rsidR="00346FCA">
        <w:rPr>
          <w:rFonts w:eastAsia="Times New Roman" w:cs="Times New Roman"/>
          <w:color w:val="000000"/>
          <w:szCs w:val="28"/>
          <w:lang w:eastAsia="uk-UA"/>
        </w:rPr>
        <w:t>о</w:t>
      </w:r>
      <w:r w:rsidRPr="004A1E2B">
        <w:rPr>
          <w:rFonts w:eastAsia="Times New Roman" w:cs="Times New Roman"/>
          <w:color w:val="000000"/>
          <w:szCs w:val="28"/>
          <w:lang w:eastAsia="uk-UA"/>
        </w:rPr>
        <w:t>рганізація може визначити, які канали є найбільш прибутковими, і вкладати більше ресурсів у їх розвиток.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346FCA">
        <w:rPr>
          <w:rFonts w:eastAsia="Times New Roman" w:cs="Times New Roman"/>
          <w:i/>
          <w:iCs/>
          <w:color w:val="000000"/>
          <w:szCs w:val="28"/>
          <w:lang w:eastAsia="uk-UA"/>
        </w:rPr>
        <w:t>розподіл за видами страхових продуктів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передбачає, що оцінка</w:t>
      </w:r>
      <w:r w:rsidR="00346F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прибутковості різних видів страхових продуктів допомагає компанії визначити, які продукти є найбільш популярними серед клієнтів і де можливо розвивати нові продукти.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Pr="00346FCA">
        <w:rPr>
          <w:rFonts w:eastAsia="Times New Roman" w:cs="Times New Roman"/>
          <w:i/>
          <w:iCs/>
          <w:color w:val="000000"/>
          <w:szCs w:val="28"/>
          <w:lang w:eastAsia="uk-UA"/>
        </w:rPr>
        <w:t>розподіл за міжрегіональними підрозділами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– допомагає визначити, які регіони приносять найбільший прибуток та де необхідно здійснювати корекції в стратегії.</w:t>
      </w:r>
    </w:p>
    <w:p w:rsidR="00346FCA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>
        <w:rPr>
          <w:rFonts w:eastAsia="Times New Roman" w:cs="Times New Roman"/>
          <w:b/>
          <w:bCs/>
          <w:color w:val="1D2125"/>
          <w:szCs w:val="28"/>
          <w:lang w:eastAsia="uk-UA"/>
        </w:rPr>
        <w:t>3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. SWОТ</w:t>
      </w:r>
      <w:r>
        <w:rPr>
          <w:rFonts w:eastAsia="Times New Roman" w:cs="Times New Roman"/>
          <w:b/>
          <w:bCs/>
          <w:color w:val="1D2125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аналіз в процесі планування страхової діяльності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SWOT-аналіз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(SWOT від англійських слів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Strengths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Weaknesses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Opportunities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,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Threats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) – це аналітичний інструмент, який використовується в управлінні та стратегічному плануванні для оцінки внутрішніх і зовнішніх факторів, що впливають на організацію або проєкт. Цей метод дозволяє визначити переваги та недоліки організації, а також виявити можливості і загрози на зовнішньому ринку. На основі отриманих висновків можна розробити стратегії для максимізації переваг і мінімізації загроз, а також виробити план дій для підсилення слабких сторін і використання можливостей. SWOT-аналіз є корисним інструментом для прийняття управлінських рішень і розвитку бізнесу.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У SWOT-аналізі виділяють чотири основні категорії факторів: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1) Сильні сторони (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Strengths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) – внутрішні позитивні аспекти організації, такі як її ресурси, експертиза, репутація тощо. Сильні сторони вказують на те, що організація робить добре або є конкурентоспроможною.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2) Слабкі сторони (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Weaknesses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) – внутрішні негативні аспекти організації, які можуть створювати проблеми або обмежувати її успішність. Слабкі сторони вказують на області, де організація може покращити свою діяльність.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3) Можливості (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Opportunities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) – зовнішні позитивні фактори, які можуть стати вигідними для організації, якщо вони будуть використовуватися належним чином. Можливості вказують на те, які нові ринки, технології або тренди можуть сприяти успіху.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4) Загрози (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Threats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) – зовнішні негативні фактори або обставини,</w:t>
      </w:r>
      <w:r w:rsidR="00346F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які можуть загрожувати діяльності організації або </w:t>
      </w:r>
      <w:proofErr w:type="spellStart"/>
      <w:r w:rsidRPr="004A1E2B">
        <w:rPr>
          <w:rFonts w:eastAsia="Times New Roman" w:cs="Times New Roman"/>
          <w:color w:val="000000"/>
          <w:szCs w:val="28"/>
          <w:lang w:eastAsia="uk-UA"/>
        </w:rPr>
        <w:t>проєкту</w:t>
      </w:r>
      <w:proofErr w:type="spellEnd"/>
      <w:r w:rsidRPr="004A1E2B">
        <w:rPr>
          <w:rFonts w:eastAsia="Times New Roman" w:cs="Times New Roman"/>
          <w:color w:val="000000"/>
          <w:szCs w:val="28"/>
          <w:lang w:eastAsia="uk-UA"/>
        </w:rPr>
        <w:t>. Загрози вказують на потенційні ризики, які необхідно враховувати та вирішувати.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Зовнішнє середовище страхової компанії може бути досліджене та оцінене через різноманітні фактори, які включають: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оцінку загальної структури ринку страхування (розмір, концентрація, тенденції росту та ступінь конкуренції);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аналіз економічних та соціальних факторів, які можуть впливати на страховий ринок (рівень безробіття, зростання доходів, рівень інфляції та інші);</w:t>
      </w:r>
    </w:p>
    <w:p w:rsidR="00346FCA" w:rsidRPr="004A1E2B" w:rsidRDefault="00346FCA" w:rsidP="004A1E2B">
      <w:pPr>
        <w:spacing w:after="0"/>
        <w:ind w:firstLine="567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 аналіз розміру і структури населення та їх вплив на страховий</w:t>
      </w:r>
      <w:r w:rsidRPr="00346F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попит;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ідентифікацію та опис різних груп потенційних клієнтів, які можуть зацікавитися страховими послугами компанії;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дослідження та порівняння ринків страхування, оцінку популярності різних страхових продуктів та методів їх продажу;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аналіз минулої діяльності компанії та прогноз її подальшого розвитку;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вивчення і аналіз конкурентів на ринку, їхніх стратегій та позицій;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оцінку впливу бренду та репутації компанії на її успіх та сприйняття клієнтами.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Вище зазначені фактори допомагають страховій компанії ліпше зрозуміти своє зовнішнє середовище, визначити можливості та загрози, а також розробити стратегії для досягнення своїх цілей в умовах ринкової</w:t>
      </w:r>
      <w:r w:rsidR="00346FCA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конкуренції. 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До перелічених факторів залежно від ринкової позиції, потенціалу та інших характеристик страхової компанії можуть бути додані інші фактори зовнішнього середовища, серед яких: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оцінка впливу регуляторного середовища та законодавства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діяльність страхової компанії;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аналіз ринку праці та доступності кваліфікованого персоналу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(цей фактор може бути як зовнішнім (пошук кваліфікованих спеціалістів на ринку праці), так і внутрішнім (розвиток та утримання власного персоналу);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оцінка політичної стабільності та впливу політичних рішень на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страховий ринок та страхову компанію;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аналіз фінансового стану та платоспроможності цільових клієнтів страхової компанії;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розгляд можливої співпраці з іншими структурами, такими як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фінансові установи, медичні заклади тощо;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вплив іноземних інвесторів на страхову компанію, якщо вони є,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наприклад, акціонерами чи власниками материнської компанії;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співпраця з фінансовими установами та брокерськими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компаніями для </w:t>
      </w:r>
      <w:proofErr w:type="spellStart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аквізиції</w:t>
      </w:r>
      <w:proofErr w:type="spellEnd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та обробки страхових угод;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роль технологій та Інтернету в страховій галузі, в </w:t>
      </w:r>
      <w:proofErr w:type="spellStart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т.ч</w:t>
      </w:r>
      <w:proofErr w:type="spellEnd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. цифровий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маркетинг та обслуговування клієнтів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розмежування між фактичними та ймовірними клієнтами, а також аналіз їхніх потреб та зворотного зв’язку.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Внутрішнє середовище страхової компанії є внутрішнім світом, який визначається та контролюється самою компанією. Це умови, в яких компанія функціонує і приймає рішення, і вони включають в себе широкий спектр факторів, які впливають на її успіх та конкурентоспроможність.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До ключових елементів внутрішнього середовища страхової компанії варто включити: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розуміння потреб і вимог клієнтів, розробку продуктів та послуг, які задовольняють очікування страхувальників;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розробку страхових продуктів, їхні параметри та умови;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оцінку складу страхового портфеля, балансу між різними видами страхування та ризиками;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визначення та оптимізацію каналів залучення клієнтів;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управління та розвиток агентів, брокерів та інших посередників;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розгляд регіональної присутності та розвитку на різних ринках;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оптимізацію внутрішніх процесів та процедур;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розробку довгострокової стратегії страхової компанії та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способів її реалізації;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продаж, позиціонування та рекламу продуктів на ринку;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застосування сучасних ІТ-рішень для оптимізації операцій та обслуговування клієнтів;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розвиток та підготовку персоналу, створення корпоративної культури та мотивації;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формування ефективної структури компанії для досягнення стратегічних цілей</w:t>
      </w:r>
      <w:r w:rsidR="00B94E14"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До перелічених факторів залежно від конкретної страхової компанії, її ринкової позиції, стратегії та цілей можуть бути додані інші фактори внутрішнього середовища, серед яких: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забезпечення працівників різними соціальними пільгами, такими як медична та пенсійна страховка, відпустки </w:t>
      </w:r>
      <w:r w:rsidR="00B94E14">
        <w:rPr>
          <w:rFonts w:eastAsia="Times New Roman" w:cs="Times New Roman"/>
          <w:color w:val="000000"/>
          <w:szCs w:val="28"/>
          <w:lang w:eastAsia="uk-UA"/>
        </w:rPr>
        <w:t>тощо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надання послуг </w:t>
      </w:r>
      <w:proofErr w:type="spellStart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асистансу</w:t>
      </w:r>
      <w:proofErr w:type="spellEnd"/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для клієнтів (наприклад, медична консультацію, аварійна допомога тощо);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дотримання страховою компанією всіх вимог та стандартів, встановлених регулюючими органами;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розгляд можливостей співпраці з фінансовими установами (наприклад, банками) для розвитку страхових продуктів та послуг;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визначення необхідних ресурсів, обладнання та технологій для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забезпечення діяльності компанії;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встановлення стандартів якості та безпеки для страхових продуктів та послуг;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розвиток і підтримка корпоративної культури;</w:t>
      </w:r>
    </w:p>
    <w:p w:rsidR="004A1E2B" w:rsidRPr="004A1E2B" w:rsidRDefault="00346FCA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 xml:space="preserve"> встановлення стандартів та вимог до діяльності відокремлених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4A1E2B" w:rsidRPr="004A1E2B">
        <w:rPr>
          <w:rFonts w:eastAsia="Times New Roman" w:cs="Times New Roman"/>
          <w:color w:val="000000"/>
          <w:szCs w:val="28"/>
          <w:lang w:eastAsia="uk-UA"/>
        </w:rPr>
        <w:t>структур компанії на регіональному рівні.</w:t>
      </w:r>
    </w:p>
    <w:p w:rsidR="00B94E14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Кількість факторів, які слід враховувати в процесі аналізу страхового бізнесу за методом SWOT може суттєво варіюватися в залежності від розміру компанії, її складності, галузі діяльності та мети аналізу. </w:t>
      </w:r>
    </w:p>
    <w:p w:rsidR="00B94E14" w:rsidRDefault="00B94E14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4A1E2B" w:rsidRPr="004A1E2B" w:rsidRDefault="00B94E14" w:rsidP="004A1E2B">
      <w:pPr>
        <w:spacing w:after="0"/>
        <w:ind w:firstLine="567"/>
        <w:jc w:val="both"/>
        <w:rPr>
          <w:rFonts w:eastAsia="Times New Roman" w:cs="Times New Roman"/>
          <w:b/>
          <w:bCs/>
          <w:color w:val="1D2125"/>
          <w:szCs w:val="28"/>
          <w:lang w:eastAsia="uk-UA"/>
        </w:rPr>
      </w:pPr>
      <w:r>
        <w:rPr>
          <w:rFonts w:eastAsia="Times New Roman" w:cs="Times New Roman"/>
          <w:b/>
          <w:bCs/>
          <w:color w:val="1D2125"/>
          <w:szCs w:val="28"/>
          <w:lang w:eastAsia="uk-UA"/>
        </w:rPr>
        <w:t>4</w:t>
      </w:r>
      <w:r w:rsidR="004A1E2B" w:rsidRPr="004A1E2B">
        <w:rPr>
          <w:rFonts w:eastAsia="Times New Roman" w:cs="Times New Roman"/>
          <w:b/>
          <w:bCs/>
          <w:color w:val="1D2125"/>
          <w:szCs w:val="28"/>
          <w:lang w:eastAsia="uk-UA"/>
        </w:rPr>
        <w:t>. Бюджетування в системі планування страхової діяльності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Бюджетування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– це процес створення плану фінансових ресурсів та їх розподілу на певний період часу, зазвичай на рік, з метою досягнення певних цілей та контролю за фінансовою діяльністю організації. Бюджет є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фінансовим планом, який відображає плановані доходи, витрати та прибуток (або збиток) організації на майбутній період.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Центри фінансової відповідальності </w:t>
      </w:r>
      <w:r w:rsidRPr="004A1E2B">
        <w:rPr>
          <w:rFonts w:eastAsia="Times New Roman" w:cs="Times New Roman"/>
          <w:color w:val="000000"/>
          <w:szCs w:val="28"/>
          <w:lang w:eastAsia="uk-UA"/>
        </w:rPr>
        <w:t xml:space="preserve">в страховій компанії – це функціональні підрозділи або структурні одиниці, які відповідають за управління і контроль фінансової діяльності компанії. Головною метою цих центрів є забезпечення ефективного управління фінансами, оптимізація витрат і досягнення фінансових цілей компанії. Центри фінансової відповідальності </w:t>
      </w:r>
      <w:r w:rsidRPr="004A1E2B">
        <w:rPr>
          <w:rFonts w:eastAsia="Times New Roman" w:cs="Times New Roman"/>
          <w:color w:val="000000"/>
          <w:szCs w:val="28"/>
          <w:lang w:eastAsia="uk-UA"/>
        </w:rPr>
        <w:lastRenderedPageBreak/>
        <w:t>можуть бути організовані та функціонувати в різних формах, залежно від потреб і структури конкретної страхової компанії.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Основні функції цих центрів включають: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1) фінансове планування (розробка стратегічних і оперативних фінансових планів, які враховують доходи, витрати, інвестиції та фінансові ризики);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2) фінансовий аналіз (аналіз фінансових результатів компанії, включаючи звіти про прибутки і збитки, баланси та інші фінансові показники);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3) управління ліквідністю (контроль за грошовими потоками, забезпечення належної ліквідності компанії та управління резервами);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4) управління інвестиціями (вибір і управління інвестиційними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портфелями компанії для максимізації прибутку і мінімізації ризиків);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5) управління ризиками (оцінка та управління різними фінансовими ризиками, такими як кредитний ризик, ринковий ризик та оперативний ризик);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6) фінансова звітність (підготовка фінансової звітності та забезпечення відповідності правилам та нормативам бухгалтерського обліку);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7) бюджетування (розробка та контроль бюджетів страхової компанії, планування доходів та витрат);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8) звітність перед регуляторами та акціонерами;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9) фінансовий аудит (перевірка дотримання стандартів та нормативів у фінансовій сфері).</w:t>
      </w:r>
    </w:p>
    <w:p w:rsidR="00B94E14" w:rsidRPr="009A10A6" w:rsidRDefault="009A10A6" w:rsidP="009A10A6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A10A6">
        <w:rPr>
          <w:rFonts w:eastAsia="Times New Roman" w:cs="Times New Roman"/>
          <w:color w:val="000000"/>
          <w:szCs w:val="28"/>
          <w:lang w:eastAsia="uk-UA"/>
        </w:rPr>
        <w:t xml:space="preserve">Окремо можуть створюватись </w:t>
      </w:r>
      <w:r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ц</w:t>
      </w:r>
      <w:r w:rsidR="004A1E2B"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ентри прибутку</w:t>
      </w:r>
      <w:r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,</w:t>
      </w:r>
      <w:r w:rsidR="004A1E2B"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 </w:t>
      </w:r>
      <w:r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ц</w:t>
      </w:r>
      <w:r w:rsidR="004A1E2B"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ентри витрат</w:t>
      </w:r>
      <w:r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, ц</w:t>
      </w:r>
      <w:r w:rsidR="004A1E2B"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ентри доходів </w:t>
      </w:r>
      <w:r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 xml:space="preserve">та </w:t>
      </w:r>
      <w:r w:rsidR="004A1E2B" w:rsidRPr="009A10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центри інвестицій</w:t>
      </w:r>
      <w:r w:rsidRPr="009A10A6">
        <w:rPr>
          <w:rFonts w:eastAsia="Times New Roman" w:cs="Times New Roman"/>
          <w:color w:val="000000"/>
          <w:szCs w:val="28"/>
          <w:lang w:eastAsia="uk-UA"/>
        </w:rPr>
        <w:t>.</w:t>
      </w:r>
      <w:r w:rsidR="004A1E2B" w:rsidRPr="009A10A6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Контроль страхової діяльності за результатами планування є важливою складовою процесу управління страховою компанією. Він має на меті забезпечити відповідність фактичних результатів діяльності запланованим цілям і показникам, визначеним у стратегічних і фінансових планах.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Так, страхові компанії проводять систематичне спостереження і аналіз ключових фінансових та оперативних показників діяльності. Це може бути щоденний, щотижневий або щомісячний аналіз, залежно від конкретних потреб компанії. Результати фактичної діяльності порівнюються з планами, визначеними у стратегічних та фінансових планах. Якщо виявляються відхилення, то вони аналізуються і вживаються заходи для коригування.</w:t>
      </w:r>
    </w:p>
    <w:p w:rsidR="004A1E2B" w:rsidRPr="004A1E2B" w:rsidRDefault="004A1E2B" w:rsidP="004A1E2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Забезпечення та підтримання ефективної системи внутрішнього контролю в страховій компанії включає в себе встановлення процедур, правил і контрольних механізмів для попередження шахрайства, помилок і</w:t>
      </w:r>
      <w:r w:rsidR="00B94E1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4A1E2B">
        <w:rPr>
          <w:rFonts w:eastAsia="Times New Roman" w:cs="Times New Roman"/>
          <w:color w:val="000000"/>
          <w:szCs w:val="28"/>
          <w:lang w:eastAsia="uk-UA"/>
        </w:rPr>
        <w:t>непорозумінь. Важливо розуміти, чому відбуваються відхилення від планів. Це може бути викликано зовнішніми чи внутрішніми факторами. Аналіз причин допомагає приймати обґрунтовані рішення щодо подальших кроків.</w:t>
      </w:r>
    </w:p>
    <w:p w:rsidR="00F12C76" w:rsidRPr="004A1E2B" w:rsidRDefault="004A1E2B" w:rsidP="004A1E2B">
      <w:pPr>
        <w:spacing w:after="0"/>
        <w:ind w:firstLine="567"/>
        <w:jc w:val="both"/>
        <w:rPr>
          <w:rFonts w:cs="Times New Roman"/>
        </w:rPr>
      </w:pPr>
      <w:r w:rsidRPr="004A1E2B">
        <w:rPr>
          <w:rFonts w:eastAsia="Times New Roman" w:cs="Times New Roman"/>
          <w:color w:val="000000"/>
          <w:szCs w:val="28"/>
          <w:lang w:eastAsia="uk-UA"/>
        </w:rPr>
        <w:t>На основі результатів контролю можуть бути внесені зміни до стратегічних і фінансових планів компанії, наприклад перегляд бюджету, зміна стратегії або введення нових заходів для досягнення поставлених цілей. Контроль за результатами планування в страховій компанії є необхідною складовою для забезпечення стабільності та успішності її діяльності. Він допомагає вчасно виявляти проблеми і знайти можливості для покращення, що робить компанію більш конкурентоспроможною на страховому ринку.</w:t>
      </w:r>
    </w:p>
    <w:sectPr w:rsidR="00F12C76" w:rsidRPr="004A1E2B" w:rsidSect="004A1E2B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CCC" w:rsidRDefault="00C64CCC" w:rsidP="0097780A">
      <w:pPr>
        <w:spacing w:after="0"/>
      </w:pPr>
      <w:r>
        <w:separator/>
      </w:r>
    </w:p>
  </w:endnote>
  <w:endnote w:type="continuationSeparator" w:id="0">
    <w:p w:rsidR="00C64CCC" w:rsidRDefault="00C64CCC" w:rsidP="00977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CCC" w:rsidRDefault="00C64CCC" w:rsidP="0097780A">
      <w:pPr>
        <w:spacing w:after="0"/>
      </w:pPr>
      <w:r>
        <w:separator/>
      </w:r>
    </w:p>
  </w:footnote>
  <w:footnote w:type="continuationSeparator" w:id="0">
    <w:p w:rsidR="00C64CCC" w:rsidRDefault="00C64CCC" w:rsidP="00977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162459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895426" w:rsidRPr="0097780A" w:rsidRDefault="00895426">
        <w:pPr>
          <w:pStyle w:val="a3"/>
          <w:jc w:val="right"/>
          <w:rPr>
            <w:sz w:val="22"/>
            <w:szCs w:val="18"/>
          </w:rPr>
        </w:pPr>
        <w:r w:rsidRPr="0097780A">
          <w:rPr>
            <w:sz w:val="22"/>
            <w:szCs w:val="18"/>
          </w:rPr>
          <w:fldChar w:fldCharType="begin"/>
        </w:r>
        <w:r w:rsidRPr="0097780A">
          <w:rPr>
            <w:sz w:val="22"/>
            <w:szCs w:val="18"/>
          </w:rPr>
          <w:instrText>PAGE   \* MERGEFORMAT</w:instrText>
        </w:r>
        <w:r w:rsidRPr="0097780A">
          <w:rPr>
            <w:sz w:val="22"/>
            <w:szCs w:val="18"/>
          </w:rPr>
          <w:fldChar w:fldCharType="separate"/>
        </w:r>
        <w:r w:rsidRPr="0097780A">
          <w:rPr>
            <w:sz w:val="22"/>
            <w:szCs w:val="18"/>
          </w:rPr>
          <w:t>2</w:t>
        </w:r>
        <w:r w:rsidRPr="0097780A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2B"/>
    <w:rsid w:val="003127F2"/>
    <w:rsid w:val="00346FCA"/>
    <w:rsid w:val="00364646"/>
    <w:rsid w:val="004A1E2B"/>
    <w:rsid w:val="006C0B77"/>
    <w:rsid w:val="008242FF"/>
    <w:rsid w:val="00870751"/>
    <w:rsid w:val="00895426"/>
    <w:rsid w:val="00922C48"/>
    <w:rsid w:val="0097780A"/>
    <w:rsid w:val="009A10A6"/>
    <w:rsid w:val="00A04909"/>
    <w:rsid w:val="00B915B7"/>
    <w:rsid w:val="00B94E14"/>
    <w:rsid w:val="00C64CCC"/>
    <w:rsid w:val="00DA17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7A0F"/>
  <w15:chartTrackingRefBased/>
  <w15:docId w15:val="{2B1F5684-65E3-4157-A3D3-D0646387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0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97780A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97780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97780A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10132</Words>
  <Characters>5776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6</cp:revision>
  <dcterms:created xsi:type="dcterms:W3CDTF">2025-09-16T05:09:00Z</dcterms:created>
  <dcterms:modified xsi:type="dcterms:W3CDTF">2025-09-16T07:07:00Z</dcterms:modified>
</cp:coreProperties>
</file>