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B8A" w:rsidRPr="00C21F3E" w:rsidRDefault="00D55750" w:rsidP="00C21F3E">
      <w:pPr>
        <w:pStyle w:val="Style12"/>
        <w:widowControl/>
        <w:ind w:firstLine="567"/>
        <w:jc w:val="center"/>
        <w:rPr>
          <w:rStyle w:val="FontStyle217"/>
          <w:rFonts w:ascii="Times New Roman" w:hAnsi="Times New Roman" w:cs="Times New Roman"/>
          <w:b/>
          <w:sz w:val="28"/>
          <w:szCs w:val="28"/>
          <w:lang w:val="uk-UA" w:eastAsia="uk-UA"/>
        </w:rPr>
      </w:pPr>
      <w:r w:rsidRPr="00C21F3E">
        <w:rPr>
          <w:rStyle w:val="FontStyle217"/>
          <w:rFonts w:ascii="Times New Roman" w:hAnsi="Times New Roman" w:cs="Times New Roman"/>
          <w:b/>
          <w:sz w:val="28"/>
          <w:szCs w:val="28"/>
          <w:lang w:val="uk-UA" w:eastAsia="uk-UA"/>
        </w:rPr>
        <w:t xml:space="preserve">Тема 5. </w:t>
      </w:r>
      <w:r w:rsidR="00D45B8A" w:rsidRPr="00C21F3E">
        <w:rPr>
          <w:rStyle w:val="FontStyle217"/>
          <w:rFonts w:ascii="Times New Roman" w:hAnsi="Times New Roman" w:cs="Times New Roman"/>
          <w:b/>
          <w:sz w:val="28"/>
          <w:szCs w:val="28"/>
          <w:lang w:val="uk-UA" w:eastAsia="uk-UA"/>
        </w:rPr>
        <w:t xml:space="preserve">Страхова </w:t>
      </w:r>
      <w:r w:rsidRPr="00C21F3E">
        <w:rPr>
          <w:rStyle w:val="FontStyle227"/>
          <w:rFonts w:ascii="Times New Roman" w:hAnsi="Times New Roman" w:cs="Times New Roman"/>
          <w:sz w:val="28"/>
          <w:szCs w:val="28"/>
          <w:lang w:val="uk-UA" w:eastAsia="uk-UA"/>
        </w:rPr>
        <w:t xml:space="preserve">компанія </w:t>
      </w:r>
    </w:p>
    <w:p w:rsidR="00D45B8A" w:rsidRPr="00C21F3E" w:rsidRDefault="00D45B8A" w:rsidP="00C21F3E">
      <w:pPr>
        <w:pStyle w:val="Style20"/>
        <w:widowControl/>
        <w:ind w:firstLine="567"/>
        <w:rPr>
          <w:rStyle w:val="FontStyle227"/>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 xml:space="preserve">1. Страхові </w:t>
      </w:r>
      <w:r w:rsidR="00D55750" w:rsidRPr="00C21F3E">
        <w:rPr>
          <w:rStyle w:val="FontStyle217"/>
          <w:rFonts w:ascii="Times New Roman" w:hAnsi="Times New Roman" w:cs="Times New Roman"/>
          <w:b/>
          <w:sz w:val="28"/>
          <w:szCs w:val="28"/>
          <w:lang w:val="uk-UA" w:eastAsia="uk-UA"/>
        </w:rPr>
        <w:t>організації</w:t>
      </w:r>
    </w:p>
    <w:p w:rsidR="00D55750" w:rsidRPr="00C21F3E" w:rsidRDefault="00D55750" w:rsidP="00C21F3E">
      <w:pPr>
        <w:pStyle w:val="Style20"/>
        <w:widowControl/>
        <w:ind w:firstLine="567"/>
        <w:rPr>
          <w:rStyle w:val="FontStyle227"/>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2. Організаційна структура страхової компанії</w:t>
      </w:r>
    </w:p>
    <w:p w:rsidR="00D55750" w:rsidRPr="00C21F3E" w:rsidRDefault="00D55750" w:rsidP="00C21F3E">
      <w:pPr>
        <w:pStyle w:val="Style20"/>
        <w:widowControl/>
        <w:ind w:firstLine="567"/>
        <w:rPr>
          <w:rStyle w:val="FontStyle227"/>
          <w:rFonts w:ascii="Times New Roman" w:hAnsi="Times New Roman" w:cs="Times New Roman"/>
          <w:sz w:val="28"/>
          <w:szCs w:val="28"/>
          <w:lang w:val="uk-UA" w:eastAsia="uk-UA"/>
        </w:rPr>
      </w:pPr>
    </w:p>
    <w:p w:rsidR="00D55750" w:rsidRPr="00C21F3E" w:rsidRDefault="00D55750" w:rsidP="00C21F3E">
      <w:pPr>
        <w:pStyle w:val="Style20"/>
        <w:widowControl/>
        <w:ind w:firstLine="567"/>
        <w:rPr>
          <w:rStyle w:val="FontStyle227"/>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 xml:space="preserve">1. Страхові </w:t>
      </w:r>
      <w:r w:rsidRPr="00C21F3E">
        <w:rPr>
          <w:rStyle w:val="FontStyle217"/>
          <w:rFonts w:ascii="Times New Roman" w:hAnsi="Times New Roman" w:cs="Times New Roman"/>
          <w:b/>
          <w:sz w:val="28"/>
          <w:szCs w:val="28"/>
          <w:lang w:val="uk-UA" w:eastAsia="uk-UA"/>
        </w:rPr>
        <w:t>організації</w:t>
      </w:r>
    </w:p>
    <w:p w:rsidR="00D45B8A" w:rsidRPr="00C21F3E" w:rsidRDefault="00D45B8A" w:rsidP="00C21F3E">
      <w:pPr>
        <w:pStyle w:val="Style47"/>
        <w:widowControl/>
        <w:spacing w:line="240" w:lineRule="auto"/>
        <w:ind w:firstLine="567"/>
        <w:rPr>
          <w:rStyle w:val="FontStyle228"/>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Сукупність страхових компаній, що функціонують у даному економічному середовищі, і фінансово-економічних відносин між ними </w:t>
      </w:r>
      <w:r w:rsidRPr="00C21F3E">
        <w:rPr>
          <w:rStyle w:val="FontStyle228"/>
          <w:rFonts w:ascii="Times New Roman" w:hAnsi="Times New Roman" w:cs="Times New Roman"/>
          <w:sz w:val="28"/>
          <w:szCs w:val="28"/>
          <w:lang w:val="uk-UA" w:eastAsia="uk-UA"/>
        </w:rPr>
        <w:t>утворюють страхову систему</w:t>
      </w:r>
      <w:r w:rsidR="000E5154" w:rsidRPr="00C21F3E">
        <w:rPr>
          <w:rStyle w:val="FontStyle228"/>
          <w:rFonts w:ascii="Times New Roman" w:hAnsi="Times New Roman" w:cs="Times New Roman"/>
          <w:sz w:val="28"/>
          <w:szCs w:val="28"/>
          <w:lang w:val="uk-UA" w:eastAsia="uk-UA"/>
        </w:rPr>
        <w:t>.</w:t>
      </w:r>
    </w:p>
    <w:p w:rsidR="00F408D9" w:rsidRPr="00C21F3E" w:rsidRDefault="00F408D9"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 xml:space="preserve">За характером виконуваних операцій </w:t>
      </w:r>
      <w:r w:rsidRPr="00C21F3E">
        <w:rPr>
          <w:rStyle w:val="FontStyle229"/>
          <w:rFonts w:ascii="Times New Roman" w:hAnsi="Times New Roman" w:cs="Times New Roman"/>
          <w:sz w:val="28"/>
          <w:szCs w:val="28"/>
          <w:lang w:val="uk-UA" w:eastAsia="uk-UA"/>
        </w:rPr>
        <w:t>страхові компанії поділяються на спеціалізовані (особисте або майнове страхування), універсальні і перестрахувальні. У ряді закордонних країн діяльність універсальних страхових компаній заборонена законом. В Україні страхові компанії поділяються на такі, що займаються страхуванням життя, і такі, що надають страхові послуги інші, ніж страхування життя.</w:t>
      </w:r>
    </w:p>
    <w:p w:rsidR="00F408D9" w:rsidRPr="00C21F3E" w:rsidRDefault="00F408D9"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 xml:space="preserve">За зоною обслуговування: </w:t>
      </w:r>
      <w:r w:rsidRPr="00C21F3E">
        <w:rPr>
          <w:rStyle w:val="FontStyle229"/>
          <w:rFonts w:ascii="Times New Roman" w:hAnsi="Times New Roman" w:cs="Times New Roman"/>
          <w:sz w:val="28"/>
          <w:szCs w:val="28"/>
          <w:lang w:val="uk-UA" w:eastAsia="uk-UA"/>
        </w:rPr>
        <w:t>поділяються на місцеві, регіональні, національні і міжнародні (транснаціональні).</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В банківській практиці одержав досить широке поширення термін «банківське страхування». Уперше банки стали проводити страхові операції у Франції. Багато банків прагнуть до придбання уже функціонуючих страхових компаній. Такий союз є вигідним як для банків, що одержують стабільно прибуткові страхові компанії, так і для останніх, котрим дається можливість використовувати широку мережу банківських філій та відділень на території всієї країни та за кордоном.</w:t>
      </w:r>
    </w:p>
    <w:p w:rsidR="00B16D77" w:rsidRPr="00C21F3E" w:rsidRDefault="00D45B8A" w:rsidP="00C21F3E">
      <w:pPr>
        <w:ind w:firstLine="567"/>
        <w:jc w:val="both"/>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Однією з форм упровадження банків у страхову справу є створення </w:t>
      </w:r>
      <w:r w:rsidRPr="00C21F3E">
        <w:rPr>
          <w:rStyle w:val="FontStyle228"/>
          <w:rFonts w:ascii="Times New Roman" w:hAnsi="Times New Roman" w:cs="Times New Roman"/>
          <w:sz w:val="28"/>
          <w:szCs w:val="28"/>
          <w:lang w:val="uk-UA" w:eastAsia="uk-UA"/>
        </w:rPr>
        <w:t>страхових тр</w:t>
      </w:r>
      <w:r w:rsidR="0036509D" w:rsidRPr="00C21F3E">
        <w:rPr>
          <w:rStyle w:val="FontStyle228"/>
          <w:rFonts w:ascii="Times New Roman" w:hAnsi="Times New Roman" w:cs="Times New Roman"/>
          <w:sz w:val="28"/>
          <w:szCs w:val="28"/>
          <w:lang w:val="uk-UA" w:eastAsia="uk-UA"/>
        </w:rPr>
        <w:t>а</w:t>
      </w:r>
      <w:r w:rsidRPr="00C21F3E">
        <w:rPr>
          <w:rStyle w:val="FontStyle228"/>
          <w:rFonts w:ascii="Times New Roman" w:hAnsi="Times New Roman" w:cs="Times New Roman"/>
          <w:sz w:val="28"/>
          <w:szCs w:val="28"/>
          <w:lang w:val="uk-UA" w:eastAsia="uk-UA"/>
        </w:rPr>
        <w:t xml:space="preserve">стів. </w:t>
      </w:r>
      <w:r w:rsidRPr="00C21F3E">
        <w:rPr>
          <w:rStyle w:val="FontStyle229"/>
          <w:rFonts w:ascii="Times New Roman" w:hAnsi="Times New Roman" w:cs="Times New Roman"/>
          <w:sz w:val="28"/>
          <w:szCs w:val="28"/>
          <w:lang w:val="uk-UA" w:eastAsia="uk-UA"/>
        </w:rPr>
        <w:t>Це довірчі операції банків, що здійснюються за домовленістю з клієнтом. Страховий траст виникає, якщо клієнт призначає банк довіреною особою за страховим полісом (особисте страхування) і доручає йому виплачувати страхову суму дружині, що втратила чоловіка, у випадку своєї смерті і передати суму полісу дітям після смерті іншої людини.</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Сучасний рівень розвитку страхового ринку в розвинутих країнах характеризується посиленням тенденцій до монополізації в страховій справі і концентрації капіталу. У зв'язку з цим можна виділити чотири організаційні форми прояву цієї тенденції.</w:t>
      </w:r>
    </w:p>
    <w:p w:rsidR="00D45B8A" w:rsidRPr="00C21F3E" w:rsidRDefault="00D55750"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1) </w:t>
      </w:r>
      <w:r w:rsidR="00D45B8A" w:rsidRPr="00C21F3E">
        <w:rPr>
          <w:rStyle w:val="FontStyle228"/>
          <w:rFonts w:ascii="Times New Roman" w:hAnsi="Times New Roman" w:cs="Times New Roman"/>
          <w:sz w:val="28"/>
          <w:szCs w:val="28"/>
          <w:lang w:val="uk-UA" w:eastAsia="uk-UA"/>
        </w:rPr>
        <w:t xml:space="preserve">Горизонтальна інтеграція </w:t>
      </w:r>
      <w:r w:rsidR="0036509D" w:rsidRPr="00C21F3E">
        <w:rPr>
          <w:rStyle w:val="FontStyle229"/>
          <w:rFonts w:ascii="Times New Roman" w:hAnsi="Times New Roman" w:cs="Times New Roman"/>
          <w:sz w:val="28"/>
          <w:szCs w:val="28"/>
          <w:lang w:val="uk-UA" w:eastAsia="uk-UA"/>
        </w:rPr>
        <w:t>–</w:t>
      </w:r>
      <w:r w:rsidR="00D45B8A" w:rsidRPr="00C21F3E">
        <w:rPr>
          <w:rStyle w:val="FontStyle229"/>
          <w:rFonts w:ascii="Times New Roman" w:hAnsi="Times New Roman" w:cs="Times New Roman"/>
          <w:sz w:val="28"/>
          <w:szCs w:val="28"/>
          <w:lang w:val="uk-UA" w:eastAsia="uk-UA"/>
        </w:rPr>
        <w:t xml:space="preserve"> це зосередження у діяльності невеликого числа значних страхових компаній усе більшого обсягу страхових премій і страхових послуг.</w:t>
      </w:r>
    </w:p>
    <w:p w:rsidR="00D45B8A" w:rsidRPr="00C21F3E" w:rsidRDefault="00D55750"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2) </w:t>
      </w:r>
      <w:r w:rsidR="00D45B8A" w:rsidRPr="00C21F3E">
        <w:rPr>
          <w:rStyle w:val="FontStyle228"/>
          <w:rFonts w:ascii="Times New Roman" w:hAnsi="Times New Roman" w:cs="Times New Roman"/>
          <w:sz w:val="28"/>
          <w:szCs w:val="28"/>
          <w:lang w:val="uk-UA" w:eastAsia="uk-UA"/>
        </w:rPr>
        <w:t xml:space="preserve">Вертикальна інтеграція </w:t>
      </w:r>
      <w:r w:rsidR="0036509D" w:rsidRPr="00C21F3E">
        <w:rPr>
          <w:rStyle w:val="FontStyle229"/>
          <w:rFonts w:ascii="Times New Roman" w:hAnsi="Times New Roman" w:cs="Times New Roman"/>
          <w:sz w:val="28"/>
          <w:szCs w:val="28"/>
          <w:lang w:val="uk-UA" w:eastAsia="uk-UA"/>
        </w:rPr>
        <w:t>–</w:t>
      </w:r>
      <w:r w:rsidR="00D45B8A" w:rsidRPr="00C21F3E">
        <w:rPr>
          <w:rStyle w:val="FontStyle229"/>
          <w:rFonts w:ascii="Times New Roman" w:hAnsi="Times New Roman" w:cs="Times New Roman"/>
          <w:sz w:val="28"/>
          <w:szCs w:val="28"/>
          <w:lang w:val="uk-UA" w:eastAsia="uk-UA"/>
        </w:rPr>
        <w:t xml:space="preserve"> проникнення страхових компаній в інші сфери, тісно пов'язані зі страховою справою (банківська, біржова діяльність, фондовий ринок).</w:t>
      </w:r>
    </w:p>
    <w:p w:rsidR="00D45B8A" w:rsidRPr="00C21F3E" w:rsidRDefault="00D55750" w:rsidP="00C21F3E">
      <w:pPr>
        <w:pStyle w:val="Style100"/>
        <w:widowControl/>
        <w:spacing w:line="240" w:lineRule="auto"/>
        <w:ind w:firstLine="567"/>
        <w:jc w:val="left"/>
        <w:rPr>
          <w:rStyle w:val="FontStyle228"/>
          <w:rFonts w:ascii="Times New Roman" w:hAnsi="Times New Roman" w:cs="Times New Roman"/>
          <w:sz w:val="28"/>
          <w:szCs w:val="28"/>
          <w:lang w:val="uk-UA" w:eastAsia="uk-UA"/>
        </w:rPr>
      </w:pPr>
      <w:r w:rsidRPr="00C21F3E">
        <w:rPr>
          <w:rStyle w:val="FontStyle229"/>
          <w:rFonts w:ascii="Times New Roman" w:hAnsi="Times New Roman" w:cs="Times New Roman"/>
          <w:i/>
          <w:sz w:val="28"/>
          <w:szCs w:val="28"/>
          <w:lang w:val="uk-UA" w:eastAsia="uk-UA"/>
        </w:rPr>
        <w:t>3)</w:t>
      </w:r>
      <w:r w:rsidRPr="00C21F3E">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 xml:space="preserve">Створення </w:t>
      </w:r>
      <w:r w:rsidR="00D45B8A" w:rsidRPr="00C21F3E">
        <w:rPr>
          <w:rStyle w:val="FontStyle228"/>
          <w:rFonts w:ascii="Times New Roman" w:hAnsi="Times New Roman" w:cs="Times New Roman"/>
          <w:sz w:val="28"/>
          <w:szCs w:val="28"/>
          <w:lang w:val="uk-UA" w:eastAsia="uk-UA"/>
        </w:rPr>
        <w:t>міжнаціональних страхових компаній.</w:t>
      </w:r>
    </w:p>
    <w:p w:rsidR="00D45B8A" w:rsidRPr="00C21F3E" w:rsidRDefault="00D55750"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4) </w:t>
      </w:r>
      <w:r w:rsidR="00D45B8A" w:rsidRPr="00C21F3E">
        <w:rPr>
          <w:rStyle w:val="FontStyle228"/>
          <w:rFonts w:ascii="Times New Roman" w:hAnsi="Times New Roman" w:cs="Times New Roman"/>
          <w:sz w:val="28"/>
          <w:szCs w:val="28"/>
          <w:lang w:val="uk-UA" w:eastAsia="uk-UA"/>
        </w:rPr>
        <w:t xml:space="preserve">Диверсифікація </w:t>
      </w:r>
      <w:r w:rsidR="0036509D" w:rsidRPr="00C21F3E">
        <w:rPr>
          <w:rStyle w:val="FontStyle229"/>
          <w:rFonts w:ascii="Times New Roman" w:hAnsi="Times New Roman" w:cs="Times New Roman"/>
          <w:sz w:val="28"/>
          <w:szCs w:val="28"/>
          <w:lang w:val="uk-UA" w:eastAsia="uk-UA"/>
        </w:rPr>
        <w:t>–</w:t>
      </w:r>
      <w:r w:rsidR="00D45B8A" w:rsidRPr="00C21F3E">
        <w:rPr>
          <w:rStyle w:val="FontStyle229"/>
          <w:rFonts w:ascii="Times New Roman" w:hAnsi="Times New Roman" w:cs="Times New Roman"/>
          <w:sz w:val="28"/>
          <w:szCs w:val="28"/>
          <w:lang w:val="uk-UA" w:eastAsia="uk-UA"/>
        </w:rPr>
        <w:t xml:space="preserve"> розширення </w:t>
      </w:r>
      <w:proofErr w:type="spellStart"/>
      <w:r w:rsidR="00D45B8A" w:rsidRPr="00C21F3E">
        <w:rPr>
          <w:rStyle w:val="FontStyle229"/>
          <w:rFonts w:ascii="Times New Roman" w:hAnsi="Times New Roman" w:cs="Times New Roman"/>
          <w:sz w:val="28"/>
          <w:szCs w:val="28"/>
          <w:lang w:val="uk-UA" w:eastAsia="uk-UA"/>
        </w:rPr>
        <w:t>зв'язків</w:t>
      </w:r>
      <w:proofErr w:type="spellEnd"/>
      <w:r w:rsidR="00D45B8A" w:rsidRPr="00C21F3E">
        <w:rPr>
          <w:rStyle w:val="FontStyle229"/>
          <w:rFonts w:ascii="Times New Roman" w:hAnsi="Times New Roman" w:cs="Times New Roman"/>
          <w:sz w:val="28"/>
          <w:szCs w:val="28"/>
          <w:lang w:val="uk-UA" w:eastAsia="uk-UA"/>
        </w:rPr>
        <w:t xml:space="preserve"> страховика із різноманітними підприємствами інших галузей. У цьому виражається прагнення середніх і дрібних страхових товариств вижити в умовах гострої конкурентної боротьби і </w:t>
      </w:r>
      <w:r w:rsidR="00D45B8A" w:rsidRPr="00C21F3E">
        <w:rPr>
          <w:rStyle w:val="FontStyle229"/>
          <w:rFonts w:ascii="Times New Roman" w:hAnsi="Times New Roman" w:cs="Times New Roman"/>
          <w:sz w:val="28"/>
          <w:szCs w:val="28"/>
          <w:lang w:val="uk-UA" w:eastAsia="uk-UA"/>
        </w:rPr>
        <w:lastRenderedPageBreak/>
        <w:t>одержати більш стійкі прибутки від спільної діяльності для покриття витрат, які зростають.</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Для ринку страхування притаманні такі основні типи диверсифікації:</w:t>
      </w:r>
    </w:p>
    <w:p w:rsidR="00D45B8A" w:rsidRPr="00C21F3E" w:rsidRDefault="00A35542" w:rsidP="00A35542">
      <w:pPr>
        <w:pStyle w:val="Style47"/>
        <w:widowControl/>
        <w:tabs>
          <w:tab w:val="left" w:pos="709"/>
        </w:tabs>
        <w:spacing w:line="240" w:lineRule="auto"/>
        <w:ind w:firstLine="567"/>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 xml:space="preserve">страхові компанії стають частиною фінансово-промислового </w:t>
      </w:r>
      <w:proofErr w:type="spellStart"/>
      <w:r w:rsidR="00D45B8A" w:rsidRPr="00C21F3E">
        <w:rPr>
          <w:rStyle w:val="FontStyle229"/>
          <w:rFonts w:ascii="Times New Roman" w:hAnsi="Times New Roman" w:cs="Times New Roman"/>
          <w:sz w:val="28"/>
          <w:szCs w:val="28"/>
          <w:lang w:val="uk-UA" w:eastAsia="uk-UA"/>
        </w:rPr>
        <w:t>холдінгу</w:t>
      </w:r>
      <w:proofErr w:type="spellEnd"/>
      <w:r w:rsidR="00D45B8A" w:rsidRPr="00C21F3E">
        <w:rPr>
          <w:rStyle w:val="FontStyle229"/>
          <w:rFonts w:ascii="Times New Roman" w:hAnsi="Times New Roman" w:cs="Times New Roman"/>
          <w:sz w:val="28"/>
          <w:szCs w:val="28"/>
          <w:lang w:val="uk-UA" w:eastAsia="uk-UA"/>
        </w:rPr>
        <w:t>;</w:t>
      </w:r>
    </w:p>
    <w:p w:rsidR="00D45B8A" w:rsidRPr="00C21F3E" w:rsidRDefault="00A35542" w:rsidP="00A35542">
      <w:pPr>
        <w:pStyle w:val="Style47"/>
        <w:widowControl/>
        <w:tabs>
          <w:tab w:val="left" w:pos="709"/>
        </w:tabs>
        <w:spacing w:line="240" w:lineRule="auto"/>
        <w:ind w:firstLine="567"/>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страхові компанії починають володіти підприємствами матеріального виробництва;</w:t>
      </w:r>
    </w:p>
    <w:p w:rsidR="00D45B8A" w:rsidRPr="00C21F3E" w:rsidRDefault="00A35542" w:rsidP="00A35542">
      <w:pPr>
        <w:pStyle w:val="Style47"/>
        <w:widowControl/>
        <w:tabs>
          <w:tab w:val="left" w:pos="709"/>
        </w:tabs>
        <w:spacing w:line="240" w:lineRule="auto"/>
        <w:ind w:firstLine="567"/>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страхові компанії створюють дочірні компанії у фінансово-кредитній сфері.</w:t>
      </w:r>
    </w:p>
    <w:p w:rsidR="00D45B8A" w:rsidRPr="00C21F3E" w:rsidRDefault="00D45B8A" w:rsidP="00C21F3E">
      <w:pPr>
        <w:ind w:firstLine="567"/>
        <w:jc w:val="both"/>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Акціонерне страхове товариство </w:t>
      </w:r>
      <w:r w:rsidR="00D16740" w:rsidRPr="00C21F3E">
        <w:rPr>
          <w:rStyle w:val="FontStyle229"/>
          <w:rFonts w:ascii="Times New Roman" w:hAnsi="Times New Roman" w:cs="Times New Roman"/>
          <w:sz w:val="28"/>
          <w:szCs w:val="28"/>
          <w:lang w:val="uk-UA" w:eastAsia="uk-UA"/>
        </w:rPr>
        <w:t>–</w:t>
      </w:r>
      <w:r w:rsidRPr="00C21F3E">
        <w:rPr>
          <w:rStyle w:val="FontStyle229"/>
          <w:rFonts w:ascii="Times New Roman" w:hAnsi="Times New Roman" w:cs="Times New Roman"/>
          <w:sz w:val="28"/>
          <w:szCs w:val="28"/>
          <w:lang w:val="uk-UA" w:eastAsia="uk-UA"/>
        </w:rPr>
        <w:t xml:space="preserve"> форма організації страхового фонду на основі централізації коштів за допомогою продажу акцій. </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Існують </w:t>
      </w:r>
      <w:r w:rsidR="00D16740" w:rsidRPr="00C21F3E">
        <w:rPr>
          <w:rStyle w:val="FontStyle229"/>
          <w:rFonts w:ascii="Times New Roman" w:hAnsi="Times New Roman" w:cs="Times New Roman"/>
          <w:sz w:val="28"/>
          <w:szCs w:val="28"/>
          <w:lang w:val="uk-UA" w:eastAsia="uk-UA"/>
        </w:rPr>
        <w:t>приватні</w:t>
      </w:r>
      <w:r w:rsidRPr="00C21F3E">
        <w:rPr>
          <w:rStyle w:val="FontStyle229"/>
          <w:rFonts w:ascii="Times New Roman" w:hAnsi="Times New Roman" w:cs="Times New Roman"/>
          <w:sz w:val="28"/>
          <w:szCs w:val="28"/>
          <w:lang w:val="uk-UA" w:eastAsia="uk-UA"/>
        </w:rPr>
        <w:t xml:space="preserve"> акціонерні страхові товариства, акції яких поширю</w:t>
      </w:r>
      <w:r w:rsidRPr="00C21F3E">
        <w:rPr>
          <w:rStyle w:val="FontStyle229"/>
          <w:rFonts w:ascii="Times New Roman" w:hAnsi="Times New Roman" w:cs="Times New Roman"/>
          <w:sz w:val="28"/>
          <w:szCs w:val="28"/>
          <w:lang w:val="uk-UA" w:eastAsia="uk-UA"/>
        </w:rPr>
        <w:softHyphen/>
        <w:t xml:space="preserve">ються </w:t>
      </w:r>
      <w:r w:rsidR="00D16740" w:rsidRPr="00C21F3E">
        <w:rPr>
          <w:rStyle w:val="FontStyle229"/>
          <w:rFonts w:ascii="Times New Roman" w:hAnsi="Times New Roman" w:cs="Times New Roman"/>
          <w:sz w:val="28"/>
          <w:szCs w:val="28"/>
          <w:lang w:val="uk-UA" w:eastAsia="uk-UA"/>
        </w:rPr>
        <w:t>серед їх засновників, і публічні</w:t>
      </w:r>
      <w:r w:rsidRPr="00C21F3E">
        <w:rPr>
          <w:rStyle w:val="FontStyle229"/>
          <w:rFonts w:ascii="Times New Roman" w:hAnsi="Times New Roman" w:cs="Times New Roman"/>
          <w:sz w:val="28"/>
          <w:szCs w:val="28"/>
          <w:lang w:val="uk-UA" w:eastAsia="uk-UA"/>
        </w:rPr>
        <w:t xml:space="preserve"> акціонерні страхові товариства, акції яких вільно обертаються на ринку. </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Акціонерне страхове товариство </w:t>
      </w:r>
      <w:r w:rsidR="00D16740" w:rsidRPr="00C21F3E">
        <w:rPr>
          <w:rStyle w:val="FontStyle229"/>
          <w:rFonts w:ascii="Times New Roman" w:hAnsi="Times New Roman" w:cs="Times New Roman"/>
          <w:sz w:val="28"/>
          <w:szCs w:val="28"/>
          <w:lang w:val="uk-UA" w:eastAsia="uk-UA"/>
        </w:rPr>
        <w:t>–</w:t>
      </w:r>
      <w:r w:rsidRPr="00C21F3E">
        <w:rPr>
          <w:rStyle w:val="FontStyle229"/>
          <w:rFonts w:ascii="Times New Roman" w:hAnsi="Times New Roman" w:cs="Times New Roman"/>
          <w:sz w:val="28"/>
          <w:szCs w:val="28"/>
          <w:lang w:val="uk-UA" w:eastAsia="uk-UA"/>
        </w:rPr>
        <w:t xml:space="preserve"> юридична особа, що має свій статут, у якому визначені мета товариства, розмір капіталу, порядок управління. Вищим органом управління акціонерного страхового това</w:t>
      </w:r>
      <w:r w:rsidRPr="00C21F3E">
        <w:rPr>
          <w:rStyle w:val="FontStyle229"/>
          <w:rFonts w:ascii="Times New Roman" w:hAnsi="Times New Roman" w:cs="Times New Roman"/>
          <w:sz w:val="28"/>
          <w:szCs w:val="28"/>
          <w:lang w:val="uk-UA" w:eastAsia="uk-UA"/>
        </w:rPr>
        <w:softHyphen/>
        <w:t>риства є загальні збори акціонерів. Збори скликаються, як правило, один раз на рік, а поточними справами керує правління або рада ди</w:t>
      </w:r>
      <w:r w:rsidRPr="00C21F3E">
        <w:rPr>
          <w:rStyle w:val="FontStyle229"/>
          <w:rFonts w:ascii="Times New Roman" w:hAnsi="Times New Roman" w:cs="Times New Roman"/>
          <w:sz w:val="28"/>
          <w:szCs w:val="28"/>
          <w:lang w:val="uk-UA" w:eastAsia="uk-UA"/>
        </w:rPr>
        <w:softHyphen/>
        <w:t xml:space="preserve">ректорів. Перевірку </w:t>
      </w:r>
      <w:proofErr w:type="spellStart"/>
      <w:r w:rsidRPr="00C21F3E">
        <w:rPr>
          <w:rStyle w:val="FontStyle229"/>
          <w:rFonts w:ascii="Times New Roman" w:hAnsi="Times New Roman" w:cs="Times New Roman"/>
          <w:sz w:val="28"/>
          <w:szCs w:val="28"/>
          <w:lang w:val="uk-UA" w:eastAsia="uk-UA"/>
        </w:rPr>
        <w:t>оперативно</w:t>
      </w:r>
      <w:proofErr w:type="spellEnd"/>
      <w:r w:rsidRPr="00C21F3E">
        <w:rPr>
          <w:rStyle w:val="FontStyle229"/>
          <w:rFonts w:ascii="Times New Roman" w:hAnsi="Times New Roman" w:cs="Times New Roman"/>
          <w:sz w:val="28"/>
          <w:szCs w:val="28"/>
          <w:lang w:val="uk-UA" w:eastAsia="uk-UA"/>
        </w:rPr>
        <w:t>-фінансової діяльності акціонерного то</w:t>
      </w:r>
      <w:r w:rsidRPr="00C21F3E">
        <w:rPr>
          <w:rStyle w:val="FontStyle229"/>
          <w:rFonts w:ascii="Times New Roman" w:hAnsi="Times New Roman" w:cs="Times New Roman"/>
          <w:sz w:val="28"/>
          <w:szCs w:val="28"/>
          <w:lang w:val="uk-UA" w:eastAsia="uk-UA"/>
        </w:rPr>
        <w:softHyphen/>
        <w:t>вариства здійснює обрана ревізійна комісія. Результати роботи ревізійної комісії доповідаються на загальному засіданні акціонерів. До виняткової компетенції загального засідання належать визначення стратегічних напрямків роботи страхового товариства, затвердження документів, що регламентують його діяльність, і внесення в них змін, обрання правління і наглядової ради, які представляють власників і контролюють діяльність страхового товариства в період між засіданнями, а також приймають у разі потреби рішення про ліквідацію страхового товариства.</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Виконавчим органом страхової компанії є дирекція, що здійснює керівництво діяльністю та представляє страховика при укладанні договорів і угод з іншими юридичними та фізичними особами. Компетенція Дирекції визначається загальним засіданням і закріплюється в статуті страхового товариства.</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Статутний капітал акціонерного страхового товариства формується за допомогою акції.</w:t>
      </w:r>
    </w:p>
    <w:p w:rsidR="00D45B8A" w:rsidRPr="00C21F3E" w:rsidRDefault="00D45B8A" w:rsidP="00C21F3E">
      <w:pPr>
        <w:ind w:firstLine="567"/>
        <w:jc w:val="both"/>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Представництво </w:t>
      </w:r>
      <w:r w:rsidRPr="00C21F3E">
        <w:rPr>
          <w:rStyle w:val="FontStyle229"/>
          <w:rFonts w:ascii="Times New Roman" w:hAnsi="Times New Roman" w:cs="Times New Roman"/>
          <w:sz w:val="28"/>
          <w:szCs w:val="28"/>
          <w:lang w:val="uk-UA" w:eastAsia="uk-UA"/>
        </w:rPr>
        <w:t>страхової компанії займається, як правило, збиранням інформації, рекламою, представницькими функціями, пошуком клієнтів в інтересах страховика в даному регіоні або іншій країні, але не веде страхову діяльність.</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Агентству </w:t>
      </w:r>
      <w:r w:rsidRPr="00C21F3E">
        <w:rPr>
          <w:rStyle w:val="FontStyle229"/>
          <w:rFonts w:ascii="Times New Roman" w:hAnsi="Times New Roman" w:cs="Times New Roman"/>
          <w:sz w:val="28"/>
          <w:szCs w:val="28"/>
          <w:lang w:val="uk-UA" w:eastAsia="uk-UA"/>
        </w:rPr>
        <w:t>страхової компанії дозволено виконувати усі функції представництва і визначені страхові операції: укладання й обслуговування договорів страхування.</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Філія </w:t>
      </w:r>
      <w:r w:rsidRPr="00C21F3E">
        <w:rPr>
          <w:rStyle w:val="FontStyle229"/>
          <w:rFonts w:ascii="Times New Roman" w:hAnsi="Times New Roman" w:cs="Times New Roman"/>
          <w:sz w:val="28"/>
          <w:szCs w:val="28"/>
          <w:lang w:val="uk-UA" w:eastAsia="uk-UA"/>
        </w:rPr>
        <w:t xml:space="preserve">(відділення) страхової компанії </w:t>
      </w:r>
      <w:r w:rsidR="00D55750" w:rsidRPr="00C21F3E">
        <w:rPr>
          <w:rStyle w:val="FontStyle229"/>
          <w:rFonts w:ascii="Times New Roman" w:hAnsi="Times New Roman" w:cs="Times New Roman"/>
          <w:sz w:val="28"/>
          <w:szCs w:val="28"/>
          <w:lang w:val="uk-UA" w:eastAsia="uk-UA"/>
        </w:rPr>
        <w:t xml:space="preserve">– це відокремлений підрозділ страховика, який має, відокремлений баланс та здійснює страхову діяльність за видами, на які страховик одержав ліцензію і право на проведення яких було </w:t>
      </w:r>
      <w:r w:rsidR="00D55750" w:rsidRPr="00C21F3E">
        <w:rPr>
          <w:rStyle w:val="FontStyle229"/>
          <w:rFonts w:ascii="Times New Roman" w:hAnsi="Times New Roman" w:cs="Times New Roman"/>
          <w:sz w:val="28"/>
          <w:szCs w:val="28"/>
          <w:lang w:val="uk-UA" w:eastAsia="uk-UA"/>
        </w:rPr>
        <w:lastRenderedPageBreak/>
        <w:t xml:space="preserve">надано філії загальними зборами учасників страховика в повному обсязі або з обмеженнями. Страховик несе повну відповідальність за діяльність своїх філій, організовує контроль за їх страховими операціями. </w:t>
      </w:r>
      <w:r w:rsidRPr="00C21F3E">
        <w:rPr>
          <w:rStyle w:val="FontStyle229"/>
          <w:rFonts w:ascii="Times New Roman" w:hAnsi="Times New Roman" w:cs="Times New Roman"/>
          <w:sz w:val="28"/>
          <w:szCs w:val="28"/>
          <w:lang w:val="uk-UA" w:eastAsia="uk-UA"/>
        </w:rPr>
        <w:t>Результати роботи філії (відділення) відображаються в консолідованому балансі страхової компанії.</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Процес подальшого поглиблення спеціалізації серед страховиків сприяв утворенню </w:t>
      </w:r>
      <w:r w:rsidRPr="00C21F3E">
        <w:rPr>
          <w:rStyle w:val="FontStyle228"/>
          <w:rFonts w:ascii="Times New Roman" w:hAnsi="Times New Roman" w:cs="Times New Roman"/>
          <w:sz w:val="28"/>
          <w:szCs w:val="28"/>
          <w:lang w:val="uk-UA" w:eastAsia="uk-UA"/>
        </w:rPr>
        <w:t xml:space="preserve">перестрахувальних компаній, </w:t>
      </w:r>
      <w:r w:rsidRPr="00C21F3E">
        <w:rPr>
          <w:rStyle w:val="FontStyle229"/>
          <w:rFonts w:ascii="Times New Roman" w:hAnsi="Times New Roman" w:cs="Times New Roman"/>
          <w:sz w:val="28"/>
          <w:szCs w:val="28"/>
          <w:lang w:val="uk-UA" w:eastAsia="uk-UA"/>
        </w:rPr>
        <w:t>що здійснюють перестрахування найбільш значних і небезпечних страхових ризиків.</w:t>
      </w:r>
    </w:p>
    <w:p w:rsidR="00D45B8A" w:rsidRPr="00C21F3E" w:rsidRDefault="00D16740"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Г</w:t>
      </w:r>
      <w:r w:rsidR="00D45B8A" w:rsidRPr="00C21F3E">
        <w:rPr>
          <w:rStyle w:val="FontStyle229"/>
          <w:rFonts w:ascii="Times New Roman" w:hAnsi="Times New Roman" w:cs="Times New Roman"/>
          <w:sz w:val="28"/>
          <w:szCs w:val="28"/>
          <w:lang w:val="uk-UA" w:eastAsia="uk-UA"/>
        </w:rPr>
        <w:t xml:space="preserve">ромадяни та юридичні особи з метою страхового захисту своїх майнових інтересів можуть створювати </w:t>
      </w:r>
      <w:r w:rsidR="00D45B8A" w:rsidRPr="00C21F3E">
        <w:rPr>
          <w:rStyle w:val="FontStyle228"/>
          <w:rFonts w:ascii="Times New Roman" w:hAnsi="Times New Roman" w:cs="Times New Roman"/>
          <w:sz w:val="28"/>
          <w:szCs w:val="28"/>
          <w:lang w:val="uk-UA" w:eastAsia="uk-UA"/>
        </w:rPr>
        <w:t xml:space="preserve">товариства взаємного страхування </w:t>
      </w:r>
      <w:r w:rsidR="00D45B8A" w:rsidRPr="00C21F3E">
        <w:rPr>
          <w:rStyle w:val="FontStyle229"/>
          <w:rFonts w:ascii="Times New Roman" w:hAnsi="Times New Roman" w:cs="Times New Roman"/>
          <w:sz w:val="28"/>
          <w:szCs w:val="28"/>
          <w:lang w:val="uk-UA" w:eastAsia="uk-UA"/>
        </w:rPr>
        <w:t>(ТВС), які можна розглядати як форму організації страхового фонду на основі накопичення коштів за допомогою пайової участі його членів. Учасник цього товариства одночасно виступає як страховик і як страхувальник.</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Можливості для створення таких товариств прийнятні для об'єднань середніх та великих власників (домогосподарств, власників магазинів та ін.). Страхувальник стає членом товариства взаємного страхування, бере участь у розподілі прибутку і збитків за результатами його діяльності. Страхувальникам </w:t>
      </w:r>
      <w:r w:rsidR="00D16740" w:rsidRPr="00C21F3E">
        <w:rPr>
          <w:rStyle w:val="FontStyle229"/>
          <w:rFonts w:ascii="Times New Roman" w:hAnsi="Times New Roman" w:cs="Times New Roman"/>
          <w:sz w:val="28"/>
          <w:szCs w:val="28"/>
          <w:lang w:val="uk-UA" w:eastAsia="uk-UA"/>
        </w:rPr>
        <w:t>–</w:t>
      </w:r>
      <w:r w:rsidRPr="00C21F3E">
        <w:rPr>
          <w:rStyle w:val="FontStyle229"/>
          <w:rFonts w:ascii="Times New Roman" w:hAnsi="Times New Roman" w:cs="Times New Roman"/>
          <w:sz w:val="28"/>
          <w:szCs w:val="28"/>
          <w:lang w:val="uk-UA" w:eastAsia="uk-UA"/>
        </w:rPr>
        <w:t>членам ТВС належать всі активи компанії. Вищим органом ТВС є загальні збори його членів. Вони обирають правління для оперативного керівництва страховою справою і ревізійну комісію, що перевіряє роботу правління і доповідає про результати перевірки загальним зборам пайовиків ТВС.</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При перевищенні зібраної страхової премії над сумою виплат страхового відшкодування, а також при вирахуванні витрат на ведення справи і відрахування до резервних фондів ТВС, різниця перевищення доходів над витратами може бути розподілена між учасниками ТВС </w:t>
      </w:r>
      <w:proofErr w:type="spellStart"/>
      <w:r w:rsidRPr="00C21F3E">
        <w:rPr>
          <w:rStyle w:val="FontStyle229"/>
          <w:rFonts w:ascii="Times New Roman" w:hAnsi="Times New Roman" w:cs="Times New Roman"/>
          <w:sz w:val="28"/>
          <w:szCs w:val="28"/>
          <w:lang w:val="uk-UA" w:eastAsia="uk-UA"/>
        </w:rPr>
        <w:t>пропорційно</w:t>
      </w:r>
      <w:proofErr w:type="spellEnd"/>
      <w:r w:rsidRPr="00C21F3E">
        <w:rPr>
          <w:rStyle w:val="FontStyle229"/>
          <w:rFonts w:ascii="Times New Roman" w:hAnsi="Times New Roman" w:cs="Times New Roman"/>
          <w:sz w:val="28"/>
          <w:szCs w:val="28"/>
          <w:lang w:val="uk-UA" w:eastAsia="uk-UA"/>
        </w:rPr>
        <w:t xml:space="preserve"> внесеному пайові.</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Діяльність ТВС звичайно підпорядкована тим же правовим нормам, що й страховиків. </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Державна страхова компанія </w:t>
      </w:r>
      <w:r w:rsidR="00D16740" w:rsidRPr="00C21F3E">
        <w:rPr>
          <w:rStyle w:val="FontStyle229"/>
          <w:rFonts w:ascii="Times New Roman" w:hAnsi="Times New Roman" w:cs="Times New Roman"/>
          <w:sz w:val="28"/>
          <w:szCs w:val="28"/>
          <w:lang w:val="uk-UA" w:eastAsia="uk-UA"/>
        </w:rPr>
        <w:t>–</w:t>
      </w:r>
      <w:r w:rsidRPr="00C21F3E">
        <w:rPr>
          <w:rStyle w:val="FontStyle229"/>
          <w:rFonts w:ascii="Times New Roman" w:hAnsi="Times New Roman" w:cs="Times New Roman"/>
          <w:sz w:val="28"/>
          <w:szCs w:val="28"/>
          <w:lang w:val="uk-UA" w:eastAsia="uk-UA"/>
        </w:rPr>
        <w:t xml:space="preserve"> правова форма організації страхового фонду, єдиним власником якого є держава. Організація державних страхових компаній здійснюється шляхом їх заснування з боку держави або націоналізації акціонерних страхових компаній.</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8"/>
          <w:rFonts w:ascii="Times New Roman" w:hAnsi="Times New Roman" w:cs="Times New Roman"/>
          <w:sz w:val="28"/>
          <w:szCs w:val="28"/>
          <w:lang w:val="uk-UA" w:eastAsia="uk-UA"/>
        </w:rPr>
        <w:t xml:space="preserve">Приватні страхові компанії </w:t>
      </w:r>
      <w:r w:rsidRPr="00C21F3E">
        <w:rPr>
          <w:rStyle w:val="FontStyle229"/>
          <w:rFonts w:ascii="Times New Roman" w:hAnsi="Times New Roman" w:cs="Times New Roman"/>
          <w:sz w:val="28"/>
          <w:szCs w:val="28"/>
          <w:lang w:val="uk-UA" w:eastAsia="uk-UA"/>
        </w:rPr>
        <w:t xml:space="preserve">належать одному власнику або його сім'ї. </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proofErr w:type="spellStart"/>
      <w:r w:rsidRPr="00C21F3E">
        <w:rPr>
          <w:rStyle w:val="FontStyle228"/>
          <w:rFonts w:ascii="Times New Roman" w:hAnsi="Times New Roman" w:cs="Times New Roman"/>
          <w:sz w:val="28"/>
          <w:szCs w:val="28"/>
          <w:lang w:val="uk-UA" w:eastAsia="uk-UA"/>
        </w:rPr>
        <w:t>Кептив</w:t>
      </w:r>
      <w:proofErr w:type="spellEnd"/>
      <w:r w:rsidRPr="00C21F3E">
        <w:rPr>
          <w:rStyle w:val="FontStyle228"/>
          <w:rFonts w:ascii="Times New Roman" w:hAnsi="Times New Roman" w:cs="Times New Roman"/>
          <w:sz w:val="28"/>
          <w:szCs w:val="28"/>
          <w:lang w:val="uk-UA" w:eastAsia="uk-UA"/>
        </w:rPr>
        <w:t xml:space="preserve"> </w:t>
      </w:r>
      <w:r w:rsidR="00D16740" w:rsidRPr="00C21F3E">
        <w:rPr>
          <w:rStyle w:val="FontStyle229"/>
          <w:rFonts w:ascii="Times New Roman" w:hAnsi="Times New Roman" w:cs="Times New Roman"/>
          <w:sz w:val="28"/>
          <w:szCs w:val="28"/>
          <w:lang w:val="uk-UA" w:eastAsia="uk-UA"/>
        </w:rPr>
        <w:t>–</w:t>
      </w:r>
      <w:r w:rsidRPr="00C21F3E">
        <w:rPr>
          <w:rStyle w:val="FontStyle229"/>
          <w:rFonts w:ascii="Times New Roman" w:hAnsi="Times New Roman" w:cs="Times New Roman"/>
          <w:sz w:val="28"/>
          <w:szCs w:val="28"/>
          <w:lang w:val="uk-UA" w:eastAsia="uk-UA"/>
        </w:rPr>
        <w:t xml:space="preserve"> акціонерна страхова компанія, що обслуговує цілком або переважно корпоративні страхові інтереси засновників, а також суб'єктів, що самостійно господарюють, які входять до структури багатопрофільних концернів або великих фінансово-промислових груп. </w:t>
      </w:r>
      <w:proofErr w:type="spellStart"/>
      <w:r w:rsidRPr="00C21F3E">
        <w:rPr>
          <w:rStyle w:val="FontStyle229"/>
          <w:rFonts w:ascii="Times New Roman" w:hAnsi="Times New Roman" w:cs="Times New Roman"/>
          <w:sz w:val="28"/>
          <w:szCs w:val="28"/>
          <w:lang w:val="uk-UA" w:eastAsia="uk-UA"/>
        </w:rPr>
        <w:t>Кептив</w:t>
      </w:r>
      <w:proofErr w:type="spellEnd"/>
      <w:r w:rsidRPr="00C21F3E">
        <w:rPr>
          <w:rStyle w:val="FontStyle229"/>
          <w:rFonts w:ascii="Times New Roman" w:hAnsi="Times New Roman" w:cs="Times New Roman"/>
          <w:sz w:val="28"/>
          <w:szCs w:val="28"/>
          <w:lang w:val="uk-UA" w:eastAsia="uk-UA"/>
        </w:rPr>
        <w:t xml:space="preserve"> може бути дочірньою страховою компанією. Переваги організації </w:t>
      </w:r>
      <w:proofErr w:type="spellStart"/>
      <w:r w:rsidRPr="00C21F3E">
        <w:rPr>
          <w:rStyle w:val="FontStyle229"/>
          <w:rFonts w:ascii="Times New Roman" w:hAnsi="Times New Roman" w:cs="Times New Roman"/>
          <w:sz w:val="28"/>
          <w:szCs w:val="28"/>
          <w:lang w:val="uk-UA" w:eastAsia="uk-UA"/>
        </w:rPr>
        <w:t>кептиву</w:t>
      </w:r>
      <w:proofErr w:type="spellEnd"/>
      <w:r w:rsidRPr="00C21F3E">
        <w:rPr>
          <w:rStyle w:val="FontStyle229"/>
          <w:rFonts w:ascii="Times New Roman" w:hAnsi="Times New Roman" w:cs="Times New Roman"/>
          <w:sz w:val="28"/>
          <w:szCs w:val="28"/>
          <w:lang w:val="uk-UA" w:eastAsia="uk-UA"/>
        </w:rPr>
        <w:t xml:space="preserve"> полягають у великій потенційній ємності великого сегмента страхового ринку, що обслуговується корпоративним страховиком. Діяльність </w:t>
      </w:r>
      <w:proofErr w:type="spellStart"/>
      <w:r w:rsidRPr="00C21F3E">
        <w:rPr>
          <w:rStyle w:val="FontStyle229"/>
          <w:rFonts w:ascii="Times New Roman" w:hAnsi="Times New Roman" w:cs="Times New Roman"/>
          <w:sz w:val="28"/>
          <w:szCs w:val="28"/>
          <w:lang w:val="uk-UA" w:eastAsia="uk-UA"/>
        </w:rPr>
        <w:t>кептиву</w:t>
      </w:r>
      <w:proofErr w:type="spellEnd"/>
      <w:r w:rsidRPr="00C21F3E">
        <w:rPr>
          <w:rStyle w:val="FontStyle229"/>
          <w:rFonts w:ascii="Times New Roman" w:hAnsi="Times New Roman" w:cs="Times New Roman"/>
          <w:sz w:val="28"/>
          <w:szCs w:val="28"/>
          <w:lang w:val="uk-UA" w:eastAsia="uk-UA"/>
        </w:rPr>
        <w:t xml:space="preserve"> безпосередньо пов'язана з банками, пенсійними й інвестиційним фондами, іншими фінансово-кредитними інститутами, що функціонують у системі багатопрофільних концернів або фінансово-промислових груп. Ці структури звичайно виступають засновниками </w:t>
      </w:r>
      <w:proofErr w:type="spellStart"/>
      <w:r w:rsidRPr="00C21F3E">
        <w:rPr>
          <w:rStyle w:val="FontStyle229"/>
          <w:rFonts w:ascii="Times New Roman" w:hAnsi="Times New Roman" w:cs="Times New Roman"/>
          <w:sz w:val="28"/>
          <w:szCs w:val="28"/>
          <w:lang w:val="uk-UA" w:eastAsia="uk-UA"/>
        </w:rPr>
        <w:t>кептиву</w:t>
      </w:r>
      <w:proofErr w:type="spellEnd"/>
      <w:r w:rsidRPr="00C21F3E">
        <w:rPr>
          <w:rStyle w:val="FontStyle229"/>
          <w:rFonts w:ascii="Times New Roman" w:hAnsi="Times New Roman" w:cs="Times New Roman"/>
          <w:sz w:val="28"/>
          <w:szCs w:val="28"/>
          <w:lang w:val="uk-UA" w:eastAsia="uk-UA"/>
        </w:rPr>
        <w:t xml:space="preserve">. Через систему участі (обмін акцій) відбувається взаємне проникнення і формується взаємний вплив на проведену фінансову політику, </w:t>
      </w:r>
      <w:r w:rsidRPr="00C21F3E">
        <w:rPr>
          <w:rStyle w:val="FontStyle229"/>
          <w:rFonts w:ascii="Times New Roman" w:hAnsi="Times New Roman" w:cs="Times New Roman"/>
          <w:sz w:val="28"/>
          <w:szCs w:val="28"/>
          <w:lang w:val="uk-UA" w:eastAsia="uk-UA"/>
        </w:rPr>
        <w:lastRenderedPageBreak/>
        <w:t xml:space="preserve">тактику і ділову стратегію між </w:t>
      </w:r>
      <w:proofErr w:type="spellStart"/>
      <w:r w:rsidRPr="00C21F3E">
        <w:rPr>
          <w:rStyle w:val="FontStyle229"/>
          <w:rFonts w:ascii="Times New Roman" w:hAnsi="Times New Roman" w:cs="Times New Roman"/>
          <w:sz w:val="28"/>
          <w:szCs w:val="28"/>
          <w:lang w:val="uk-UA" w:eastAsia="uk-UA"/>
        </w:rPr>
        <w:t>кептивом</w:t>
      </w:r>
      <w:proofErr w:type="spellEnd"/>
      <w:r w:rsidRPr="00C21F3E">
        <w:rPr>
          <w:rStyle w:val="FontStyle229"/>
          <w:rFonts w:ascii="Times New Roman" w:hAnsi="Times New Roman" w:cs="Times New Roman"/>
          <w:sz w:val="28"/>
          <w:szCs w:val="28"/>
          <w:lang w:val="uk-UA" w:eastAsia="uk-UA"/>
        </w:rPr>
        <w:t xml:space="preserve"> та іншими фінансовими і банківськими структурами.</w:t>
      </w:r>
    </w:p>
    <w:p w:rsidR="00D45B8A" w:rsidRPr="00C21F3E" w:rsidRDefault="00D45B8A" w:rsidP="00C21F3E">
      <w:pPr>
        <w:pStyle w:val="Style20"/>
        <w:widowControl/>
        <w:ind w:firstLine="567"/>
        <w:rPr>
          <w:sz w:val="28"/>
          <w:szCs w:val="28"/>
          <w:lang w:val="uk-UA"/>
        </w:rPr>
      </w:pPr>
    </w:p>
    <w:p w:rsidR="00D45B8A" w:rsidRPr="00C21F3E" w:rsidRDefault="00D45B8A" w:rsidP="00C21F3E">
      <w:pPr>
        <w:pStyle w:val="Style20"/>
        <w:widowControl/>
        <w:ind w:firstLine="567"/>
        <w:rPr>
          <w:rStyle w:val="FontStyle227"/>
          <w:rFonts w:ascii="Times New Roman" w:hAnsi="Times New Roman" w:cs="Times New Roman"/>
          <w:sz w:val="28"/>
          <w:szCs w:val="28"/>
          <w:lang w:val="uk-UA" w:eastAsia="uk-UA"/>
        </w:rPr>
      </w:pPr>
      <w:r w:rsidRPr="00C21F3E">
        <w:rPr>
          <w:rStyle w:val="FontStyle227"/>
          <w:rFonts w:ascii="Times New Roman" w:hAnsi="Times New Roman" w:cs="Times New Roman"/>
          <w:sz w:val="28"/>
          <w:szCs w:val="28"/>
          <w:lang w:val="uk-UA" w:eastAsia="uk-UA"/>
        </w:rPr>
        <w:t>2. Організаційна структура страхової компанії</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Структура страхової компанії – це зв’язки між різними частинами організації для досягнення її мети. До структури належить поділ роботи на окремі завдання, виконувані відділами, керівництвом, секторами й іншими підрозділами центрального офісу та регіональної мережі. Структура страхової компанії може охоплювати декілька рівнів управління. Вона містить центральний офіс, філії, агентства й представництва страховика.</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Формування організаційної структури страхової компанії здійснюється на основі таких принципів:</w:t>
      </w:r>
    </w:p>
    <w:p w:rsidR="00D45B8A" w:rsidRPr="00C21F3E" w:rsidRDefault="00A35542" w:rsidP="00A35542">
      <w:pPr>
        <w:pStyle w:val="Style47"/>
        <w:widowControl/>
        <w:tabs>
          <w:tab w:val="left" w:pos="600"/>
        </w:tabs>
        <w:spacing w:line="240" w:lineRule="auto"/>
        <w:ind w:left="567" w:firstLine="0"/>
        <w:jc w:val="left"/>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централізації (децентралізації);</w:t>
      </w:r>
    </w:p>
    <w:p w:rsidR="00D45B8A" w:rsidRPr="00C21F3E" w:rsidRDefault="00A35542" w:rsidP="00A35542">
      <w:pPr>
        <w:pStyle w:val="Style47"/>
        <w:widowControl/>
        <w:tabs>
          <w:tab w:val="left" w:pos="600"/>
        </w:tabs>
        <w:spacing w:line="240" w:lineRule="auto"/>
        <w:ind w:left="567" w:firstLine="0"/>
        <w:jc w:val="left"/>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географії (території);</w:t>
      </w:r>
    </w:p>
    <w:p w:rsidR="00D45B8A" w:rsidRPr="00C21F3E" w:rsidRDefault="00A35542" w:rsidP="00A35542">
      <w:pPr>
        <w:pStyle w:val="Style47"/>
        <w:widowControl/>
        <w:tabs>
          <w:tab w:val="left" w:pos="600"/>
        </w:tabs>
        <w:spacing w:line="240" w:lineRule="auto"/>
        <w:ind w:left="567" w:firstLine="0"/>
        <w:jc w:val="left"/>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функціональної побудови;</w:t>
      </w:r>
    </w:p>
    <w:p w:rsidR="00D45B8A" w:rsidRPr="00C21F3E" w:rsidRDefault="00A35542" w:rsidP="00A35542">
      <w:pPr>
        <w:pStyle w:val="Style47"/>
        <w:widowControl/>
        <w:tabs>
          <w:tab w:val="left" w:pos="600"/>
        </w:tabs>
        <w:spacing w:line="240" w:lineRule="auto"/>
        <w:ind w:left="567" w:firstLine="0"/>
        <w:jc w:val="left"/>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спрямованості послуг;</w:t>
      </w:r>
    </w:p>
    <w:p w:rsidR="00D45B8A" w:rsidRPr="00C21F3E" w:rsidRDefault="00A35542" w:rsidP="00A35542">
      <w:pPr>
        <w:pStyle w:val="Style47"/>
        <w:widowControl/>
        <w:tabs>
          <w:tab w:val="left" w:pos="600"/>
        </w:tabs>
        <w:spacing w:line="240" w:lineRule="auto"/>
        <w:ind w:left="567" w:firstLine="0"/>
        <w:jc w:val="left"/>
        <w:rPr>
          <w:rStyle w:val="FontStyle229"/>
          <w:rFonts w:ascii="Times New Roman" w:hAnsi="Times New Roman" w:cs="Times New Roman"/>
          <w:sz w:val="28"/>
          <w:szCs w:val="28"/>
          <w:lang w:val="uk-UA" w:eastAsia="uk-UA"/>
        </w:rPr>
      </w:pPr>
      <w:r>
        <w:rPr>
          <w:rStyle w:val="FontStyle229"/>
          <w:rFonts w:ascii="Times New Roman" w:hAnsi="Times New Roman" w:cs="Times New Roman"/>
          <w:sz w:val="28"/>
          <w:szCs w:val="28"/>
          <w:lang w:val="uk-UA" w:eastAsia="uk-UA"/>
        </w:rPr>
        <w:t xml:space="preserve">- </w:t>
      </w:r>
      <w:bookmarkStart w:id="0" w:name="_GoBack"/>
      <w:bookmarkEnd w:id="0"/>
      <w:r w:rsidR="00D45B8A" w:rsidRPr="00C21F3E">
        <w:rPr>
          <w:rStyle w:val="FontStyle229"/>
          <w:rFonts w:ascii="Times New Roman" w:hAnsi="Times New Roman" w:cs="Times New Roman"/>
          <w:sz w:val="28"/>
          <w:szCs w:val="28"/>
          <w:lang w:val="uk-UA" w:eastAsia="uk-UA"/>
        </w:rPr>
        <w:t>спеціалізації за групами клієнтів.</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Принцип централізації (децентралізації) визначає структуру компанії, виходячи із розмежування відповідальності між рівнями управління. Цей принцип тісно пов'язаний з географічним принципом побудови страхової компанії. Це означає, що багато компаній мають декілька регіональних управлінь, які контролюють роботу філій, відділень на їх території.</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Принцип функціональної побудови припускає формування підрозділів страхової компанії за напрямками діяльності: </w:t>
      </w:r>
      <w:proofErr w:type="spellStart"/>
      <w:r w:rsidRPr="00C21F3E">
        <w:rPr>
          <w:rStyle w:val="FontStyle229"/>
          <w:rFonts w:ascii="Times New Roman" w:hAnsi="Times New Roman" w:cs="Times New Roman"/>
          <w:sz w:val="28"/>
          <w:szCs w:val="28"/>
          <w:lang w:val="uk-UA" w:eastAsia="uk-UA"/>
        </w:rPr>
        <w:t>андеррайтинг</w:t>
      </w:r>
      <w:proofErr w:type="spellEnd"/>
      <w:r w:rsidRPr="00C21F3E">
        <w:rPr>
          <w:rStyle w:val="FontStyle229"/>
          <w:rFonts w:ascii="Times New Roman" w:hAnsi="Times New Roman" w:cs="Times New Roman"/>
          <w:sz w:val="28"/>
          <w:szCs w:val="28"/>
          <w:lang w:val="uk-UA" w:eastAsia="uk-UA"/>
        </w:rPr>
        <w:t>, постачання, збут, фінансування, врегулювання збитків та ін. Іноді таку структуру визначають як орієнтовану на конкретний страховий продукт</w:t>
      </w:r>
      <w:r w:rsidR="00922536" w:rsidRPr="00C21F3E">
        <w:rPr>
          <w:rStyle w:val="FontStyle229"/>
          <w:rFonts w:ascii="Times New Roman" w:hAnsi="Times New Roman" w:cs="Times New Roman"/>
          <w:sz w:val="28"/>
          <w:szCs w:val="28"/>
          <w:lang w:val="uk-UA" w:eastAsia="uk-UA"/>
        </w:rPr>
        <w:t>.</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Структура компанії повинна будуватися таким чином, щоб забезпечувати досягнення мети своєї діяльності з максимальною ефективністю.</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Структура управління компанією може будуватися за декількома принципами підпорядкованості:</w:t>
      </w:r>
    </w:p>
    <w:p w:rsidR="00D45B8A" w:rsidRPr="00C21F3E" w:rsidRDefault="003422BF" w:rsidP="00C21F3E">
      <w:pPr>
        <w:pStyle w:val="Style47"/>
        <w:widowControl/>
        <w:tabs>
          <w:tab w:val="left" w:pos="605"/>
        </w:tabs>
        <w:spacing w:line="240" w:lineRule="auto"/>
        <w:ind w:firstLine="567"/>
        <w:jc w:val="left"/>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лінійна (вертикальне управління);</w:t>
      </w:r>
    </w:p>
    <w:p w:rsidR="00D45B8A" w:rsidRPr="00C21F3E" w:rsidRDefault="003422BF" w:rsidP="00C21F3E">
      <w:pPr>
        <w:pStyle w:val="Style47"/>
        <w:widowControl/>
        <w:tabs>
          <w:tab w:val="left" w:pos="605"/>
        </w:tabs>
        <w:spacing w:line="240" w:lineRule="auto"/>
        <w:ind w:firstLine="567"/>
        <w:jc w:val="left"/>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w:t>
      </w:r>
      <w:r w:rsidR="00D45B8A" w:rsidRPr="00C21F3E">
        <w:rPr>
          <w:rStyle w:val="FontStyle229"/>
          <w:rFonts w:ascii="Times New Roman" w:hAnsi="Times New Roman" w:cs="Times New Roman"/>
          <w:sz w:val="28"/>
          <w:szCs w:val="28"/>
          <w:lang w:val="uk-UA" w:eastAsia="uk-UA"/>
        </w:rPr>
        <w:t>функціональна (управління за функціями);</w:t>
      </w:r>
    </w:p>
    <w:p w:rsidR="00D45B8A" w:rsidRPr="00C21F3E" w:rsidRDefault="003422BF"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лінійно-штабна </w:t>
      </w:r>
      <w:r w:rsidR="00D16740" w:rsidRPr="00C21F3E">
        <w:rPr>
          <w:rStyle w:val="FontStyle229"/>
          <w:rFonts w:ascii="Times New Roman" w:hAnsi="Times New Roman" w:cs="Times New Roman"/>
          <w:sz w:val="28"/>
          <w:szCs w:val="28"/>
          <w:lang w:val="uk-UA" w:eastAsia="uk-UA"/>
        </w:rPr>
        <w:t>–</w:t>
      </w:r>
      <w:r w:rsidR="00D45B8A" w:rsidRPr="00C21F3E">
        <w:rPr>
          <w:rStyle w:val="FontStyle229"/>
          <w:rFonts w:ascii="Times New Roman" w:hAnsi="Times New Roman" w:cs="Times New Roman"/>
          <w:sz w:val="28"/>
          <w:szCs w:val="28"/>
          <w:lang w:val="uk-UA" w:eastAsia="uk-UA"/>
        </w:rPr>
        <w:t xml:space="preserve"> це в основному «мозкові» центри (штаби), що виконують консультаційні функції в процесі стратегічного планування, підготовки рішень з важливих питань роботи компанії. До них, крім штатних робітників, часто залучають вчених, консультантів та експертів з вузів, наукових лабораторій та інших установ. Такі спеціалісти опрацьовують ті або інші питання і надають керівництву свої висновки та пропозиції. Консультанти не користуються правом давати розпорядження працівникам компанії.</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Основними бізнес-процесами в діяльності страхової компанії є: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розрахунок страхових тарифів;</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 андерайтинг;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урегулювання збитків;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перестрахування;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lastRenderedPageBreak/>
        <w:t xml:space="preserve">– інвестування;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бухгалтерський облік;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ризик-менеджмент;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 упровадження нових страхових продуктів.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Відповідно в рамках бізнес-процесів утворюють відділи чи департаменти. Набір типових підрозділів, їх функції та система підпорядкування обумовлені особливостями фінансового циклу компанії.</w:t>
      </w:r>
    </w:p>
    <w:p w:rsid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sz w:val="28"/>
          <w:szCs w:val="28"/>
          <w:lang w:val="uk-UA" w:eastAsia="uk-UA"/>
        </w:rPr>
        <w:t xml:space="preserve">Зі світової практики відомі три системи організації роботи страхових компаній із філіями. Кожна з них має свої переваги й недоліки. </w:t>
      </w:r>
    </w:p>
    <w:p w:rsid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b/>
          <w:sz w:val="28"/>
          <w:szCs w:val="28"/>
          <w:lang w:val="uk-UA" w:eastAsia="uk-UA"/>
        </w:rPr>
        <w:t>Централізована система.</w:t>
      </w:r>
      <w:r w:rsidRPr="00C21F3E">
        <w:rPr>
          <w:rStyle w:val="FontStyle229"/>
          <w:rFonts w:ascii="Times New Roman" w:hAnsi="Times New Roman" w:cs="Times New Roman"/>
          <w:sz w:val="28"/>
          <w:szCs w:val="28"/>
          <w:lang w:val="uk-UA" w:eastAsia="uk-UA"/>
        </w:rPr>
        <w:t xml:space="preserve"> Вона передбачає ухвалення всіх рішень щодо андерайтингу та відшкодування збитків на рівні центрального офісу (головної контори). Обов’язки філій звужені до видавання бланків, отримання й перевіряння анкет на страхування, оформлення договорів та покриття збитків. Ці документи пересилаються до центрального офісу для ухвалення рішень. Переваги цієї системи полягають у тому, що вона потребує менше висококваліфікованих фахівців, скорочуються витрати на ведення справи. </w:t>
      </w:r>
    </w:p>
    <w:p w:rsid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b/>
          <w:sz w:val="28"/>
          <w:szCs w:val="28"/>
          <w:lang w:val="uk-UA" w:eastAsia="uk-UA"/>
        </w:rPr>
        <w:t>Децентралізована система.</w:t>
      </w:r>
      <w:r w:rsidRPr="00C21F3E">
        <w:rPr>
          <w:rStyle w:val="FontStyle229"/>
          <w:rFonts w:ascii="Times New Roman" w:hAnsi="Times New Roman" w:cs="Times New Roman"/>
          <w:sz w:val="28"/>
          <w:szCs w:val="28"/>
          <w:lang w:val="uk-UA" w:eastAsia="uk-UA"/>
        </w:rPr>
        <w:t xml:space="preserve"> За цієї системи більшість рішень, щодо укладення договорів і відшкодування збитків ухвалюють у філії. Остання самостійно поновлює договори й веде облік. Безумовно, рішення філії повинні відповідати політиці, що проводить компанія в цілому. Перевагою є те, що у філії працює більш кваліфікований персонал, ніж за централізованої системи, клієнти мають змогу </w:t>
      </w:r>
      <w:proofErr w:type="spellStart"/>
      <w:r w:rsidRPr="00C21F3E">
        <w:rPr>
          <w:rStyle w:val="FontStyle229"/>
          <w:rFonts w:ascii="Times New Roman" w:hAnsi="Times New Roman" w:cs="Times New Roman"/>
          <w:sz w:val="28"/>
          <w:szCs w:val="28"/>
          <w:lang w:val="uk-UA" w:eastAsia="uk-UA"/>
        </w:rPr>
        <w:t>оперативно</w:t>
      </w:r>
      <w:proofErr w:type="spellEnd"/>
      <w:r w:rsidRPr="00C21F3E">
        <w:rPr>
          <w:rStyle w:val="FontStyle229"/>
          <w:rFonts w:ascii="Times New Roman" w:hAnsi="Times New Roman" w:cs="Times New Roman"/>
          <w:sz w:val="28"/>
          <w:szCs w:val="28"/>
          <w:lang w:val="uk-UA" w:eastAsia="uk-UA"/>
        </w:rPr>
        <w:t xml:space="preserve"> одержати більше послуг. </w:t>
      </w:r>
    </w:p>
    <w:p w:rsidR="00C21F3E" w:rsidRPr="00C21F3E" w:rsidRDefault="00C21F3E" w:rsidP="00C21F3E">
      <w:pPr>
        <w:pStyle w:val="Style47"/>
        <w:widowControl/>
        <w:spacing w:line="240" w:lineRule="auto"/>
        <w:ind w:firstLine="567"/>
        <w:rPr>
          <w:rStyle w:val="FontStyle229"/>
          <w:rFonts w:ascii="Times New Roman" w:hAnsi="Times New Roman" w:cs="Times New Roman"/>
          <w:sz w:val="28"/>
          <w:szCs w:val="28"/>
          <w:lang w:val="uk-UA" w:eastAsia="uk-UA"/>
        </w:rPr>
      </w:pPr>
      <w:r w:rsidRPr="00C21F3E">
        <w:rPr>
          <w:rStyle w:val="FontStyle229"/>
          <w:rFonts w:ascii="Times New Roman" w:hAnsi="Times New Roman" w:cs="Times New Roman"/>
          <w:b/>
          <w:sz w:val="28"/>
          <w:szCs w:val="28"/>
          <w:lang w:val="uk-UA" w:eastAsia="uk-UA"/>
        </w:rPr>
        <w:t>Регіональна система.</w:t>
      </w:r>
      <w:r w:rsidRPr="00C21F3E">
        <w:rPr>
          <w:rStyle w:val="FontStyle229"/>
          <w:rFonts w:ascii="Times New Roman" w:hAnsi="Times New Roman" w:cs="Times New Roman"/>
          <w:sz w:val="28"/>
          <w:szCs w:val="28"/>
          <w:lang w:val="uk-UA" w:eastAsia="uk-UA"/>
        </w:rPr>
        <w:t xml:space="preserve"> За такої системи серед філій виділяють головні для конкретного регіону. У них зосереджується група фахівців з андерайтингу, оцінювання та відшкодування збитків. Вони обслуговують потреби кількох філій, що функціонують у регіоні. Це компромісний варіант, у якому враховані переваги й недоліки централізованої і децентралізованої систем.</w:t>
      </w:r>
    </w:p>
    <w:p w:rsidR="00D45B8A" w:rsidRPr="00C21F3E" w:rsidRDefault="00D45B8A" w:rsidP="00C21F3E">
      <w:pPr>
        <w:pStyle w:val="Style47"/>
        <w:widowControl/>
        <w:spacing w:line="240" w:lineRule="auto"/>
        <w:ind w:firstLine="567"/>
        <w:rPr>
          <w:rStyle w:val="FontStyle229"/>
          <w:rFonts w:ascii="Times New Roman" w:hAnsi="Times New Roman" w:cs="Times New Roman"/>
          <w:sz w:val="28"/>
          <w:szCs w:val="28"/>
          <w:lang w:val="uk-UA" w:eastAsia="uk-UA"/>
        </w:rPr>
      </w:pPr>
    </w:p>
    <w:sectPr w:rsidR="00D45B8A" w:rsidRPr="00C21F3E" w:rsidSect="00F408D9">
      <w:head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859" w:rsidRDefault="00971859" w:rsidP="00D16740">
      <w:r>
        <w:separator/>
      </w:r>
    </w:p>
  </w:endnote>
  <w:endnote w:type="continuationSeparator" w:id="0">
    <w:p w:rsidR="00971859" w:rsidRDefault="00971859" w:rsidP="00D1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859" w:rsidRDefault="00971859" w:rsidP="00D16740">
      <w:r>
        <w:separator/>
      </w:r>
    </w:p>
  </w:footnote>
  <w:footnote w:type="continuationSeparator" w:id="0">
    <w:p w:rsidR="00971859" w:rsidRDefault="00971859" w:rsidP="00D1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025319"/>
      <w:docPartObj>
        <w:docPartGallery w:val="Page Numbers (Top of Page)"/>
        <w:docPartUnique/>
      </w:docPartObj>
    </w:sdtPr>
    <w:sdtEndPr/>
    <w:sdtContent>
      <w:p w:rsidR="00D16740" w:rsidRDefault="00D16740">
        <w:pPr>
          <w:pStyle w:val="a5"/>
          <w:jc w:val="right"/>
        </w:pPr>
        <w:r>
          <w:fldChar w:fldCharType="begin"/>
        </w:r>
        <w:r>
          <w:instrText>PAGE   \* MERGEFORMAT</w:instrText>
        </w:r>
        <w:r>
          <w:fldChar w:fldCharType="separate"/>
        </w:r>
        <w:r w:rsidR="00C20B11" w:rsidRPr="00C20B11">
          <w:rPr>
            <w:noProof/>
            <w:lang w:val="uk-UA"/>
          </w:rPr>
          <w:t>3</w:t>
        </w:r>
        <w:r>
          <w:fldChar w:fldCharType="end"/>
        </w:r>
      </w:p>
    </w:sdtContent>
  </w:sdt>
  <w:p w:rsidR="00D16740" w:rsidRDefault="00D167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A18E0EA"/>
    <w:lvl w:ilvl="0">
      <w:numFmt w:val="bullet"/>
      <w:lvlText w:val="*"/>
      <w:lvlJc w:val="left"/>
    </w:lvl>
  </w:abstractNum>
  <w:abstractNum w:abstractNumId="1" w15:restartNumberingAfterBreak="0">
    <w:nsid w:val="01E0159E"/>
    <w:multiLevelType w:val="hybridMultilevel"/>
    <w:tmpl w:val="198092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5A4458"/>
    <w:multiLevelType w:val="hybridMultilevel"/>
    <w:tmpl w:val="BB145DFC"/>
    <w:lvl w:ilvl="0" w:tplc="04190001">
      <w:start w:val="1"/>
      <w:numFmt w:val="bullet"/>
      <w:lvlText w:val=""/>
      <w:lvlJc w:val="left"/>
      <w:pPr>
        <w:ind w:left="1287" w:hanging="360"/>
      </w:pPr>
      <w:rPr>
        <w:rFonts w:ascii="Symbol" w:hAnsi="Symbol" w:hint="default"/>
      </w:rPr>
    </w:lvl>
    <w:lvl w:ilvl="1" w:tplc="ED882802">
      <w:numFmt w:val="bullet"/>
      <w:lvlText w:val="–"/>
      <w:lvlJc w:val="left"/>
      <w:pPr>
        <w:ind w:left="2352" w:hanging="705"/>
      </w:pPr>
      <w:rPr>
        <w:rFonts w:ascii="Times New Roman" w:eastAsiaTheme="min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BE1451"/>
    <w:multiLevelType w:val="hybridMultilevel"/>
    <w:tmpl w:val="4D646B3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60F0029"/>
    <w:multiLevelType w:val="singleLevel"/>
    <w:tmpl w:val="8E66738A"/>
    <w:lvl w:ilvl="0">
      <w:start w:val="2"/>
      <w:numFmt w:val="decimal"/>
      <w:lvlText w:val="%1."/>
      <w:legacy w:legacy="1" w:legacySpace="0" w:legacyIndent="221"/>
      <w:lvlJc w:val="left"/>
      <w:rPr>
        <w:rFonts w:ascii="Arial" w:hAnsi="Arial" w:cs="Arial" w:hint="default"/>
      </w:rPr>
    </w:lvl>
  </w:abstractNum>
  <w:abstractNum w:abstractNumId="5" w15:restartNumberingAfterBreak="0">
    <w:nsid w:val="2F0F16A2"/>
    <w:multiLevelType w:val="hybridMultilevel"/>
    <w:tmpl w:val="054EE3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F4A5BCF"/>
    <w:multiLevelType w:val="singleLevel"/>
    <w:tmpl w:val="DF706DDC"/>
    <w:lvl w:ilvl="0">
      <w:start w:val="1"/>
      <w:numFmt w:val="decimal"/>
      <w:lvlText w:val="%1."/>
      <w:legacy w:legacy="1" w:legacySpace="0" w:legacyIndent="240"/>
      <w:lvlJc w:val="left"/>
      <w:rPr>
        <w:rFonts w:ascii="Arial" w:hAnsi="Arial" w:cs="Arial" w:hint="default"/>
      </w:rPr>
    </w:lvl>
  </w:abstractNum>
  <w:abstractNum w:abstractNumId="7" w15:restartNumberingAfterBreak="0">
    <w:nsid w:val="3EBC6425"/>
    <w:multiLevelType w:val="hybridMultilevel"/>
    <w:tmpl w:val="64A22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2018EA"/>
    <w:multiLevelType w:val="hybridMultilevel"/>
    <w:tmpl w:val="FE3C0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C32297"/>
    <w:multiLevelType w:val="singleLevel"/>
    <w:tmpl w:val="F2509B1E"/>
    <w:lvl w:ilvl="0">
      <w:start w:val="3"/>
      <w:numFmt w:val="decimal"/>
      <w:lvlText w:val="%1."/>
      <w:legacy w:legacy="1" w:legacySpace="0" w:legacyIndent="221"/>
      <w:lvlJc w:val="left"/>
      <w:rPr>
        <w:rFonts w:ascii="Arial" w:hAnsi="Arial" w:cs="Arial" w:hint="default"/>
      </w:rPr>
    </w:lvl>
  </w:abstractNum>
  <w:abstractNum w:abstractNumId="10" w15:restartNumberingAfterBreak="0">
    <w:nsid w:val="5CE168E7"/>
    <w:multiLevelType w:val="hybridMultilevel"/>
    <w:tmpl w:val="6B946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147796"/>
    <w:multiLevelType w:val="hybridMultilevel"/>
    <w:tmpl w:val="1F324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4FD70CB"/>
    <w:multiLevelType w:val="hybridMultilevel"/>
    <w:tmpl w:val="E152C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B71CAE"/>
    <w:multiLevelType w:val="singleLevel"/>
    <w:tmpl w:val="EF4E2736"/>
    <w:lvl w:ilvl="0">
      <w:start w:val="1"/>
      <w:numFmt w:val="decimal"/>
      <w:lvlText w:val="%1."/>
      <w:legacy w:legacy="1" w:legacySpace="0" w:legacyIndent="221"/>
      <w:lvlJc w:val="left"/>
      <w:rPr>
        <w:rFonts w:ascii="Arial" w:hAnsi="Arial" w:cs="Arial" w:hint="default"/>
      </w:rPr>
    </w:lvl>
  </w:abstractNum>
  <w:abstractNum w:abstractNumId="14" w15:restartNumberingAfterBreak="0">
    <w:nsid w:val="7DE479EC"/>
    <w:multiLevelType w:val="hybridMultilevel"/>
    <w:tmpl w:val="714AC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03"/>
        <w:lvlJc w:val="left"/>
        <w:rPr>
          <w:rFonts w:ascii="Arial" w:hAnsi="Arial" w:cs="Arial" w:hint="default"/>
        </w:rPr>
      </w:lvl>
    </w:lvlOverride>
  </w:num>
  <w:num w:numId="2">
    <w:abstractNumId w:val="0"/>
    <w:lvlOverride w:ilvl="0">
      <w:lvl w:ilvl="0">
        <w:start w:val="65535"/>
        <w:numFmt w:val="bullet"/>
        <w:lvlText w:val="—"/>
        <w:legacy w:legacy="1" w:legacySpace="0" w:legacyIndent="293"/>
        <w:lvlJc w:val="left"/>
        <w:rPr>
          <w:rFonts w:ascii="Arial" w:hAnsi="Arial" w:cs="Arial" w:hint="default"/>
        </w:rPr>
      </w:lvl>
    </w:lvlOverride>
  </w:num>
  <w:num w:numId="3">
    <w:abstractNumId w:val="0"/>
    <w:lvlOverride w:ilvl="0">
      <w:lvl w:ilvl="0">
        <w:start w:val="65535"/>
        <w:numFmt w:val="bullet"/>
        <w:lvlText w:val="—"/>
        <w:legacy w:legacy="1" w:legacySpace="0" w:legacyIndent="307"/>
        <w:lvlJc w:val="left"/>
        <w:rPr>
          <w:rFonts w:ascii="Arial" w:hAnsi="Arial" w:cs="Arial" w:hint="default"/>
        </w:rPr>
      </w:lvl>
    </w:lvlOverride>
  </w:num>
  <w:num w:numId="4">
    <w:abstractNumId w:val="0"/>
    <w:lvlOverride w:ilvl="0">
      <w:lvl w:ilvl="0">
        <w:start w:val="65535"/>
        <w:numFmt w:val="bullet"/>
        <w:lvlText w:val="—"/>
        <w:legacy w:legacy="1" w:legacySpace="0" w:legacyIndent="288"/>
        <w:lvlJc w:val="left"/>
        <w:rPr>
          <w:rFonts w:ascii="Arial" w:hAnsi="Arial" w:cs="Arial" w:hint="default"/>
        </w:rPr>
      </w:lvl>
    </w:lvlOverride>
  </w:num>
  <w:num w:numId="5">
    <w:abstractNumId w:val="6"/>
  </w:num>
  <w:num w:numId="6">
    <w:abstractNumId w:val="13"/>
  </w:num>
  <w:num w:numId="7">
    <w:abstractNumId w:val="4"/>
  </w:num>
  <w:num w:numId="8">
    <w:abstractNumId w:val="9"/>
  </w:num>
  <w:num w:numId="9">
    <w:abstractNumId w:val="0"/>
    <w:lvlOverride w:ilvl="0">
      <w:lvl w:ilvl="0">
        <w:start w:val="65535"/>
        <w:numFmt w:val="bullet"/>
        <w:lvlText w:val="—"/>
        <w:legacy w:legacy="1" w:legacySpace="0" w:legacyIndent="308"/>
        <w:lvlJc w:val="left"/>
        <w:rPr>
          <w:rFonts w:ascii="Arial" w:hAnsi="Arial" w:cs="Arial" w:hint="default"/>
        </w:rPr>
      </w:lvl>
    </w:lvlOverride>
  </w:num>
  <w:num w:numId="10">
    <w:abstractNumId w:val="0"/>
    <w:lvlOverride w:ilvl="0">
      <w:lvl w:ilvl="0">
        <w:start w:val="65535"/>
        <w:numFmt w:val="bullet"/>
        <w:lvlText w:val="—"/>
        <w:legacy w:legacy="1" w:legacySpace="0" w:legacyIndent="302"/>
        <w:lvlJc w:val="left"/>
        <w:rPr>
          <w:rFonts w:ascii="Arial" w:hAnsi="Arial" w:cs="Arial" w:hint="default"/>
        </w:rPr>
      </w:lvl>
    </w:lvlOverride>
  </w:num>
  <w:num w:numId="11">
    <w:abstractNumId w:val="11"/>
  </w:num>
  <w:num w:numId="12">
    <w:abstractNumId w:val="14"/>
  </w:num>
  <w:num w:numId="13">
    <w:abstractNumId w:val="1"/>
  </w:num>
  <w:num w:numId="14">
    <w:abstractNumId w:val="5"/>
  </w:num>
  <w:num w:numId="15">
    <w:abstractNumId w:val="3"/>
  </w:num>
  <w:num w:numId="16">
    <w:abstractNumId w:val="2"/>
  </w:num>
  <w:num w:numId="17">
    <w:abstractNumId w:val="7"/>
  </w:num>
  <w:num w:numId="18">
    <w:abstractNumId w:val="12"/>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8A"/>
    <w:rsid w:val="000E5154"/>
    <w:rsid w:val="001A1341"/>
    <w:rsid w:val="003422BF"/>
    <w:rsid w:val="0036509D"/>
    <w:rsid w:val="00470450"/>
    <w:rsid w:val="00737C7A"/>
    <w:rsid w:val="00922536"/>
    <w:rsid w:val="00971859"/>
    <w:rsid w:val="009B67F5"/>
    <w:rsid w:val="00A35542"/>
    <w:rsid w:val="00B16D77"/>
    <w:rsid w:val="00BA1644"/>
    <w:rsid w:val="00C20B11"/>
    <w:rsid w:val="00C21F3E"/>
    <w:rsid w:val="00CD305D"/>
    <w:rsid w:val="00D16740"/>
    <w:rsid w:val="00D45B8A"/>
    <w:rsid w:val="00D55750"/>
    <w:rsid w:val="00F32DCA"/>
    <w:rsid w:val="00F408D9"/>
    <w:rsid w:val="00FD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50C3"/>
  <w15:docId w15:val="{6BC493BD-66BD-49E6-8B7A-EF2722D9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45B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D45B8A"/>
  </w:style>
  <w:style w:type="paragraph" w:customStyle="1" w:styleId="Style20">
    <w:name w:val="Style20"/>
    <w:basedOn w:val="a"/>
    <w:uiPriority w:val="99"/>
    <w:rsid w:val="00D45B8A"/>
  </w:style>
  <w:style w:type="paragraph" w:customStyle="1" w:styleId="Style47">
    <w:name w:val="Style47"/>
    <w:basedOn w:val="a"/>
    <w:uiPriority w:val="99"/>
    <w:rsid w:val="00D45B8A"/>
    <w:pPr>
      <w:spacing w:line="235" w:lineRule="exact"/>
      <w:ind w:firstLine="269"/>
      <w:jc w:val="both"/>
    </w:pPr>
  </w:style>
  <w:style w:type="character" w:customStyle="1" w:styleId="FontStyle217">
    <w:name w:val="Font Style217"/>
    <w:basedOn w:val="a0"/>
    <w:uiPriority w:val="99"/>
    <w:rsid w:val="00D45B8A"/>
    <w:rPr>
      <w:rFonts w:ascii="Arial" w:hAnsi="Arial" w:cs="Arial"/>
      <w:color w:val="000000"/>
      <w:sz w:val="22"/>
      <w:szCs w:val="22"/>
    </w:rPr>
  </w:style>
  <w:style w:type="character" w:customStyle="1" w:styleId="FontStyle227">
    <w:name w:val="Font Style227"/>
    <w:basedOn w:val="a0"/>
    <w:uiPriority w:val="99"/>
    <w:rsid w:val="00D45B8A"/>
    <w:rPr>
      <w:rFonts w:ascii="Arial" w:hAnsi="Arial" w:cs="Arial"/>
      <w:b/>
      <w:bCs/>
      <w:color w:val="000000"/>
      <w:sz w:val="18"/>
      <w:szCs w:val="18"/>
    </w:rPr>
  </w:style>
  <w:style w:type="character" w:customStyle="1" w:styleId="FontStyle228">
    <w:name w:val="Font Style228"/>
    <w:basedOn w:val="a0"/>
    <w:uiPriority w:val="99"/>
    <w:rsid w:val="00D45B8A"/>
    <w:rPr>
      <w:rFonts w:ascii="Arial" w:hAnsi="Arial" w:cs="Arial"/>
      <w:i/>
      <w:iCs/>
      <w:color w:val="000000"/>
      <w:sz w:val="18"/>
      <w:szCs w:val="18"/>
    </w:rPr>
  </w:style>
  <w:style w:type="character" w:customStyle="1" w:styleId="FontStyle229">
    <w:name w:val="Font Style229"/>
    <w:basedOn w:val="a0"/>
    <w:uiPriority w:val="99"/>
    <w:rsid w:val="00D45B8A"/>
    <w:rPr>
      <w:rFonts w:ascii="Arial" w:hAnsi="Arial" w:cs="Arial"/>
      <w:color w:val="000000"/>
      <w:sz w:val="18"/>
      <w:szCs w:val="18"/>
    </w:rPr>
  </w:style>
  <w:style w:type="paragraph" w:customStyle="1" w:styleId="Style100">
    <w:name w:val="Style100"/>
    <w:basedOn w:val="a"/>
    <w:uiPriority w:val="99"/>
    <w:rsid w:val="00D45B8A"/>
    <w:pPr>
      <w:spacing w:line="235" w:lineRule="exact"/>
      <w:ind w:firstLine="283"/>
      <w:jc w:val="both"/>
    </w:pPr>
  </w:style>
  <w:style w:type="paragraph" w:styleId="a3">
    <w:name w:val="Balloon Text"/>
    <w:basedOn w:val="a"/>
    <w:link w:val="a4"/>
    <w:uiPriority w:val="99"/>
    <w:semiHidden/>
    <w:unhideWhenUsed/>
    <w:rsid w:val="00D45B8A"/>
    <w:rPr>
      <w:rFonts w:ascii="Tahoma" w:hAnsi="Tahoma" w:cs="Tahoma"/>
      <w:sz w:val="16"/>
      <w:szCs w:val="16"/>
    </w:rPr>
  </w:style>
  <w:style w:type="character" w:customStyle="1" w:styleId="a4">
    <w:name w:val="Текст у виносці Знак"/>
    <w:basedOn w:val="a0"/>
    <w:link w:val="a3"/>
    <w:uiPriority w:val="99"/>
    <w:semiHidden/>
    <w:rsid w:val="00D45B8A"/>
    <w:rPr>
      <w:rFonts w:ascii="Tahoma" w:eastAsiaTheme="minorEastAsia" w:hAnsi="Tahoma" w:cs="Tahoma"/>
      <w:sz w:val="16"/>
      <w:szCs w:val="16"/>
      <w:lang w:eastAsia="ru-RU"/>
    </w:rPr>
  </w:style>
  <w:style w:type="paragraph" w:customStyle="1" w:styleId="Style101">
    <w:name w:val="Style101"/>
    <w:basedOn w:val="a"/>
    <w:uiPriority w:val="99"/>
    <w:rsid w:val="00D45B8A"/>
    <w:pPr>
      <w:spacing w:line="235" w:lineRule="exact"/>
      <w:ind w:firstLine="278"/>
      <w:jc w:val="both"/>
    </w:pPr>
  </w:style>
  <w:style w:type="paragraph" w:customStyle="1" w:styleId="Style23">
    <w:name w:val="Style23"/>
    <w:basedOn w:val="a"/>
    <w:uiPriority w:val="99"/>
    <w:rsid w:val="00D45B8A"/>
    <w:pPr>
      <w:spacing w:line="245" w:lineRule="exact"/>
      <w:jc w:val="center"/>
    </w:pPr>
  </w:style>
  <w:style w:type="paragraph" w:customStyle="1" w:styleId="Style25">
    <w:name w:val="Style25"/>
    <w:basedOn w:val="a"/>
    <w:uiPriority w:val="99"/>
    <w:rsid w:val="00D45B8A"/>
    <w:pPr>
      <w:spacing w:line="235" w:lineRule="exact"/>
    </w:pPr>
  </w:style>
  <w:style w:type="paragraph" w:customStyle="1" w:styleId="Style32">
    <w:name w:val="Style32"/>
    <w:basedOn w:val="a"/>
    <w:uiPriority w:val="99"/>
    <w:rsid w:val="00D45B8A"/>
  </w:style>
  <w:style w:type="paragraph" w:customStyle="1" w:styleId="Style68">
    <w:name w:val="Style68"/>
    <w:basedOn w:val="a"/>
    <w:uiPriority w:val="99"/>
    <w:rsid w:val="00D45B8A"/>
    <w:pPr>
      <w:spacing w:line="197" w:lineRule="exact"/>
    </w:pPr>
  </w:style>
  <w:style w:type="paragraph" w:customStyle="1" w:styleId="Style72">
    <w:name w:val="Style72"/>
    <w:basedOn w:val="a"/>
    <w:uiPriority w:val="99"/>
    <w:rsid w:val="00D45B8A"/>
    <w:pPr>
      <w:spacing w:line="240" w:lineRule="exact"/>
      <w:ind w:firstLine="259"/>
      <w:jc w:val="both"/>
    </w:pPr>
  </w:style>
  <w:style w:type="character" w:customStyle="1" w:styleId="FontStyle194">
    <w:name w:val="Font Style194"/>
    <w:basedOn w:val="a0"/>
    <w:uiPriority w:val="99"/>
    <w:rsid w:val="00D45B8A"/>
    <w:rPr>
      <w:rFonts w:ascii="Arial" w:hAnsi="Arial" w:cs="Arial"/>
      <w:color w:val="000000"/>
      <w:sz w:val="18"/>
      <w:szCs w:val="18"/>
    </w:rPr>
  </w:style>
  <w:style w:type="paragraph" w:customStyle="1" w:styleId="Style56">
    <w:name w:val="Style56"/>
    <w:basedOn w:val="a"/>
    <w:uiPriority w:val="99"/>
    <w:rsid w:val="00D45B8A"/>
  </w:style>
  <w:style w:type="paragraph" w:customStyle="1" w:styleId="Style67">
    <w:name w:val="Style67"/>
    <w:basedOn w:val="a"/>
    <w:uiPriority w:val="99"/>
    <w:rsid w:val="00D45B8A"/>
    <w:pPr>
      <w:spacing w:line="317" w:lineRule="exact"/>
      <w:ind w:firstLine="2179"/>
    </w:pPr>
  </w:style>
  <w:style w:type="paragraph" w:customStyle="1" w:styleId="Style90">
    <w:name w:val="Style90"/>
    <w:basedOn w:val="a"/>
    <w:uiPriority w:val="99"/>
    <w:rsid w:val="00D45B8A"/>
    <w:pPr>
      <w:spacing w:line="278" w:lineRule="exact"/>
      <w:ind w:firstLine="1968"/>
    </w:pPr>
  </w:style>
  <w:style w:type="character" w:customStyle="1" w:styleId="FontStyle212">
    <w:name w:val="Font Style212"/>
    <w:basedOn w:val="a0"/>
    <w:uiPriority w:val="99"/>
    <w:rsid w:val="00D45B8A"/>
    <w:rPr>
      <w:rFonts w:ascii="Arial" w:hAnsi="Arial" w:cs="Arial"/>
      <w:i/>
      <w:iCs/>
      <w:color w:val="000000"/>
      <w:sz w:val="18"/>
      <w:szCs w:val="18"/>
    </w:rPr>
  </w:style>
  <w:style w:type="character" w:customStyle="1" w:styleId="FontStyle218">
    <w:name w:val="Font Style218"/>
    <w:basedOn w:val="a0"/>
    <w:uiPriority w:val="99"/>
    <w:rsid w:val="00D45B8A"/>
    <w:rPr>
      <w:rFonts w:ascii="Arial" w:hAnsi="Arial" w:cs="Arial"/>
      <w:color w:val="000000"/>
      <w:sz w:val="18"/>
      <w:szCs w:val="18"/>
    </w:rPr>
  </w:style>
  <w:style w:type="character" w:customStyle="1" w:styleId="FontStyle231">
    <w:name w:val="Font Style231"/>
    <w:basedOn w:val="a0"/>
    <w:uiPriority w:val="99"/>
    <w:rsid w:val="00D45B8A"/>
    <w:rPr>
      <w:rFonts w:ascii="Arial" w:hAnsi="Arial" w:cs="Arial"/>
      <w:color w:val="000000"/>
      <w:spacing w:val="-10"/>
      <w:w w:val="60"/>
      <w:sz w:val="18"/>
      <w:szCs w:val="18"/>
    </w:rPr>
  </w:style>
  <w:style w:type="character" w:customStyle="1" w:styleId="FontStyle232">
    <w:name w:val="Font Style232"/>
    <w:basedOn w:val="a0"/>
    <w:uiPriority w:val="99"/>
    <w:rsid w:val="00D45B8A"/>
    <w:rPr>
      <w:rFonts w:ascii="Arial" w:hAnsi="Arial" w:cs="Arial"/>
      <w:b/>
      <w:bCs/>
      <w:color w:val="000000"/>
      <w:sz w:val="18"/>
      <w:szCs w:val="18"/>
    </w:rPr>
  </w:style>
  <w:style w:type="character" w:customStyle="1" w:styleId="FontStyle233">
    <w:name w:val="Font Style233"/>
    <w:basedOn w:val="a0"/>
    <w:uiPriority w:val="99"/>
    <w:rsid w:val="00D45B8A"/>
    <w:rPr>
      <w:rFonts w:ascii="Franklin Gothic Book" w:hAnsi="Franklin Gothic Book" w:cs="Franklin Gothic Book"/>
      <w:color w:val="000000"/>
      <w:sz w:val="36"/>
      <w:szCs w:val="36"/>
    </w:rPr>
  </w:style>
  <w:style w:type="paragraph" w:customStyle="1" w:styleId="Style41">
    <w:name w:val="Style41"/>
    <w:basedOn w:val="a"/>
    <w:uiPriority w:val="99"/>
    <w:rsid w:val="00D45B8A"/>
    <w:pPr>
      <w:spacing w:line="235" w:lineRule="exact"/>
      <w:ind w:firstLine="298"/>
      <w:jc w:val="both"/>
    </w:pPr>
  </w:style>
  <w:style w:type="character" w:customStyle="1" w:styleId="FontStyle198">
    <w:name w:val="Font Style198"/>
    <w:basedOn w:val="a0"/>
    <w:uiPriority w:val="99"/>
    <w:rsid w:val="00D45B8A"/>
    <w:rPr>
      <w:rFonts w:ascii="Arial" w:hAnsi="Arial" w:cs="Arial"/>
      <w:b/>
      <w:bCs/>
      <w:i/>
      <w:iCs/>
      <w:color w:val="000000"/>
      <w:sz w:val="18"/>
      <w:szCs w:val="18"/>
    </w:rPr>
  </w:style>
  <w:style w:type="paragraph" w:styleId="a5">
    <w:name w:val="header"/>
    <w:basedOn w:val="a"/>
    <w:link w:val="a6"/>
    <w:uiPriority w:val="99"/>
    <w:unhideWhenUsed/>
    <w:rsid w:val="00D16740"/>
    <w:pPr>
      <w:tabs>
        <w:tab w:val="center" w:pos="4677"/>
        <w:tab w:val="right" w:pos="9355"/>
      </w:tabs>
    </w:pPr>
  </w:style>
  <w:style w:type="character" w:customStyle="1" w:styleId="a6">
    <w:name w:val="Верхній колонтитул Знак"/>
    <w:basedOn w:val="a0"/>
    <w:link w:val="a5"/>
    <w:uiPriority w:val="99"/>
    <w:rsid w:val="00D16740"/>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D16740"/>
    <w:pPr>
      <w:tabs>
        <w:tab w:val="center" w:pos="4677"/>
        <w:tab w:val="right" w:pos="9355"/>
      </w:tabs>
    </w:pPr>
  </w:style>
  <w:style w:type="character" w:customStyle="1" w:styleId="a8">
    <w:name w:val="Нижній колонтитул Знак"/>
    <w:basedOn w:val="a0"/>
    <w:link w:val="a7"/>
    <w:uiPriority w:val="99"/>
    <w:rsid w:val="00D1674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6EAFE-566D-4E9E-B21A-32D20C6E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7703</Words>
  <Characters>4392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Computer</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Nikolaienko</cp:lastModifiedBy>
  <cp:revision>8</cp:revision>
  <dcterms:created xsi:type="dcterms:W3CDTF">2013-11-05T07:06:00Z</dcterms:created>
  <dcterms:modified xsi:type="dcterms:W3CDTF">2025-09-15T08:22:00Z</dcterms:modified>
</cp:coreProperties>
</file>