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6ACD" w:rsidRDefault="00076ACD" w:rsidP="00076ACD">
      <w:pPr>
        <w:widowControl w:val="0"/>
        <w:spacing w:after="240" w:line="240" w:lineRule="auto"/>
        <w:ind w:firstLine="709"/>
        <w:jc w:val="center"/>
        <w:rPr>
          <w:rFonts w:ascii="Times New Roman" w:eastAsia="Times New Roman" w:hAnsi="Times New Roman"/>
          <w:b/>
          <w:sz w:val="32"/>
          <w:szCs w:val="32"/>
          <w:lang w:val="uk-UA" w:bidi="en-US"/>
        </w:rPr>
      </w:pPr>
      <w:r>
        <w:rPr>
          <w:rFonts w:ascii="Times New Roman" w:eastAsia="Times New Roman" w:hAnsi="Times New Roman"/>
          <w:b/>
          <w:sz w:val="32"/>
          <w:szCs w:val="32"/>
          <w:lang w:val="uk-UA" w:bidi="en-US"/>
        </w:rPr>
        <w:t>ТЕМА 4: ЗАГАЛЬНІ ПІДХОДИ ДО ПЛАНУВАННЯ І КОНТРОЛЮ ПРОЕКТІВ</w:t>
      </w:r>
    </w:p>
    <w:p w:rsidR="00076ACD" w:rsidRDefault="00076ACD" w:rsidP="00076ACD">
      <w:pPr>
        <w:widowControl w:val="0"/>
        <w:spacing w:after="240" w:line="240" w:lineRule="auto"/>
        <w:ind w:firstLine="709"/>
        <w:jc w:val="center"/>
        <w:rPr>
          <w:rFonts w:ascii="Times New Roman" w:eastAsia="Times New Roman" w:hAnsi="Times New Roman"/>
          <w:b/>
          <w:sz w:val="28"/>
          <w:szCs w:val="28"/>
          <w:lang w:val="uk-UA" w:bidi="en-US"/>
        </w:rPr>
      </w:pPr>
    </w:p>
    <w:p w:rsidR="00076ACD" w:rsidRDefault="00076ACD" w:rsidP="00076ACD">
      <w:pPr>
        <w:widowControl w:val="0"/>
        <w:spacing w:after="0" w:line="240" w:lineRule="auto"/>
        <w:ind w:firstLine="709"/>
        <w:jc w:val="center"/>
        <w:rPr>
          <w:rFonts w:ascii="Times New Roman" w:eastAsia="Times New Roman" w:hAnsi="Times New Roman"/>
          <w:b/>
          <w:bCs/>
          <w:i/>
          <w:sz w:val="28"/>
          <w:szCs w:val="28"/>
          <w:lang w:val="uk-UA" w:bidi="en-US"/>
        </w:rPr>
      </w:pPr>
      <w:r>
        <w:rPr>
          <w:rFonts w:ascii="Times New Roman" w:eastAsia="Times New Roman" w:hAnsi="Times New Roman"/>
          <w:b/>
          <w:bCs/>
          <w:i/>
          <w:sz w:val="28"/>
          <w:szCs w:val="28"/>
          <w:lang w:val="uk-UA" w:bidi="en-US"/>
        </w:rPr>
        <w:t>План викладу і засвоєння матеріалу:</w:t>
      </w:r>
    </w:p>
    <w:p w:rsidR="00076ACD" w:rsidRDefault="00076ACD" w:rsidP="00076ACD">
      <w:pPr>
        <w:pStyle w:val="a3"/>
        <w:widowControl w:val="0"/>
        <w:numPr>
          <w:ilvl w:val="1"/>
          <w:numId w:val="1"/>
        </w:numPr>
        <w:rPr>
          <w:rFonts w:ascii="Times New Roman" w:eastAsia="Times New Roman" w:hAnsi="Times New Roman"/>
          <w:b/>
          <w:bCs/>
          <w:i/>
          <w:sz w:val="28"/>
          <w:szCs w:val="28"/>
        </w:rPr>
      </w:pPr>
      <w:r>
        <w:rPr>
          <w:rFonts w:ascii="Times New Roman" w:eastAsia="Times New Roman" w:hAnsi="Times New Roman"/>
          <w:b/>
          <w:bCs/>
          <w:i/>
          <w:sz w:val="28"/>
          <w:szCs w:val="28"/>
        </w:rPr>
        <w:t>Планування реалізації проекту.</w:t>
      </w:r>
    </w:p>
    <w:p w:rsidR="00076ACD" w:rsidRDefault="00076ACD" w:rsidP="00076ACD">
      <w:pPr>
        <w:widowControl w:val="0"/>
        <w:numPr>
          <w:ilvl w:val="1"/>
          <w:numId w:val="1"/>
        </w:numPr>
        <w:spacing w:after="0" w:line="240" w:lineRule="auto"/>
        <w:ind w:left="709" w:firstLine="0"/>
        <w:contextualSpacing/>
        <w:jc w:val="both"/>
        <w:rPr>
          <w:rFonts w:ascii="Times New Roman" w:eastAsia="Times New Roman" w:hAnsi="Times New Roman"/>
          <w:b/>
          <w:bCs/>
          <w:i/>
          <w:sz w:val="28"/>
          <w:szCs w:val="28"/>
          <w:lang w:bidi="en-US"/>
        </w:rPr>
      </w:pPr>
      <w:r>
        <w:rPr>
          <w:rFonts w:ascii="Times New Roman" w:eastAsia="Times New Roman" w:hAnsi="Times New Roman"/>
          <w:b/>
          <w:bCs/>
          <w:i/>
          <w:sz w:val="28"/>
          <w:szCs w:val="28"/>
          <w:lang w:val="uk-UA" w:bidi="en-US"/>
        </w:rPr>
        <w:t xml:space="preserve"> </w:t>
      </w:r>
      <w:r>
        <w:rPr>
          <w:rFonts w:ascii="Times New Roman" w:eastAsia="Times New Roman" w:hAnsi="Times New Roman"/>
          <w:b/>
          <w:bCs/>
          <w:i/>
          <w:sz w:val="28"/>
          <w:szCs w:val="28"/>
          <w:lang w:bidi="en-US"/>
        </w:rPr>
        <w:t>Цілі, призначення та види планів.</w:t>
      </w:r>
    </w:p>
    <w:p w:rsidR="00076ACD" w:rsidRDefault="00076ACD" w:rsidP="00076ACD">
      <w:pPr>
        <w:widowControl w:val="0"/>
        <w:numPr>
          <w:ilvl w:val="1"/>
          <w:numId w:val="1"/>
        </w:numPr>
        <w:spacing w:after="0" w:line="240" w:lineRule="auto"/>
        <w:ind w:left="709" w:firstLine="0"/>
        <w:jc w:val="both"/>
        <w:rPr>
          <w:rFonts w:ascii="Times New Roman" w:eastAsia="Times New Roman" w:hAnsi="Times New Roman"/>
          <w:b/>
          <w:bCs/>
          <w:i/>
          <w:sz w:val="28"/>
          <w:szCs w:val="28"/>
          <w:lang w:bidi="en-US"/>
        </w:rPr>
      </w:pPr>
      <w:r>
        <w:rPr>
          <w:rFonts w:ascii="Times New Roman" w:eastAsia="Times New Roman" w:hAnsi="Times New Roman"/>
          <w:b/>
          <w:bCs/>
          <w:i/>
          <w:sz w:val="28"/>
          <w:szCs w:val="28"/>
          <w:lang w:bidi="en-US"/>
        </w:rPr>
        <w:t>Фінансове планування за проектом.</w:t>
      </w:r>
    </w:p>
    <w:p w:rsidR="00076ACD" w:rsidRDefault="00076ACD" w:rsidP="00076ACD">
      <w:pPr>
        <w:widowControl w:val="0"/>
        <w:numPr>
          <w:ilvl w:val="1"/>
          <w:numId w:val="1"/>
        </w:numPr>
        <w:spacing w:after="0" w:line="240" w:lineRule="auto"/>
        <w:ind w:left="1418" w:hanging="709"/>
        <w:jc w:val="both"/>
        <w:rPr>
          <w:rFonts w:ascii="Times New Roman" w:eastAsia="Times New Roman" w:hAnsi="Times New Roman"/>
          <w:b/>
          <w:bCs/>
          <w:i/>
          <w:sz w:val="28"/>
          <w:szCs w:val="28"/>
          <w:lang w:bidi="en-US"/>
        </w:rPr>
      </w:pPr>
      <w:r>
        <w:rPr>
          <w:rFonts w:ascii="Times New Roman" w:eastAsia="Times New Roman" w:hAnsi="Times New Roman"/>
          <w:b/>
          <w:bCs/>
          <w:i/>
          <w:sz w:val="28"/>
          <w:szCs w:val="28"/>
          <w:lang w:bidi="en-US"/>
        </w:rPr>
        <w:t>Розробка проектно-кошторисної документації та контроль за нею.</w:t>
      </w:r>
    </w:p>
    <w:p w:rsidR="00076ACD" w:rsidRDefault="00076ACD" w:rsidP="00076ACD">
      <w:pPr>
        <w:widowControl w:val="0"/>
        <w:numPr>
          <w:ilvl w:val="1"/>
          <w:numId w:val="1"/>
        </w:numPr>
        <w:spacing w:after="0" w:line="240" w:lineRule="auto"/>
        <w:ind w:left="709" w:firstLine="0"/>
        <w:jc w:val="both"/>
        <w:rPr>
          <w:rFonts w:ascii="Times New Roman" w:eastAsia="Times New Roman" w:hAnsi="Times New Roman"/>
          <w:b/>
          <w:bCs/>
          <w:i/>
          <w:sz w:val="28"/>
          <w:szCs w:val="28"/>
          <w:lang w:bidi="en-US"/>
        </w:rPr>
      </w:pPr>
      <w:r>
        <w:rPr>
          <w:rFonts w:ascii="Times New Roman" w:eastAsia="Times New Roman" w:hAnsi="Times New Roman"/>
          <w:b/>
          <w:bCs/>
          <w:i/>
          <w:sz w:val="28"/>
          <w:szCs w:val="28"/>
          <w:lang w:bidi="en-US"/>
        </w:rPr>
        <w:t>Вибір і завдання проектних фірм.</w:t>
      </w:r>
    </w:p>
    <w:p w:rsidR="00076ACD" w:rsidRDefault="00076ACD" w:rsidP="00076ACD">
      <w:pPr>
        <w:widowControl w:val="0"/>
        <w:spacing w:after="0" w:line="240" w:lineRule="auto"/>
        <w:ind w:firstLine="709"/>
        <w:jc w:val="both"/>
        <w:rPr>
          <w:rFonts w:ascii="Times New Roman" w:eastAsia="Times New Roman" w:hAnsi="Times New Roman"/>
          <w:b/>
          <w:bCs/>
          <w:sz w:val="28"/>
          <w:szCs w:val="28"/>
          <w:lang w:bidi="en-US"/>
        </w:rPr>
      </w:pPr>
    </w:p>
    <w:p w:rsidR="00076ACD" w:rsidRDefault="00076ACD" w:rsidP="00076ACD">
      <w:pPr>
        <w:widowControl w:val="0"/>
        <w:spacing w:after="240" w:line="240" w:lineRule="auto"/>
        <w:ind w:firstLine="709"/>
        <w:jc w:val="both"/>
        <w:rPr>
          <w:rFonts w:ascii="Times New Roman" w:eastAsia="Times New Roman" w:hAnsi="Times New Roman"/>
          <w:b/>
          <w:bCs/>
          <w:sz w:val="28"/>
          <w:szCs w:val="28"/>
          <w:lang w:bidi="en-US"/>
        </w:rPr>
      </w:pPr>
      <w:r>
        <w:rPr>
          <w:rFonts w:ascii="Times New Roman" w:eastAsia="Times New Roman" w:hAnsi="Times New Roman"/>
          <w:b/>
          <w:bCs/>
          <w:sz w:val="28"/>
          <w:szCs w:val="28"/>
          <w:lang w:val="uk-UA" w:bidi="en-US"/>
        </w:rPr>
        <w:t xml:space="preserve">4.1. </w:t>
      </w:r>
      <w:r>
        <w:rPr>
          <w:rFonts w:ascii="Times New Roman" w:eastAsia="Times New Roman" w:hAnsi="Times New Roman"/>
          <w:b/>
          <w:bCs/>
          <w:sz w:val="28"/>
          <w:szCs w:val="28"/>
          <w:lang w:bidi="en-US"/>
        </w:rPr>
        <w:t>Планування реалізації проекту</w:t>
      </w:r>
    </w:p>
    <w:p w:rsidR="00076ACD" w:rsidRDefault="00076ACD" w:rsidP="00076ACD">
      <w:pPr>
        <w:widowControl w:val="0"/>
        <w:spacing w:after="0" w:line="240" w:lineRule="auto"/>
        <w:ind w:firstLine="709"/>
        <w:jc w:val="both"/>
        <w:rPr>
          <w:rFonts w:ascii="Times New Roman" w:eastAsia="Times New Roman" w:hAnsi="Times New Roman"/>
          <w:bCs/>
          <w:sz w:val="28"/>
          <w:szCs w:val="28"/>
          <w:lang w:val="uk-UA" w:bidi="en-US"/>
        </w:rPr>
      </w:pPr>
      <w:r>
        <w:rPr>
          <w:rFonts w:ascii="Times New Roman" w:eastAsia="Times New Roman" w:hAnsi="Times New Roman"/>
          <w:bCs/>
          <w:sz w:val="28"/>
          <w:szCs w:val="28"/>
          <w:lang w:val="uk-UA" w:bidi="en-US"/>
        </w:rPr>
        <w:t xml:space="preserve">В управлінні проектом планування є організаційним початком процесу реалізації проекту. Сутність </w:t>
      </w:r>
      <w:r>
        <w:rPr>
          <w:rFonts w:ascii="Times New Roman" w:eastAsia="Times New Roman" w:hAnsi="Times New Roman"/>
          <w:bCs/>
          <w:i/>
          <w:iCs/>
          <w:sz w:val="28"/>
          <w:szCs w:val="28"/>
          <w:lang w:val="uk-UA" w:bidi="en-US"/>
        </w:rPr>
        <w:t xml:space="preserve">планування проекту </w:t>
      </w:r>
      <w:r>
        <w:rPr>
          <w:rFonts w:ascii="Times New Roman" w:eastAsia="Times New Roman" w:hAnsi="Times New Roman"/>
          <w:bCs/>
          <w:sz w:val="28"/>
          <w:szCs w:val="28"/>
          <w:lang w:val="uk-UA" w:bidi="en-US"/>
        </w:rPr>
        <w:t xml:space="preserve">полягає в обґрунтуванні цілей і засобів їх досягнення на основі виявлення ресурсів, визначення комплексу робіт, ефективних методів і засобів, необхідних для їх виконання, і встановлення взаємодії організацій учасників проекту. </w:t>
      </w:r>
    </w:p>
    <w:p w:rsidR="00076ACD" w:rsidRDefault="00076ACD" w:rsidP="00076ACD">
      <w:pPr>
        <w:widowControl w:val="0"/>
        <w:spacing w:after="0" w:line="240" w:lineRule="auto"/>
        <w:ind w:firstLine="709"/>
        <w:jc w:val="both"/>
        <w:rPr>
          <w:rFonts w:ascii="Times New Roman" w:eastAsia="Times New Roman" w:hAnsi="Times New Roman"/>
          <w:bCs/>
          <w:sz w:val="28"/>
          <w:szCs w:val="28"/>
          <w:lang w:val="uk-UA" w:bidi="en-US"/>
        </w:rPr>
      </w:pPr>
      <w:r>
        <w:rPr>
          <w:rFonts w:ascii="Times New Roman" w:eastAsia="Times New Roman" w:hAnsi="Times New Roman"/>
          <w:bCs/>
          <w:i/>
          <w:sz w:val="28"/>
          <w:szCs w:val="28"/>
          <w:lang w:val="uk-UA" w:bidi="en-US"/>
        </w:rPr>
        <w:t>Процес розробки планів охоплює всі етапи проектного циклу:</w:t>
      </w:r>
      <w:r>
        <w:rPr>
          <w:rFonts w:ascii="Times New Roman" w:eastAsia="Times New Roman" w:hAnsi="Times New Roman"/>
          <w:bCs/>
          <w:sz w:val="28"/>
          <w:szCs w:val="28"/>
          <w:lang w:val="uk-UA" w:bidi="en-US"/>
        </w:rPr>
        <w:t xml:space="preserve"> </w:t>
      </w:r>
    </w:p>
    <w:p w:rsidR="00076ACD" w:rsidRDefault="00076ACD" w:rsidP="00076ACD">
      <w:pPr>
        <w:widowControl w:val="0"/>
        <w:numPr>
          <w:ilvl w:val="0"/>
          <w:numId w:val="2"/>
        </w:numPr>
        <w:spacing w:after="0" w:line="240" w:lineRule="auto"/>
        <w:contextualSpacing/>
        <w:jc w:val="both"/>
        <w:rPr>
          <w:rFonts w:ascii="Times New Roman" w:eastAsia="Times New Roman" w:hAnsi="Times New Roman"/>
          <w:bCs/>
          <w:sz w:val="28"/>
          <w:szCs w:val="28"/>
          <w:lang w:val="uk-UA" w:bidi="en-US"/>
        </w:rPr>
      </w:pPr>
      <w:r>
        <w:rPr>
          <w:rFonts w:ascii="Times New Roman" w:eastAsia="Times New Roman" w:hAnsi="Times New Roman"/>
          <w:bCs/>
          <w:sz w:val="28"/>
          <w:szCs w:val="28"/>
          <w:lang w:val="uk-UA" w:bidi="en-US"/>
        </w:rPr>
        <w:t xml:space="preserve">створення концепції проекту; </w:t>
      </w:r>
    </w:p>
    <w:p w:rsidR="00076ACD" w:rsidRDefault="00076ACD" w:rsidP="00076ACD">
      <w:pPr>
        <w:widowControl w:val="0"/>
        <w:numPr>
          <w:ilvl w:val="0"/>
          <w:numId w:val="2"/>
        </w:numPr>
        <w:spacing w:after="0" w:line="240" w:lineRule="auto"/>
        <w:contextualSpacing/>
        <w:jc w:val="both"/>
        <w:rPr>
          <w:rFonts w:ascii="Times New Roman" w:eastAsia="Times New Roman" w:hAnsi="Times New Roman"/>
          <w:bCs/>
          <w:sz w:val="28"/>
          <w:szCs w:val="28"/>
          <w:lang w:val="uk-UA" w:bidi="en-US"/>
        </w:rPr>
      </w:pPr>
      <w:r>
        <w:rPr>
          <w:rFonts w:ascii="Times New Roman" w:eastAsia="Times New Roman" w:hAnsi="Times New Roman"/>
          <w:bCs/>
          <w:sz w:val="28"/>
          <w:szCs w:val="28"/>
          <w:lang w:val="uk-UA" w:bidi="en-US"/>
        </w:rPr>
        <w:t xml:space="preserve">вибір стратегічного рішення щодо виконання проекту і розробка деталей проекту, зокрема впорядкування контрактних пропозицій, укладення контрактів, виконання робіт, завершення проекту. </w:t>
      </w:r>
    </w:p>
    <w:p w:rsidR="00076ACD" w:rsidRDefault="00076ACD" w:rsidP="00076ACD">
      <w:pPr>
        <w:widowControl w:val="0"/>
        <w:spacing w:after="0" w:line="240" w:lineRule="auto"/>
        <w:ind w:firstLine="709"/>
        <w:jc w:val="both"/>
        <w:rPr>
          <w:rFonts w:ascii="Times New Roman" w:eastAsia="Times New Roman" w:hAnsi="Times New Roman"/>
          <w:bCs/>
          <w:sz w:val="28"/>
          <w:szCs w:val="28"/>
          <w:lang w:val="uk-UA" w:bidi="en-US"/>
        </w:rPr>
      </w:pPr>
      <w:r>
        <w:rPr>
          <w:rFonts w:ascii="Times New Roman" w:eastAsia="Times New Roman" w:hAnsi="Times New Roman"/>
          <w:bCs/>
          <w:sz w:val="28"/>
          <w:szCs w:val="28"/>
          <w:lang w:val="uk-UA" w:bidi="en-US"/>
        </w:rPr>
        <w:t>На етапі планування проекту визначають усі необхідні параметри його реалізації - тривалість (загалом і за окремими роботами), потребу у трудових, матеріально-технічних і фінансових ресурсах, терміни постачання сировини, матеріалів і технологічного устаткування, а також залучення до проекту інших організацій. Прийняті рішення щодо цих параметрів мають забезпечити реалізацію проекту в задані терміни з мінімальними витратами ресурсів і високою якістю виконання робіт.</w:t>
      </w:r>
    </w:p>
    <w:p w:rsidR="00076ACD" w:rsidRDefault="00076ACD" w:rsidP="00076ACD">
      <w:pPr>
        <w:widowControl w:val="0"/>
        <w:spacing w:after="0" w:line="240" w:lineRule="auto"/>
        <w:ind w:firstLine="709"/>
        <w:jc w:val="both"/>
        <w:rPr>
          <w:rFonts w:ascii="Times New Roman" w:eastAsia="Times New Roman" w:hAnsi="Times New Roman"/>
          <w:bCs/>
          <w:sz w:val="28"/>
          <w:szCs w:val="28"/>
          <w:lang w:bidi="en-US"/>
        </w:rPr>
      </w:pPr>
      <w:r>
        <w:rPr>
          <w:rFonts w:ascii="Times New Roman" w:eastAsia="Times New Roman" w:hAnsi="Times New Roman"/>
          <w:bCs/>
          <w:i/>
          <w:sz w:val="28"/>
          <w:szCs w:val="28"/>
          <w:lang w:bidi="en-US"/>
        </w:rPr>
        <w:t>Загальний процес планування проектів включає такі етапи</w:t>
      </w:r>
      <w:r>
        <w:rPr>
          <w:rFonts w:ascii="Times New Roman" w:eastAsia="Times New Roman" w:hAnsi="Times New Roman"/>
          <w:bCs/>
          <w:sz w:val="28"/>
          <w:szCs w:val="28"/>
          <w:lang w:bidi="en-US"/>
        </w:rPr>
        <w:t>:</w:t>
      </w:r>
    </w:p>
    <w:p w:rsidR="00076ACD" w:rsidRDefault="00076ACD" w:rsidP="00076ACD">
      <w:pPr>
        <w:widowControl w:val="0"/>
        <w:numPr>
          <w:ilvl w:val="0"/>
          <w:numId w:val="3"/>
        </w:numPr>
        <w:spacing w:after="0" w:line="240" w:lineRule="auto"/>
        <w:contextualSpacing/>
        <w:jc w:val="both"/>
        <w:rPr>
          <w:rFonts w:ascii="Times New Roman" w:eastAsia="Times New Roman" w:hAnsi="Times New Roman"/>
          <w:bCs/>
          <w:sz w:val="28"/>
          <w:szCs w:val="28"/>
          <w:lang w:bidi="en-US"/>
        </w:rPr>
      </w:pPr>
      <w:r>
        <w:rPr>
          <w:rFonts w:ascii="Times New Roman" w:eastAsia="Times New Roman" w:hAnsi="Times New Roman"/>
          <w:bCs/>
          <w:sz w:val="28"/>
          <w:szCs w:val="28"/>
          <w:lang w:bidi="en-US"/>
        </w:rPr>
        <w:t>структуризацію проекту;</w:t>
      </w:r>
    </w:p>
    <w:p w:rsidR="00076ACD" w:rsidRDefault="00076ACD" w:rsidP="00076ACD">
      <w:pPr>
        <w:widowControl w:val="0"/>
        <w:numPr>
          <w:ilvl w:val="0"/>
          <w:numId w:val="3"/>
        </w:numPr>
        <w:spacing w:after="0" w:line="240" w:lineRule="auto"/>
        <w:contextualSpacing/>
        <w:jc w:val="both"/>
        <w:rPr>
          <w:rFonts w:ascii="Times New Roman" w:eastAsia="Times New Roman" w:hAnsi="Times New Roman"/>
          <w:bCs/>
          <w:sz w:val="28"/>
          <w:szCs w:val="28"/>
          <w:lang w:bidi="en-US"/>
        </w:rPr>
      </w:pPr>
      <w:r>
        <w:rPr>
          <w:rFonts w:ascii="Times New Roman" w:eastAsia="Times New Roman" w:hAnsi="Times New Roman"/>
          <w:bCs/>
          <w:sz w:val="28"/>
          <w:szCs w:val="28"/>
          <w:lang w:bidi="en-US"/>
        </w:rPr>
        <w:t>прийняття організаційно-технологічного рішення;</w:t>
      </w:r>
    </w:p>
    <w:p w:rsidR="00076ACD" w:rsidRDefault="00076ACD" w:rsidP="00076ACD">
      <w:pPr>
        <w:widowControl w:val="0"/>
        <w:numPr>
          <w:ilvl w:val="0"/>
          <w:numId w:val="3"/>
        </w:numPr>
        <w:spacing w:after="0" w:line="240" w:lineRule="auto"/>
        <w:contextualSpacing/>
        <w:jc w:val="both"/>
        <w:rPr>
          <w:rFonts w:ascii="Times New Roman" w:eastAsia="Times New Roman" w:hAnsi="Times New Roman"/>
          <w:bCs/>
          <w:sz w:val="28"/>
          <w:szCs w:val="28"/>
          <w:lang w:bidi="en-US"/>
        </w:rPr>
      </w:pPr>
      <w:r>
        <w:rPr>
          <w:rFonts w:ascii="Times New Roman" w:eastAsia="Times New Roman" w:hAnsi="Times New Roman"/>
          <w:bCs/>
          <w:sz w:val="28"/>
          <w:szCs w:val="28"/>
          <w:lang w:bidi="en-US"/>
        </w:rPr>
        <w:t>визначення цілей, задач проекту, розрахунок техніко-економічних показників для обгрунтування проекту, визначення потреби в ресурсах, тривалості та специфікації виконуваних робіт, етапів проекту;</w:t>
      </w:r>
    </w:p>
    <w:p w:rsidR="00076ACD" w:rsidRDefault="00076ACD" w:rsidP="00076ACD">
      <w:pPr>
        <w:widowControl w:val="0"/>
        <w:numPr>
          <w:ilvl w:val="0"/>
          <w:numId w:val="3"/>
        </w:numPr>
        <w:spacing w:after="0" w:line="240" w:lineRule="auto"/>
        <w:contextualSpacing/>
        <w:jc w:val="both"/>
        <w:rPr>
          <w:rFonts w:ascii="Times New Roman" w:eastAsia="Times New Roman" w:hAnsi="Times New Roman"/>
          <w:bCs/>
          <w:sz w:val="28"/>
          <w:szCs w:val="28"/>
          <w:lang w:bidi="en-US"/>
        </w:rPr>
      </w:pPr>
      <w:r>
        <w:rPr>
          <w:rFonts w:ascii="Times New Roman" w:eastAsia="Times New Roman" w:hAnsi="Times New Roman"/>
          <w:bCs/>
          <w:sz w:val="28"/>
          <w:szCs w:val="28"/>
          <w:lang w:bidi="en-US"/>
        </w:rPr>
        <w:t>розробка сіткових моделей робіт;</w:t>
      </w:r>
    </w:p>
    <w:p w:rsidR="00076ACD" w:rsidRDefault="00076ACD" w:rsidP="00076ACD">
      <w:pPr>
        <w:widowControl w:val="0"/>
        <w:numPr>
          <w:ilvl w:val="0"/>
          <w:numId w:val="3"/>
        </w:numPr>
        <w:spacing w:after="0" w:line="240" w:lineRule="auto"/>
        <w:contextualSpacing/>
        <w:jc w:val="both"/>
        <w:rPr>
          <w:rFonts w:ascii="Times New Roman" w:eastAsia="Times New Roman" w:hAnsi="Times New Roman"/>
          <w:bCs/>
          <w:sz w:val="28"/>
          <w:szCs w:val="28"/>
          <w:lang w:bidi="en-US"/>
        </w:rPr>
      </w:pPr>
      <w:r>
        <w:rPr>
          <w:rFonts w:ascii="Times New Roman" w:eastAsia="Times New Roman" w:hAnsi="Times New Roman"/>
          <w:bCs/>
          <w:sz w:val="28"/>
          <w:szCs w:val="28"/>
          <w:lang w:bidi="en-US"/>
        </w:rPr>
        <w:t>оцінку спроможності реалізувати проект, оптимізацію по термінах і критеріях якості використання ресурсів та інших критеріях;</w:t>
      </w:r>
    </w:p>
    <w:p w:rsidR="00076ACD" w:rsidRDefault="00076ACD" w:rsidP="00076ACD">
      <w:pPr>
        <w:widowControl w:val="0"/>
        <w:numPr>
          <w:ilvl w:val="0"/>
          <w:numId w:val="3"/>
        </w:numPr>
        <w:spacing w:after="0" w:line="240" w:lineRule="auto"/>
        <w:contextualSpacing/>
        <w:jc w:val="both"/>
        <w:rPr>
          <w:rFonts w:ascii="Times New Roman" w:eastAsia="Times New Roman" w:hAnsi="Times New Roman"/>
          <w:bCs/>
          <w:sz w:val="28"/>
          <w:szCs w:val="28"/>
          <w:lang w:bidi="en-US"/>
        </w:rPr>
      </w:pPr>
      <w:r>
        <w:rPr>
          <w:rFonts w:ascii="Times New Roman" w:eastAsia="Times New Roman" w:hAnsi="Times New Roman"/>
          <w:bCs/>
          <w:sz w:val="28"/>
          <w:szCs w:val="28"/>
          <w:lang w:bidi="en-US"/>
        </w:rPr>
        <w:t>підготовку необхідних документів до пакета планів;</w:t>
      </w:r>
    </w:p>
    <w:p w:rsidR="00076ACD" w:rsidRDefault="00076ACD" w:rsidP="00076ACD">
      <w:pPr>
        <w:widowControl w:val="0"/>
        <w:numPr>
          <w:ilvl w:val="0"/>
          <w:numId w:val="3"/>
        </w:numPr>
        <w:spacing w:after="0" w:line="240" w:lineRule="auto"/>
        <w:contextualSpacing/>
        <w:jc w:val="both"/>
        <w:rPr>
          <w:rFonts w:ascii="Times New Roman" w:eastAsia="Times New Roman" w:hAnsi="Times New Roman"/>
          <w:bCs/>
          <w:sz w:val="28"/>
          <w:szCs w:val="28"/>
          <w:lang w:bidi="en-US"/>
        </w:rPr>
      </w:pPr>
      <w:r>
        <w:rPr>
          <w:rFonts w:ascii="Times New Roman" w:eastAsia="Times New Roman" w:hAnsi="Times New Roman"/>
          <w:bCs/>
          <w:sz w:val="28"/>
          <w:szCs w:val="28"/>
          <w:lang w:bidi="en-US"/>
        </w:rPr>
        <w:t>затвердження планів і бюджету;</w:t>
      </w:r>
    </w:p>
    <w:p w:rsidR="00076ACD" w:rsidRDefault="00076ACD" w:rsidP="00076ACD">
      <w:pPr>
        <w:widowControl w:val="0"/>
        <w:numPr>
          <w:ilvl w:val="0"/>
          <w:numId w:val="3"/>
        </w:numPr>
        <w:spacing w:after="0" w:line="240" w:lineRule="auto"/>
        <w:contextualSpacing/>
        <w:jc w:val="both"/>
        <w:rPr>
          <w:rFonts w:ascii="Times New Roman" w:eastAsia="Times New Roman" w:hAnsi="Times New Roman"/>
          <w:bCs/>
          <w:sz w:val="28"/>
          <w:szCs w:val="28"/>
          <w:lang w:bidi="en-US"/>
        </w:rPr>
      </w:pPr>
      <w:r>
        <w:rPr>
          <w:rFonts w:ascii="Times New Roman" w:eastAsia="Times New Roman" w:hAnsi="Times New Roman"/>
          <w:bCs/>
          <w:sz w:val="28"/>
          <w:szCs w:val="28"/>
          <w:lang w:bidi="en-US"/>
        </w:rPr>
        <w:t>доведення планових завдань до виконавців;</w:t>
      </w:r>
    </w:p>
    <w:p w:rsidR="00076ACD" w:rsidRDefault="00076ACD" w:rsidP="00076ACD">
      <w:pPr>
        <w:widowControl w:val="0"/>
        <w:numPr>
          <w:ilvl w:val="0"/>
          <w:numId w:val="3"/>
        </w:numPr>
        <w:spacing w:after="0" w:line="240" w:lineRule="auto"/>
        <w:contextualSpacing/>
        <w:jc w:val="both"/>
        <w:rPr>
          <w:rFonts w:ascii="Times New Roman" w:eastAsia="Times New Roman" w:hAnsi="Times New Roman"/>
          <w:bCs/>
          <w:sz w:val="28"/>
          <w:szCs w:val="28"/>
          <w:lang w:bidi="en-US"/>
        </w:rPr>
      </w:pPr>
      <w:r>
        <w:rPr>
          <w:rFonts w:ascii="Times New Roman" w:eastAsia="Times New Roman" w:hAnsi="Times New Roman"/>
          <w:bCs/>
          <w:sz w:val="28"/>
          <w:szCs w:val="28"/>
          <w:lang w:bidi="en-US"/>
        </w:rPr>
        <w:t>підготовку та затвердження звітної документації для контролю планів.</w:t>
      </w:r>
    </w:p>
    <w:p w:rsidR="00076ACD" w:rsidRDefault="00076ACD" w:rsidP="00076ACD">
      <w:pPr>
        <w:widowControl w:val="0"/>
        <w:spacing w:after="0" w:line="240" w:lineRule="auto"/>
        <w:ind w:firstLine="709"/>
        <w:jc w:val="both"/>
        <w:rPr>
          <w:rFonts w:ascii="Times New Roman" w:eastAsia="Times New Roman" w:hAnsi="Times New Roman"/>
          <w:bCs/>
          <w:sz w:val="28"/>
          <w:szCs w:val="28"/>
          <w:lang w:bidi="en-US"/>
        </w:rPr>
      </w:pPr>
      <w:r>
        <w:rPr>
          <w:rFonts w:ascii="Times New Roman" w:eastAsia="Times New Roman" w:hAnsi="Times New Roman"/>
          <w:bCs/>
          <w:sz w:val="28"/>
          <w:szCs w:val="28"/>
          <w:lang w:bidi="en-US"/>
        </w:rPr>
        <w:lastRenderedPageBreak/>
        <w:t>Взаємозв'язок між процесами планування представлений на рис. 6.1.</w:t>
      </w:r>
    </w:p>
    <w:p w:rsidR="00076ACD" w:rsidRDefault="00076ACD" w:rsidP="00076ACD">
      <w:pPr>
        <w:widowControl w:val="0"/>
        <w:spacing w:after="0" w:line="240" w:lineRule="auto"/>
        <w:ind w:firstLine="709"/>
        <w:jc w:val="both"/>
        <w:rPr>
          <w:rFonts w:ascii="Times New Roman" w:eastAsia="Times New Roman" w:hAnsi="Times New Roman"/>
          <w:bCs/>
          <w:i/>
          <w:sz w:val="28"/>
          <w:szCs w:val="28"/>
          <w:lang w:bidi="en-US"/>
        </w:rPr>
      </w:pPr>
      <w:r>
        <w:rPr>
          <w:rFonts w:ascii="Times New Roman" w:eastAsia="Times New Roman" w:hAnsi="Times New Roman"/>
          <w:bCs/>
          <w:i/>
          <w:sz w:val="28"/>
          <w:szCs w:val="28"/>
          <w:lang w:bidi="en-US"/>
        </w:rPr>
        <w:t>Основними процесами планування є:</w:t>
      </w:r>
    </w:p>
    <w:p w:rsidR="00076ACD" w:rsidRDefault="00076ACD" w:rsidP="00076ACD">
      <w:pPr>
        <w:widowControl w:val="0"/>
        <w:spacing w:after="0" w:line="240" w:lineRule="auto"/>
        <w:ind w:firstLine="709"/>
        <w:jc w:val="both"/>
        <w:rPr>
          <w:rFonts w:ascii="Times New Roman" w:eastAsia="Times New Roman" w:hAnsi="Times New Roman"/>
          <w:bCs/>
          <w:sz w:val="28"/>
          <w:szCs w:val="28"/>
          <w:lang w:bidi="en-US"/>
        </w:rPr>
      </w:pPr>
      <w:r>
        <w:rPr>
          <w:rFonts w:ascii="Times New Roman" w:eastAsia="Times New Roman" w:hAnsi="Times New Roman"/>
          <w:bCs/>
          <w:sz w:val="28"/>
          <w:szCs w:val="28"/>
          <w:lang w:bidi="en-US"/>
        </w:rPr>
        <w:t xml:space="preserve">1. </w:t>
      </w:r>
      <w:r>
        <w:rPr>
          <w:rFonts w:ascii="Times New Roman" w:eastAsia="Times New Roman" w:hAnsi="Times New Roman"/>
          <w:bCs/>
          <w:i/>
          <w:sz w:val="28"/>
          <w:szCs w:val="28"/>
          <w:lang w:bidi="en-US"/>
        </w:rPr>
        <w:t>Планування цілей</w:t>
      </w:r>
      <w:r>
        <w:rPr>
          <w:rFonts w:ascii="Times New Roman" w:eastAsia="Times New Roman" w:hAnsi="Times New Roman"/>
          <w:bCs/>
          <w:sz w:val="28"/>
          <w:szCs w:val="28"/>
          <w:lang w:bidi="en-US"/>
        </w:rPr>
        <w:t xml:space="preserve"> — це процес розробки документа, в якому формулюються цілі проекту (констатація цілей), що є основою для наступних проектних рішень, включаючи визначення критеріїв успішності виконання проекту;</w:t>
      </w:r>
    </w:p>
    <w:p w:rsidR="00076ACD" w:rsidRDefault="00076ACD" w:rsidP="00076ACD">
      <w:pPr>
        <w:widowControl w:val="0"/>
        <w:spacing w:after="0" w:line="240" w:lineRule="auto"/>
        <w:ind w:firstLine="709"/>
        <w:jc w:val="both"/>
        <w:rPr>
          <w:rFonts w:ascii="Times New Roman" w:eastAsia="Times New Roman" w:hAnsi="Times New Roman"/>
          <w:bCs/>
          <w:sz w:val="28"/>
          <w:szCs w:val="28"/>
          <w:lang w:bidi="en-US"/>
        </w:rPr>
      </w:pPr>
      <w:r>
        <w:rPr>
          <w:rFonts w:ascii="Times New Roman" w:eastAsia="Times New Roman" w:hAnsi="Times New Roman"/>
          <w:bCs/>
          <w:sz w:val="28"/>
          <w:szCs w:val="28"/>
          <w:lang w:bidi="en-US"/>
        </w:rPr>
        <w:t xml:space="preserve">2. </w:t>
      </w:r>
      <w:r>
        <w:rPr>
          <w:rFonts w:ascii="Times New Roman" w:eastAsia="Times New Roman" w:hAnsi="Times New Roman"/>
          <w:bCs/>
          <w:i/>
          <w:sz w:val="28"/>
          <w:szCs w:val="28"/>
          <w:lang w:bidi="en-US"/>
        </w:rPr>
        <w:t>Декомпозиція цілей</w:t>
      </w:r>
      <w:r>
        <w:rPr>
          <w:rFonts w:ascii="Times New Roman" w:eastAsia="Times New Roman" w:hAnsi="Times New Roman"/>
          <w:bCs/>
          <w:sz w:val="28"/>
          <w:szCs w:val="28"/>
          <w:lang w:bidi="en-US"/>
        </w:rPr>
        <w:t xml:space="preserve"> — це поділ основних результатів проекту, визначених у констатації цілей, на окремі компоненти для того, щоб підвищити точність вартісних, часових та ресурсних оцінок, визначити основу для вимірювання й управління виконанням та забезпечити чітку систему відповідальності;</w:t>
      </w:r>
    </w:p>
    <w:p w:rsidR="00076ACD" w:rsidRDefault="00076ACD" w:rsidP="00076ACD">
      <w:pPr>
        <w:widowControl w:val="0"/>
        <w:spacing w:after="0" w:line="240" w:lineRule="auto"/>
        <w:ind w:firstLine="709"/>
        <w:jc w:val="both"/>
        <w:rPr>
          <w:rFonts w:ascii="Times New Roman" w:eastAsia="Times New Roman" w:hAnsi="Times New Roman"/>
          <w:bCs/>
          <w:sz w:val="28"/>
          <w:szCs w:val="28"/>
          <w:lang w:bidi="en-US"/>
        </w:rPr>
      </w:pPr>
      <w:r>
        <w:rPr>
          <w:rFonts w:ascii="Times New Roman" w:eastAsia="Times New Roman" w:hAnsi="Times New Roman"/>
          <w:bCs/>
          <w:sz w:val="28"/>
          <w:szCs w:val="28"/>
          <w:lang w:bidi="en-US"/>
        </w:rPr>
        <w:t xml:space="preserve">3. </w:t>
      </w:r>
      <w:r>
        <w:rPr>
          <w:rFonts w:ascii="Times New Roman" w:eastAsia="Times New Roman" w:hAnsi="Times New Roman"/>
          <w:bCs/>
          <w:i/>
          <w:sz w:val="28"/>
          <w:szCs w:val="28"/>
          <w:lang w:bidi="en-US"/>
        </w:rPr>
        <w:t>Визначення операцій</w:t>
      </w:r>
      <w:r>
        <w:rPr>
          <w:rFonts w:ascii="Times New Roman" w:eastAsia="Times New Roman" w:hAnsi="Times New Roman"/>
          <w:bCs/>
          <w:sz w:val="28"/>
          <w:szCs w:val="28"/>
          <w:lang w:bidi="en-US"/>
        </w:rPr>
        <w:t xml:space="preserve"> — це процес ідентифікації та документування операцій, які слід виконати для отримання результатів;</w:t>
      </w:r>
    </w:p>
    <w:p w:rsidR="00076ACD" w:rsidRDefault="00076ACD" w:rsidP="00076ACD">
      <w:pPr>
        <w:widowControl w:val="0"/>
        <w:spacing w:after="0" w:line="240" w:lineRule="auto"/>
        <w:ind w:firstLine="709"/>
        <w:jc w:val="both"/>
        <w:rPr>
          <w:rFonts w:ascii="Times New Roman" w:eastAsia="Times New Roman" w:hAnsi="Times New Roman"/>
          <w:bCs/>
          <w:sz w:val="28"/>
          <w:szCs w:val="28"/>
          <w:lang w:bidi="en-US"/>
        </w:rPr>
      </w:pPr>
      <w:r>
        <w:rPr>
          <w:rFonts w:ascii="Times New Roman" w:eastAsia="Times New Roman" w:hAnsi="Times New Roman"/>
          <w:bCs/>
          <w:sz w:val="28"/>
          <w:szCs w:val="28"/>
          <w:lang w:bidi="en-US"/>
        </w:rPr>
        <w:t xml:space="preserve">4. </w:t>
      </w:r>
      <w:r>
        <w:rPr>
          <w:rFonts w:ascii="Times New Roman" w:eastAsia="Times New Roman" w:hAnsi="Times New Roman"/>
          <w:bCs/>
          <w:i/>
          <w:sz w:val="28"/>
          <w:szCs w:val="28"/>
          <w:lang w:bidi="en-US"/>
        </w:rPr>
        <w:t>Визначення взаємозв 'язків операцій (робіт, задач)</w:t>
      </w:r>
      <w:r>
        <w:rPr>
          <w:rFonts w:ascii="Times New Roman" w:eastAsia="Times New Roman" w:hAnsi="Times New Roman"/>
          <w:bCs/>
          <w:sz w:val="28"/>
          <w:szCs w:val="28"/>
          <w:lang w:bidi="en-US"/>
        </w:rPr>
        <w:t xml:space="preserve"> — процес визначення та документування взаємозв'язків операцій проекту. Як правило, відображають такі типи взаємозв'язків операцій: а) "фініш-старт" — попередня операція повинна завершитися до початку наступної; б) "фініш-фініш" — попередня операція повинна завершитися до завершення наступної; в) "старт-старт" — попередня операція повинна розпочатися до початку наступної; г) "старт-фініш" — попередня операція повинна розпочатися до завершення наступної;</w:t>
      </w:r>
    </w:p>
    <w:p w:rsidR="00076ACD" w:rsidRDefault="00076ACD" w:rsidP="00076ACD">
      <w:pPr>
        <w:widowControl w:val="0"/>
        <w:spacing w:after="0" w:line="240" w:lineRule="auto"/>
        <w:ind w:firstLine="709"/>
        <w:jc w:val="both"/>
        <w:rPr>
          <w:rFonts w:ascii="Times New Roman" w:eastAsia="Times New Roman" w:hAnsi="Times New Roman"/>
          <w:bCs/>
          <w:sz w:val="28"/>
          <w:szCs w:val="28"/>
          <w:lang w:bidi="en-US"/>
        </w:rPr>
      </w:pPr>
      <w:r>
        <w:rPr>
          <w:rFonts w:ascii="Times New Roman" w:eastAsia="Times New Roman" w:hAnsi="Times New Roman"/>
          <w:bCs/>
          <w:sz w:val="28"/>
          <w:szCs w:val="28"/>
          <w:lang w:bidi="en-US"/>
        </w:rPr>
        <w:t xml:space="preserve">5. </w:t>
      </w:r>
      <w:r>
        <w:rPr>
          <w:rFonts w:ascii="Times New Roman" w:eastAsia="Times New Roman" w:hAnsi="Times New Roman"/>
          <w:bCs/>
          <w:i/>
          <w:sz w:val="28"/>
          <w:szCs w:val="28"/>
          <w:lang w:bidi="en-US"/>
        </w:rPr>
        <w:t>Оцінка тривалості операції</w:t>
      </w:r>
      <w:r>
        <w:rPr>
          <w:rFonts w:ascii="Times New Roman" w:eastAsia="Times New Roman" w:hAnsi="Times New Roman"/>
          <w:bCs/>
          <w:sz w:val="28"/>
          <w:szCs w:val="28"/>
          <w:lang w:bidi="en-US"/>
        </w:rPr>
        <w:t>— це визначення робочого часу, потрібного для її виконання. Тривалість одних операцій визначається можливостями ресурсів, інших — тільки календарним часом, для третіх існують додаткові обмеження (наприклад, ремонт-покриття міських вулиць потрібно проводити в нічний час);</w:t>
      </w:r>
    </w:p>
    <w:p w:rsidR="00076ACD" w:rsidRDefault="00076ACD" w:rsidP="00076ACD">
      <w:pPr>
        <w:widowControl w:val="0"/>
        <w:spacing w:after="0" w:line="240" w:lineRule="auto"/>
        <w:ind w:firstLine="709"/>
        <w:jc w:val="both"/>
        <w:rPr>
          <w:rFonts w:ascii="Times New Roman" w:eastAsia="Times New Roman" w:hAnsi="Times New Roman"/>
          <w:bCs/>
          <w:sz w:val="28"/>
          <w:szCs w:val="28"/>
          <w:lang w:bidi="en-US"/>
        </w:rPr>
      </w:pPr>
      <w:r>
        <w:rPr>
          <w:rFonts w:ascii="Times New Roman" w:eastAsia="Times New Roman" w:hAnsi="Times New Roman"/>
          <w:bCs/>
          <w:sz w:val="28"/>
          <w:szCs w:val="28"/>
          <w:lang w:bidi="en-US"/>
        </w:rPr>
        <w:t xml:space="preserve">6. </w:t>
      </w:r>
      <w:r>
        <w:rPr>
          <w:rFonts w:ascii="Times New Roman" w:eastAsia="Times New Roman" w:hAnsi="Times New Roman"/>
          <w:bCs/>
          <w:i/>
          <w:sz w:val="28"/>
          <w:szCs w:val="28"/>
          <w:lang w:bidi="en-US"/>
        </w:rPr>
        <w:t>Планування ресурсів</w:t>
      </w:r>
      <w:r>
        <w:rPr>
          <w:rFonts w:ascii="Times New Roman" w:eastAsia="Times New Roman" w:hAnsi="Times New Roman"/>
          <w:bCs/>
          <w:sz w:val="28"/>
          <w:szCs w:val="28"/>
          <w:lang w:bidi="en-US"/>
        </w:rPr>
        <w:t xml:space="preserve"> — визначення того, які ресурси (люди, обладнання, матеріали ) та в якій кількості будуть використані в роботах проекту. Результатом планування ресурсів є перелік типів та кількості ресурсів, необхідних для виконання проекту;</w:t>
      </w:r>
    </w:p>
    <w:p w:rsidR="00076ACD" w:rsidRDefault="00076ACD" w:rsidP="00076ACD">
      <w:pPr>
        <w:widowControl w:val="0"/>
        <w:spacing w:after="0" w:line="240" w:lineRule="auto"/>
        <w:ind w:firstLine="709"/>
        <w:jc w:val="both"/>
        <w:rPr>
          <w:rFonts w:ascii="Times New Roman" w:eastAsia="Times New Roman" w:hAnsi="Times New Roman"/>
          <w:bCs/>
          <w:sz w:val="28"/>
          <w:szCs w:val="28"/>
          <w:lang w:bidi="en-US"/>
        </w:rPr>
      </w:pPr>
      <w:r>
        <w:rPr>
          <w:rFonts w:ascii="Times New Roman" w:eastAsia="Times New Roman" w:hAnsi="Times New Roman"/>
          <w:bCs/>
          <w:sz w:val="28"/>
          <w:szCs w:val="28"/>
          <w:lang w:bidi="en-US"/>
        </w:rPr>
        <w:t xml:space="preserve">7. Складання розкладу виконання проекту — визначення термінів початку та завершення всіх операцій проекту. </w:t>
      </w:r>
    </w:p>
    <w:p w:rsidR="00076ACD" w:rsidRDefault="00076ACD" w:rsidP="00076ACD">
      <w:pPr>
        <w:widowControl w:val="0"/>
        <w:spacing w:after="0" w:line="240" w:lineRule="auto"/>
        <w:ind w:firstLine="709"/>
        <w:jc w:val="both"/>
        <w:rPr>
          <w:rFonts w:ascii="Times New Roman" w:eastAsia="Times New Roman" w:hAnsi="Times New Roman"/>
          <w:bCs/>
          <w:sz w:val="28"/>
          <w:szCs w:val="28"/>
          <w:lang w:bidi="en-US"/>
        </w:rPr>
      </w:pPr>
      <w:r>
        <w:rPr>
          <w:rFonts w:ascii="Times New Roman" w:eastAsia="Times New Roman" w:hAnsi="Times New Roman"/>
          <w:bCs/>
          <w:sz w:val="28"/>
          <w:szCs w:val="28"/>
          <w:lang w:bidi="en-US"/>
        </w:rPr>
        <w:t>Найбільш відомими методами розрахунку розкладу виконання проекту є:</w:t>
      </w:r>
    </w:p>
    <w:p w:rsidR="00076ACD" w:rsidRDefault="00076ACD" w:rsidP="00076ACD">
      <w:pPr>
        <w:widowControl w:val="0"/>
        <w:spacing w:after="0" w:line="240" w:lineRule="auto"/>
        <w:ind w:firstLine="709"/>
        <w:jc w:val="both"/>
        <w:rPr>
          <w:rFonts w:ascii="Times New Roman" w:eastAsia="Times New Roman" w:hAnsi="Times New Roman"/>
          <w:bCs/>
          <w:sz w:val="28"/>
          <w:szCs w:val="28"/>
          <w:lang w:bidi="en-US"/>
        </w:rPr>
      </w:pPr>
      <w:r>
        <w:rPr>
          <w:rFonts w:ascii="Times New Roman" w:eastAsia="Times New Roman" w:hAnsi="Times New Roman"/>
          <w:bCs/>
          <w:sz w:val="28"/>
          <w:szCs w:val="28"/>
          <w:lang w:bidi="en-US"/>
        </w:rPr>
        <w:t xml:space="preserve">а) метод критичного шляху (МКШ) — визначаються ранні та пізні дати початку та завершення операцій проекту, а також і резерви — проміжки часу, на які можна перенести виконання операцій без порушення обмежень і дати завершення проекту; </w:t>
      </w:r>
    </w:p>
    <w:p w:rsidR="00076ACD" w:rsidRDefault="00076ACD" w:rsidP="00076ACD">
      <w:pPr>
        <w:widowControl w:val="0"/>
        <w:spacing w:after="0" w:line="240" w:lineRule="auto"/>
        <w:ind w:firstLine="709"/>
        <w:jc w:val="both"/>
        <w:rPr>
          <w:rFonts w:ascii="Times New Roman" w:eastAsia="Times New Roman" w:hAnsi="Times New Roman"/>
          <w:bCs/>
          <w:sz w:val="28"/>
          <w:szCs w:val="28"/>
          <w:lang w:val="uk-UA" w:bidi="en-US"/>
        </w:rPr>
      </w:pPr>
      <w:r>
        <w:rPr>
          <w:rFonts w:ascii="Times New Roman" w:eastAsia="Times New Roman" w:hAnsi="Times New Roman"/>
          <w:bCs/>
          <w:sz w:val="28"/>
          <w:szCs w:val="28"/>
          <w:lang w:bidi="en-US"/>
        </w:rPr>
        <w:t>б) РЕ</w:t>
      </w:r>
      <w:r>
        <w:rPr>
          <w:rFonts w:ascii="Times New Roman" w:eastAsia="Times New Roman" w:hAnsi="Times New Roman"/>
          <w:bCs/>
          <w:sz w:val="28"/>
          <w:szCs w:val="28"/>
          <w:lang w:val="en-US" w:bidi="en-US"/>
        </w:rPr>
        <w:t>R</w:t>
      </w:r>
      <w:r>
        <w:rPr>
          <w:rFonts w:ascii="Times New Roman" w:eastAsia="Times New Roman" w:hAnsi="Times New Roman"/>
          <w:bCs/>
          <w:sz w:val="28"/>
          <w:szCs w:val="28"/>
          <w:lang w:bidi="en-US"/>
        </w:rPr>
        <w:t>Т (</w:t>
      </w:r>
      <w:r>
        <w:rPr>
          <w:rFonts w:ascii="Times New Roman" w:eastAsia="Times New Roman" w:hAnsi="Times New Roman"/>
          <w:bCs/>
          <w:sz w:val="28"/>
          <w:szCs w:val="28"/>
          <w:lang w:val="en-US" w:bidi="en-US"/>
        </w:rPr>
        <w:t>Program</w:t>
      </w:r>
      <w:r w:rsidRPr="00076ACD">
        <w:rPr>
          <w:rFonts w:ascii="Times New Roman" w:eastAsia="Times New Roman" w:hAnsi="Times New Roman"/>
          <w:bCs/>
          <w:sz w:val="28"/>
          <w:szCs w:val="28"/>
          <w:lang w:bidi="en-US"/>
        </w:rPr>
        <w:t xml:space="preserve"> </w:t>
      </w:r>
      <w:r>
        <w:rPr>
          <w:rFonts w:ascii="Times New Roman" w:eastAsia="Times New Roman" w:hAnsi="Times New Roman"/>
          <w:bCs/>
          <w:sz w:val="28"/>
          <w:szCs w:val="28"/>
          <w:lang w:val="en-US" w:bidi="en-US"/>
        </w:rPr>
        <w:t>Evaluation</w:t>
      </w:r>
      <w:r w:rsidRPr="00076ACD">
        <w:rPr>
          <w:rFonts w:ascii="Times New Roman" w:eastAsia="Times New Roman" w:hAnsi="Times New Roman"/>
          <w:bCs/>
          <w:sz w:val="28"/>
          <w:szCs w:val="28"/>
          <w:lang w:bidi="en-US"/>
        </w:rPr>
        <w:t xml:space="preserve"> </w:t>
      </w:r>
      <w:r>
        <w:rPr>
          <w:rFonts w:ascii="Times New Roman" w:eastAsia="Times New Roman" w:hAnsi="Times New Roman"/>
          <w:bCs/>
          <w:sz w:val="28"/>
          <w:szCs w:val="28"/>
          <w:lang w:val="en-US" w:bidi="en-US"/>
        </w:rPr>
        <w:t>and</w:t>
      </w:r>
      <w:r w:rsidRPr="00076ACD">
        <w:rPr>
          <w:rFonts w:ascii="Times New Roman" w:eastAsia="Times New Roman" w:hAnsi="Times New Roman"/>
          <w:bCs/>
          <w:sz w:val="28"/>
          <w:szCs w:val="28"/>
          <w:lang w:bidi="en-US"/>
        </w:rPr>
        <w:t xml:space="preserve"> </w:t>
      </w:r>
      <w:r>
        <w:rPr>
          <w:rFonts w:ascii="Times New Roman" w:eastAsia="Times New Roman" w:hAnsi="Times New Roman"/>
          <w:bCs/>
          <w:sz w:val="28"/>
          <w:szCs w:val="28"/>
          <w:lang w:val="en-US" w:bidi="en-US"/>
        </w:rPr>
        <w:t>Review</w:t>
      </w:r>
      <w:r w:rsidRPr="00076ACD">
        <w:rPr>
          <w:rFonts w:ascii="Times New Roman" w:eastAsia="Times New Roman" w:hAnsi="Times New Roman"/>
          <w:bCs/>
          <w:sz w:val="28"/>
          <w:szCs w:val="28"/>
          <w:lang w:bidi="en-US"/>
        </w:rPr>
        <w:t xml:space="preserve"> </w:t>
      </w:r>
      <w:r>
        <w:rPr>
          <w:rFonts w:ascii="Times New Roman" w:eastAsia="Times New Roman" w:hAnsi="Times New Roman"/>
          <w:bCs/>
          <w:sz w:val="28"/>
          <w:szCs w:val="28"/>
          <w:lang w:val="en-US" w:bidi="en-US"/>
        </w:rPr>
        <w:t>Technique</w:t>
      </w:r>
      <w:r>
        <w:rPr>
          <w:rFonts w:ascii="Times New Roman" w:eastAsia="Times New Roman" w:hAnsi="Times New Roman"/>
          <w:bCs/>
          <w:sz w:val="28"/>
          <w:szCs w:val="28"/>
          <w:lang w:bidi="en-US"/>
        </w:rPr>
        <w:t xml:space="preserve">) — використовує послідовну сіткову логіку та середньозважені оцінки тривалості операцій для розрахунку тривалості проекту. </w:t>
      </w:r>
    </w:p>
    <w:p w:rsidR="00076ACD" w:rsidRDefault="00076ACD" w:rsidP="00076ACD">
      <w:pPr>
        <w:widowControl w:val="0"/>
        <w:spacing w:after="0" w:line="240" w:lineRule="auto"/>
        <w:ind w:firstLine="709"/>
        <w:jc w:val="both"/>
        <w:rPr>
          <w:rFonts w:ascii="Times New Roman" w:eastAsia="Times New Roman" w:hAnsi="Times New Roman"/>
          <w:bCs/>
          <w:sz w:val="28"/>
          <w:szCs w:val="28"/>
          <w:lang w:bidi="en-US"/>
        </w:rPr>
      </w:pPr>
      <w:r>
        <w:rPr>
          <w:rFonts w:ascii="Times New Roman" w:eastAsia="Times New Roman" w:hAnsi="Times New Roman"/>
          <w:bCs/>
          <w:sz w:val="28"/>
          <w:szCs w:val="28"/>
          <w:lang w:bidi="en-US"/>
        </w:rPr>
        <w:t xml:space="preserve">8. </w:t>
      </w:r>
      <w:r>
        <w:rPr>
          <w:rFonts w:ascii="Times New Roman" w:eastAsia="Times New Roman" w:hAnsi="Times New Roman"/>
          <w:bCs/>
          <w:i/>
          <w:sz w:val="28"/>
          <w:szCs w:val="28"/>
          <w:lang w:bidi="en-US"/>
        </w:rPr>
        <w:t>Оцінка вартості</w:t>
      </w:r>
      <w:r>
        <w:rPr>
          <w:rFonts w:ascii="Times New Roman" w:eastAsia="Times New Roman" w:hAnsi="Times New Roman"/>
          <w:bCs/>
          <w:sz w:val="28"/>
          <w:szCs w:val="28"/>
          <w:lang w:bidi="en-US"/>
        </w:rPr>
        <w:t xml:space="preserve"> включає оцінку вартості ресурсів та вартості операцій. Вартість ресурсів може визначатися по-різному. Для відновлення ресурсів задається вартість часу їх роботи, для матеріалів — вартість одиниці. Для розрахунку вартості операцій через вартість часу роботи </w:t>
      </w:r>
      <w:r>
        <w:rPr>
          <w:rFonts w:ascii="Times New Roman" w:eastAsia="Times New Roman" w:hAnsi="Times New Roman"/>
          <w:bCs/>
          <w:sz w:val="28"/>
          <w:szCs w:val="28"/>
          <w:lang w:bidi="en-US"/>
        </w:rPr>
        <w:lastRenderedPageBreak/>
        <w:t>ресурсів необхідно знати тривалість роботи ресурсів на цій операції. Для робіт, що виконуються по контрактах, задається не вартість ресурсу, а вартість призначення, яка визначається контрактом. Вартості операцій можуть визначатися контрактом або ж включати такі складові, як: стала складова вартості операцій, стала складова вартості призначень ресурсів на операцію, вартість робіт по відновлюваних ресурсах, вартість матеріалів, як призначених на операцію, так і тих, які витрачаються відновлювальними ресурсами. Оцінка проводиться в тій валюті, яка використовується при розрахунку витрат;</w:t>
      </w:r>
    </w:p>
    <w:p w:rsidR="00076ACD" w:rsidRDefault="00076ACD" w:rsidP="00076ACD">
      <w:pPr>
        <w:widowControl w:val="0"/>
        <w:spacing w:after="0" w:line="240" w:lineRule="auto"/>
        <w:ind w:firstLine="709"/>
        <w:jc w:val="center"/>
        <w:rPr>
          <w:rFonts w:ascii="Times New Roman" w:eastAsia="Times New Roman" w:hAnsi="Times New Roman"/>
          <w:bCs/>
          <w:sz w:val="28"/>
          <w:szCs w:val="28"/>
          <w:lang w:val="uk-UA" w:bidi="en-US"/>
        </w:rPr>
      </w:pPr>
    </w:p>
    <w:p w:rsidR="00076ACD" w:rsidRDefault="00076ACD" w:rsidP="00076ACD">
      <w:pPr>
        <w:widowControl w:val="0"/>
        <w:spacing w:after="0" w:line="240" w:lineRule="auto"/>
        <w:ind w:firstLine="709"/>
        <w:jc w:val="center"/>
        <w:rPr>
          <w:rFonts w:ascii="Times New Roman" w:eastAsia="Times New Roman" w:hAnsi="Times New Roman"/>
          <w:bCs/>
          <w:sz w:val="28"/>
          <w:szCs w:val="28"/>
          <w:lang w:bidi="en-US"/>
        </w:rPr>
      </w:pPr>
      <w:r>
        <w:rPr>
          <w:rFonts w:ascii="Times New Roman" w:eastAsia="Times New Roman" w:hAnsi="Times New Roman"/>
          <w:bCs/>
          <w:sz w:val="28"/>
          <w:szCs w:val="28"/>
          <w:lang w:bidi="en-US"/>
        </w:rPr>
        <w:t>ОСНОВНІ ПРОЦЕСИ ПЛАНУВАННЯ</w:t>
      </w:r>
    </w:p>
    <w:p w:rsidR="00076ACD" w:rsidRDefault="00076ACD" w:rsidP="00076ACD">
      <w:pPr>
        <w:widowControl w:val="0"/>
        <w:spacing w:after="0" w:line="240" w:lineRule="auto"/>
        <w:ind w:firstLine="709"/>
        <w:jc w:val="center"/>
        <w:rPr>
          <w:rFonts w:ascii="Times New Roman" w:eastAsia="Times New Roman" w:hAnsi="Times New Roman"/>
          <w:bCs/>
          <w:sz w:val="28"/>
          <w:szCs w:val="28"/>
          <w:lang w:bidi="en-US"/>
        </w:rPr>
      </w:pPr>
      <w:r>
        <w:rPr>
          <w:noProof/>
          <w:lang w:eastAsia="ru-RU"/>
        </w:rPr>
        <mc:AlternateContent>
          <mc:Choice Requires="wps">
            <w:drawing>
              <wp:anchor distT="0" distB="0" distL="114300" distR="114300" simplePos="0" relativeHeight="251658240" behindDoc="0" locked="0" layoutInCell="1" allowOverlap="1">
                <wp:simplePos x="0" y="0"/>
                <wp:positionH relativeFrom="column">
                  <wp:posOffset>2527935</wp:posOffset>
                </wp:positionH>
                <wp:positionV relativeFrom="paragraph">
                  <wp:posOffset>2954655</wp:posOffset>
                </wp:positionV>
                <wp:extent cx="1438275" cy="447675"/>
                <wp:effectExtent l="13335" t="11430" r="5715" b="7620"/>
                <wp:wrapNone/>
                <wp:docPr id="45" name="Прямоугольник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8275" cy="447675"/>
                        </a:xfrm>
                        <a:prstGeom prst="rect">
                          <a:avLst/>
                        </a:prstGeom>
                        <a:solidFill>
                          <a:srgbClr val="FFFFFF"/>
                        </a:solidFill>
                        <a:ln w="9525">
                          <a:solidFill>
                            <a:srgbClr val="000000"/>
                          </a:solidFill>
                          <a:miter lim="800000"/>
                          <a:headEnd/>
                          <a:tailEnd/>
                        </a:ln>
                      </wps:spPr>
                      <wps:txbx>
                        <w:txbxContent>
                          <w:p w:rsidR="00076ACD" w:rsidRDefault="00076ACD" w:rsidP="00076ACD">
                            <w:pPr>
                              <w:spacing w:after="0"/>
                              <w:rPr>
                                <w:rFonts w:ascii="Times New Roman" w:hAnsi="Times New Roman"/>
                                <w:lang w:val="uk-UA"/>
                              </w:rPr>
                            </w:pPr>
                            <w:r>
                              <w:rPr>
                                <w:rFonts w:ascii="Times New Roman" w:hAnsi="Times New Roman"/>
                                <w:lang w:val="uk-UA"/>
                              </w:rPr>
                              <w:t>Розробка плану, виконання проекту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5" o:spid="_x0000_s1026" style="position:absolute;left:0;text-align:left;margin-left:199.05pt;margin-top:232.65pt;width:113.25pt;height:35.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">
                <v:textbox>
                  <w:txbxContent>
                    <w:p w:rsidR="00076ACD" w:rsidRDefault="00076ACD" w:rsidP="00076ACD">
                      <w:pPr>
                        <w:spacing w:after="0"/>
                        <w:rPr>
                          <w:rFonts w:ascii="Times New Roman" w:hAnsi="Times New Roman"/>
                          <w:lang w:val="uk-UA"/>
                        </w:rPr>
                      </w:pPr>
                      <w:r>
                        <w:rPr>
                          <w:rFonts w:ascii="Times New Roman" w:hAnsi="Times New Roman"/>
                          <w:lang w:val="uk-UA"/>
                        </w:rPr>
                        <w:t>Розробка плану, виконання проекту</w:t>
                      </w:r>
                    </w:p>
                  </w:txbxContent>
                </v:textbox>
              </v:rect>
            </w:pict>
          </mc:Fallback>
        </mc:AlternateContent>
      </w:r>
      <w:r>
        <w:rPr>
          <w:noProof/>
          <w:lang w:eastAsia="ru-RU"/>
        </w:rPr>
        <mc:AlternateContent>
          <mc:Choice Requires="wps">
            <w:drawing>
              <wp:anchor distT="0" distB="0" distL="114300" distR="114300" simplePos="0" relativeHeight="251658240" behindDoc="0" locked="0" layoutInCell="1" allowOverlap="1">
                <wp:simplePos x="0" y="0"/>
                <wp:positionH relativeFrom="column">
                  <wp:posOffset>2527935</wp:posOffset>
                </wp:positionH>
                <wp:positionV relativeFrom="paragraph">
                  <wp:posOffset>2358390</wp:posOffset>
                </wp:positionV>
                <wp:extent cx="1438275" cy="381000"/>
                <wp:effectExtent l="13335" t="5715" r="5715" b="13335"/>
                <wp:wrapNone/>
                <wp:docPr id="44" name="Прямоугольник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8275" cy="381000"/>
                        </a:xfrm>
                        <a:prstGeom prst="rect">
                          <a:avLst/>
                        </a:prstGeom>
                        <a:solidFill>
                          <a:srgbClr val="FFFFFF"/>
                        </a:solidFill>
                        <a:ln w="9525">
                          <a:solidFill>
                            <a:srgbClr val="000000"/>
                          </a:solidFill>
                          <a:miter lim="800000"/>
                          <a:headEnd/>
                          <a:tailEnd/>
                        </a:ln>
                      </wps:spPr>
                      <wps:txbx>
                        <w:txbxContent>
                          <w:p w:rsidR="00076ACD" w:rsidRDefault="00076ACD" w:rsidP="00076ACD">
                            <w:pPr>
                              <w:spacing w:after="0"/>
                              <w:rPr>
                                <w:rFonts w:ascii="Times New Roman" w:hAnsi="Times New Roman"/>
                                <w:lang w:val="uk-UA"/>
                              </w:rPr>
                            </w:pPr>
                            <w:r>
                              <w:rPr>
                                <w:rFonts w:ascii="Times New Roman" w:hAnsi="Times New Roman"/>
                                <w:lang w:val="uk-UA"/>
                              </w:rPr>
                              <w:t>Складання розкладу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4" o:spid="_x0000_s1027" style="position:absolute;left:0;text-align:left;margin-left:199.05pt;margin-top:185.7pt;width:113.25pt;height:3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">
                <v:textbox>
                  <w:txbxContent>
                    <w:p w:rsidR="00076ACD" w:rsidRDefault="00076ACD" w:rsidP="00076ACD">
                      <w:pPr>
                        <w:spacing w:after="0"/>
                        <w:rPr>
                          <w:rFonts w:ascii="Times New Roman" w:hAnsi="Times New Roman"/>
                          <w:lang w:val="uk-UA"/>
                        </w:rPr>
                      </w:pPr>
                      <w:r>
                        <w:rPr>
                          <w:rFonts w:ascii="Times New Roman" w:hAnsi="Times New Roman"/>
                          <w:lang w:val="uk-UA"/>
                        </w:rPr>
                        <w:t>Складання розкладу</w:t>
                      </w:r>
                    </w:p>
                  </w:txbxContent>
                </v:textbox>
              </v:rect>
            </w:pict>
          </mc:Fallback>
        </mc:AlternateContent>
      </w:r>
      <w:r>
        <w:rPr>
          <w:noProof/>
          <w:lang w:eastAsia="ru-RU"/>
        </w:rPr>
        <mc:AlternateContent>
          <mc:Choice Requires="wps">
            <w:drawing>
              <wp:anchor distT="0" distB="0" distL="114300" distR="114300" simplePos="0" relativeHeight="251658240" behindDoc="0" locked="0" layoutInCell="1" allowOverlap="1">
                <wp:simplePos x="0" y="0"/>
                <wp:positionH relativeFrom="column">
                  <wp:posOffset>2527935</wp:posOffset>
                </wp:positionH>
                <wp:positionV relativeFrom="paragraph">
                  <wp:posOffset>1674495</wp:posOffset>
                </wp:positionV>
                <wp:extent cx="1438275" cy="470535"/>
                <wp:effectExtent l="13335" t="7620" r="5715" b="7620"/>
                <wp:wrapNone/>
                <wp:docPr id="43" name="Прямоугольник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8275" cy="470535"/>
                        </a:xfrm>
                        <a:prstGeom prst="rect">
                          <a:avLst/>
                        </a:prstGeom>
                        <a:solidFill>
                          <a:srgbClr val="FFFFFF"/>
                        </a:solidFill>
                        <a:ln w="9525">
                          <a:solidFill>
                            <a:srgbClr val="000000"/>
                          </a:solidFill>
                          <a:miter lim="800000"/>
                          <a:headEnd/>
                          <a:tailEnd/>
                        </a:ln>
                      </wps:spPr>
                      <wps:txbx>
                        <w:txbxContent>
                          <w:p w:rsidR="00076ACD" w:rsidRDefault="00076ACD" w:rsidP="00076ACD">
                            <w:pPr>
                              <w:spacing w:after="0"/>
                              <w:rPr>
                                <w:rFonts w:ascii="Times New Roman" w:hAnsi="Times New Roman"/>
                                <w:lang w:val="uk-UA"/>
                              </w:rPr>
                            </w:pPr>
                            <w:r>
                              <w:rPr>
                                <w:rFonts w:ascii="Times New Roman" w:hAnsi="Times New Roman"/>
                                <w:lang w:val="uk-UA"/>
                              </w:rPr>
                              <w:t>Оцінка тривалості, обсягів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3" o:spid="_x0000_s1028" style="position:absolute;left:0;text-align:left;margin-left:199.05pt;margin-top:131.85pt;width:113.25pt;height:37.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">
                <v:textbox>
                  <w:txbxContent>
                    <w:p w:rsidR="00076ACD" w:rsidRDefault="00076ACD" w:rsidP="00076ACD">
                      <w:pPr>
                        <w:spacing w:after="0"/>
                        <w:rPr>
                          <w:rFonts w:ascii="Times New Roman" w:hAnsi="Times New Roman"/>
                          <w:lang w:val="uk-UA"/>
                        </w:rPr>
                      </w:pPr>
                      <w:r>
                        <w:rPr>
                          <w:rFonts w:ascii="Times New Roman" w:hAnsi="Times New Roman"/>
                          <w:lang w:val="uk-UA"/>
                        </w:rPr>
                        <w:t>Оцінка тривалості, обсягів</w:t>
                      </w:r>
                    </w:p>
                  </w:txbxContent>
                </v:textbox>
              </v:rect>
            </w:pict>
          </mc:Fallback>
        </mc:AlternateContent>
      </w:r>
      <w:r>
        <w:rPr>
          <w:noProof/>
          <w:lang w:eastAsia="ru-RU"/>
        </w:rPr>
        <mc:AlternateContent>
          <mc:Choice Requires="wps">
            <w:drawing>
              <wp:anchor distT="0" distB="0" distL="114300" distR="114300" simplePos="0" relativeHeight="251658240" behindDoc="0" locked="0" layoutInCell="1" allowOverlap="1">
                <wp:simplePos x="0" y="0"/>
                <wp:positionH relativeFrom="column">
                  <wp:posOffset>2527935</wp:posOffset>
                </wp:positionH>
                <wp:positionV relativeFrom="paragraph">
                  <wp:posOffset>1137285</wp:posOffset>
                </wp:positionV>
                <wp:extent cx="1514475" cy="381000"/>
                <wp:effectExtent l="13335" t="13335" r="5715" b="5715"/>
                <wp:wrapNone/>
                <wp:docPr id="42" name="Прямоугольник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4475" cy="381000"/>
                        </a:xfrm>
                        <a:prstGeom prst="rect">
                          <a:avLst/>
                        </a:prstGeom>
                        <a:solidFill>
                          <a:srgbClr val="FFFFFF"/>
                        </a:solidFill>
                        <a:ln w="9525">
                          <a:solidFill>
                            <a:srgbClr val="000000"/>
                          </a:solidFill>
                          <a:miter lim="800000"/>
                          <a:headEnd/>
                          <a:tailEnd/>
                        </a:ln>
                      </wps:spPr>
                      <wps:txbx>
                        <w:txbxContent>
                          <w:p w:rsidR="00076ACD" w:rsidRDefault="00076ACD" w:rsidP="00076ACD">
                            <w:pPr>
                              <w:spacing w:after="0"/>
                              <w:rPr>
                                <w:rFonts w:ascii="Times New Roman" w:hAnsi="Times New Roman"/>
                                <w:lang w:val="uk-UA"/>
                              </w:rPr>
                            </w:pPr>
                            <w:r>
                              <w:rPr>
                                <w:rFonts w:ascii="Times New Roman" w:hAnsi="Times New Roman"/>
                                <w:lang w:val="uk-UA"/>
                              </w:rPr>
                              <w:t>Визначення операцій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2" o:spid="_x0000_s1029" style="position:absolute;left:0;text-align:left;margin-left:199.05pt;margin-top:89.55pt;width:119.25pt;height:3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">
                <v:textbox>
                  <w:txbxContent>
                    <w:p w:rsidR="00076ACD" w:rsidRDefault="00076ACD" w:rsidP="00076ACD">
                      <w:pPr>
                        <w:spacing w:after="0"/>
                        <w:rPr>
                          <w:rFonts w:ascii="Times New Roman" w:hAnsi="Times New Roman"/>
                          <w:lang w:val="uk-UA"/>
                        </w:rPr>
                      </w:pPr>
                      <w:r>
                        <w:rPr>
                          <w:rFonts w:ascii="Times New Roman" w:hAnsi="Times New Roman"/>
                          <w:lang w:val="uk-UA"/>
                        </w:rPr>
                        <w:t>Визначення операцій</w:t>
                      </w:r>
                    </w:p>
                  </w:txbxContent>
                </v:textbox>
              </v:rect>
            </w:pict>
          </mc:Fallback>
        </mc:AlternateContent>
      </w:r>
      <w:r>
        <w:rPr>
          <w:noProof/>
          <w:lang w:eastAsia="ru-RU"/>
        </w:rPr>
        <mc:AlternateContent>
          <mc:Choice Requires="wps">
            <w:drawing>
              <wp:anchor distT="0" distB="0" distL="114300" distR="114300" simplePos="0" relativeHeight="251658240" behindDoc="0" locked="0" layoutInCell="1" allowOverlap="1">
                <wp:simplePos x="0" y="0"/>
                <wp:positionH relativeFrom="column">
                  <wp:posOffset>2527935</wp:posOffset>
                </wp:positionH>
                <wp:positionV relativeFrom="paragraph">
                  <wp:posOffset>531495</wp:posOffset>
                </wp:positionV>
                <wp:extent cx="1438275" cy="381000"/>
                <wp:effectExtent l="13335" t="7620" r="5715" b="11430"/>
                <wp:wrapNone/>
                <wp:docPr id="41" name="Прямоугольник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8275" cy="381000"/>
                        </a:xfrm>
                        <a:prstGeom prst="rect">
                          <a:avLst/>
                        </a:prstGeom>
                        <a:solidFill>
                          <a:srgbClr val="FFFFFF"/>
                        </a:solidFill>
                        <a:ln w="9525">
                          <a:solidFill>
                            <a:srgbClr val="000000"/>
                          </a:solidFill>
                          <a:miter lim="800000"/>
                          <a:headEnd/>
                          <a:tailEnd/>
                        </a:ln>
                      </wps:spPr>
                      <wps:txbx>
                        <w:txbxContent>
                          <w:p w:rsidR="00076ACD" w:rsidRDefault="00076ACD" w:rsidP="00076ACD">
                            <w:pPr>
                              <w:spacing w:after="0"/>
                              <w:rPr>
                                <w:rFonts w:ascii="Times New Roman" w:hAnsi="Times New Roman"/>
                                <w:lang w:val="uk-UA"/>
                              </w:rPr>
                            </w:pPr>
                            <w:r>
                              <w:rPr>
                                <w:rFonts w:ascii="Times New Roman" w:hAnsi="Times New Roman"/>
                                <w:lang w:val="uk-UA"/>
                              </w:rPr>
                              <w:t>Декомпозиція цілей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1" o:spid="_x0000_s1030" style="position:absolute;left:0;text-align:left;margin-left:199.05pt;margin-top:41.85pt;width:113.25pt;height:3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">
                <v:textbox>
                  <w:txbxContent>
                    <w:p w:rsidR="00076ACD" w:rsidRDefault="00076ACD" w:rsidP="00076ACD">
                      <w:pPr>
                        <w:spacing w:after="0"/>
                        <w:rPr>
                          <w:rFonts w:ascii="Times New Roman" w:hAnsi="Times New Roman"/>
                          <w:lang w:val="uk-UA"/>
                        </w:rPr>
                      </w:pPr>
                      <w:r>
                        <w:rPr>
                          <w:rFonts w:ascii="Times New Roman" w:hAnsi="Times New Roman"/>
                          <w:lang w:val="uk-UA"/>
                        </w:rPr>
                        <w:t>Декомпозиція цілей</w:t>
                      </w:r>
                    </w:p>
                  </w:txbxContent>
                </v:textbox>
              </v:rect>
            </w:pict>
          </mc:Fallback>
        </mc:AlternateContent>
      </w:r>
      <w:r>
        <w:rPr>
          <w:noProof/>
          <w:lang w:eastAsia="ru-RU"/>
        </w:rPr>
        <mc:AlternateContent>
          <mc:Choice Requires="wps">
            <w:drawing>
              <wp:anchor distT="0" distB="0" distL="114300" distR="114300" simplePos="0" relativeHeight="251658240" behindDoc="0" locked="0" layoutInCell="1" allowOverlap="1">
                <wp:simplePos x="0" y="0"/>
                <wp:positionH relativeFrom="column">
                  <wp:posOffset>2527935</wp:posOffset>
                </wp:positionH>
                <wp:positionV relativeFrom="paragraph">
                  <wp:posOffset>40005</wp:posOffset>
                </wp:positionV>
                <wp:extent cx="1438275" cy="381000"/>
                <wp:effectExtent l="13335" t="11430" r="5715" b="7620"/>
                <wp:wrapNone/>
                <wp:docPr id="40" name="Прямоугольник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8275" cy="381000"/>
                        </a:xfrm>
                        <a:prstGeom prst="rect">
                          <a:avLst/>
                        </a:prstGeom>
                        <a:solidFill>
                          <a:srgbClr val="FFFFFF"/>
                        </a:solidFill>
                        <a:ln w="9525">
                          <a:solidFill>
                            <a:srgbClr val="000000"/>
                          </a:solidFill>
                          <a:miter lim="800000"/>
                          <a:headEnd/>
                          <a:tailEnd/>
                        </a:ln>
                      </wps:spPr>
                      <wps:txbx>
                        <w:txbxContent>
                          <w:p w:rsidR="00076ACD" w:rsidRDefault="00076ACD" w:rsidP="00076ACD">
                            <w:pPr>
                              <w:spacing w:after="0"/>
                              <w:rPr>
                                <w:rFonts w:ascii="Times New Roman" w:hAnsi="Times New Roman"/>
                                <w:lang w:val="uk-UA"/>
                              </w:rPr>
                            </w:pPr>
                            <w:r>
                              <w:rPr>
                                <w:rFonts w:ascii="Times New Roman" w:hAnsi="Times New Roman"/>
                                <w:lang w:val="uk-UA"/>
                              </w:rPr>
                              <w:t>Планування цілей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0" o:spid="_x0000_s1031" style="position:absolute;left:0;text-align:left;margin-left:199.05pt;margin-top:3.15pt;width:113.25pt;height:3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">
                <v:textbox>
                  <w:txbxContent>
                    <w:p w:rsidR="00076ACD" w:rsidRDefault="00076ACD" w:rsidP="00076ACD">
                      <w:pPr>
                        <w:spacing w:after="0"/>
                        <w:rPr>
                          <w:rFonts w:ascii="Times New Roman" w:hAnsi="Times New Roman"/>
                          <w:lang w:val="uk-UA"/>
                        </w:rPr>
                      </w:pPr>
                      <w:r>
                        <w:rPr>
                          <w:rFonts w:ascii="Times New Roman" w:hAnsi="Times New Roman"/>
                          <w:lang w:val="uk-UA"/>
                        </w:rPr>
                        <w:t>Планування цілей</w:t>
                      </w:r>
                    </w:p>
                  </w:txbxContent>
                </v:textbox>
              </v:rect>
            </w:pict>
          </mc:Fallback>
        </mc:AlternateContent>
      </w:r>
      <w:r>
        <w:rPr>
          <w:noProof/>
          <w:lang w:eastAsia="ru-RU"/>
        </w:rPr>
        <mc:AlternateContent>
          <mc:Choice Requires="wps">
            <w:drawing>
              <wp:anchor distT="0" distB="0" distL="114300" distR="114300" simplePos="0" relativeHeight="251658240" behindDoc="0" locked="0" layoutInCell="1" allowOverlap="1">
                <wp:simplePos x="0" y="0"/>
                <wp:positionH relativeFrom="column">
                  <wp:posOffset>3270885</wp:posOffset>
                </wp:positionH>
                <wp:positionV relativeFrom="paragraph">
                  <wp:posOffset>314325</wp:posOffset>
                </wp:positionV>
                <wp:extent cx="0" cy="219075"/>
                <wp:effectExtent l="60960" t="9525" r="53340" b="19050"/>
                <wp:wrapNone/>
                <wp:docPr id="39" name="Прямая со стрелкой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90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39" o:spid="_x0000_s1026" type="#_x0000_t32" style="position:absolute;margin-left:257.55pt;margin-top:24.75pt;width:0;height:17.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">
                <v:stroke endarrow="block"/>
              </v:shape>
            </w:pict>
          </mc:Fallback>
        </mc:AlternateContent>
      </w:r>
      <w:r>
        <w:rPr>
          <w:noProof/>
          <w:lang w:eastAsia="ru-RU"/>
        </w:rPr>
        <mc:AlternateContent>
          <mc:Choice Requires="wps">
            <w:drawing>
              <wp:anchor distT="0" distB="0" distL="114300" distR="114300" simplePos="0" relativeHeight="251658240" behindDoc="0" locked="0" layoutInCell="1" allowOverlap="1">
                <wp:simplePos x="0" y="0"/>
                <wp:positionH relativeFrom="column">
                  <wp:posOffset>3270885</wp:posOffset>
                </wp:positionH>
                <wp:positionV relativeFrom="paragraph">
                  <wp:posOffset>920115</wp:posOffset>
                </wp:positionV>
                <wp:extent cx="0" cy="219075"/>
                <wp:effectExtent l="60960" t="5715" r="53340" b="22860"/>
                <wp:wrapNone/>
                <wp:docPr id="38" name="Прямая со стрелкой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90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8" o:spid="_x0000_s1026" type="#_x0000_t32" style="position:absolute;margin-left:257.55pt;margin-top:72.45pt;width:0;height:17.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">
                <v:stroke endarrow="block"/>
              </v:shape>
            </w:pict>
          </mc:Fallback>
        </mc:AlternateContent>
      </w:r>
      <w:r>
        <w:rPr>
          <w:noProof/>
          <w:lang w:eastAsia="ru-RU"/>
        </w:rPr>
        <mc:AlternateContent>
          <mc:Choice Requires="wps">
            <w:drawing>
              <wp:anchor distT="0" distB="0" distL="114300" distR="114300" simplePos="0" relativeHeight="251658240" behindDoc="0" locked="0" layoutInCell="1" allowOverlap="1">
                <wp:simplePos x="0" y="0"/>
                <wp:positionH relativeFrom="column">
                  <wp:posOffset>3270885</wp:posOffset>
                </wp:positionH>
                <wp:positionV relativeFrom="paragraph">
                  <wp:posOffset>1516380</wp:posOffset>
                </wp:positionV>
                <wp:extent cx="0" cy="158115"/>
                <wp:effectExtent l="60960" t="11430" r="53340" b="20955"/>
                <wp:wrapNone/>
                <wp:docPr id="37" name="Прямая со стрелкой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81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7" o:spid="_x0000_s1026" type="#_x0000_t32" style="position:absolute;margin-left:257.55pt;margin-top:119.4pt;width:0;height:12.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">
                <v:stroke endarrow="block"/>
              </v:shape>
            </w:pict>
          </mc:Fallback>
        </mc:AlternateContent>
      </w:r>
      <w:r>
        <w:rPr>
          <w:noProof/>
          <w:lang w:eastAsia="ru-RU"/>
        </w:rPr>
        <mc:AlternateContent>
          <mc:Choice Requires="wps">
            <w:drawing>
              <wp:anchor distT="0" distB="0" distL="114300" distR="114300" simplePos="0" relativeHeight="251658240" behindDoc="0" locked="0" layoutInCell="1" allowOverlap="1">
                <wp:simplePos x="0" y="0"/>
                <wp:positionH relativeFrom="column">
                  <wp:posOffset>3270885</wp:posOffset>
                </wp:positionH>
                <wp:positionV relativeFrom="paragraph">
                  <wp:posOffset>2141220</wp:posOffset>
                </wp:positionV>
                <wp:extent cx="0" cy="219075"/>
                <wp:effectExtent l="60960" t="7620" r="53340" b="20955"/>
                <wp:wrapNone/>
                <wp:docPr id="36" name="Прямая со стрелкой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90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6" o:spid="_x0000_s1026" type="#_x0000_t32" style="position:absolute;margin-left:257.55pt;margin-top:168.6pt;width:0;height:17.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">
                <v:stroke endarrow="block"/>
              </v:shape>
            </w:pict>
          </mc:Fallback>
        </mc:AlternateContent>
      </w:r>
      <w:r>
        <w:rPr>
          <w:noProof/>
          <w:lang w:eastAsia="ru-RU"/>
        </w:rPr>
        <mc:AlternateContent>
          <mc:Choice Requires="wps">
            <w:drawing>
              <wp:anchor distT="0" distB="0" distL="114300" distR="114300" simplePos="0" relativeHeight="251658240" behindDoc="0" locked="0" layoutInCell="1" allowOverlap="1">
                <wp:simplePos x="0" y="0"/>
                <wp:positionH relativeFrom="column">
                  <wp:posOffset>3270885</wp:posOffset>
                </wp:positionH>
                <wp:positionV relativeFrom="paragraph">
                  <wp:posOffset>2737485</wp:posOffset>
                </wp:positionV>
                <wp:extent cx="0" cy="219075"/>
                <wp:effectExtent l="60960" t="13335" r="53340" b="15240"/>
                <wp:wrapNone/>
                <wp:docPr id="35" name="Прямая со стрелкой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90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5" o:spid="_x0000_s1026" type="#_x0000_t32" style="position:absolute;margin-left:257.55pt;margin-top:215.55pt;width:0;height:17.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">
                <v:stroke endarrow="block"/>
              </v:shape>
            </w:pict>
          </mc:Fallback>
        </mc:AlternateContent>
      </w:r>
      <w:r>
        <w:rPr>
          <w:noProof/>
          <w:lang w:eastAsia="ru-RU"/>
        </w:rPr>
        <mc:AlternateContent>
          <mc:Choice Requires="wps">
            <w:drawing>
              <wp:anchor distT="0" distB="0" distL="114300" distR="114300" simplePos="0" relativeHeight="251658240" behindDoc="0" locked="0" layoutInCell="1" allowOverlap="1">
                <wp:simplePos x="0" y="0"/>
                <wp:positionH relativeFrom="column">
                  <wp:posOffset>699135</wp:posOffset>
                </wp:positionH>
                <wp:positionV relativeFrom="paragraph">
                  <wp:posOffset>2842260</wp:posOffset>
                </wp:positionV>
                <wp:extent cx="1543050" cy="561975"/>
                <wp:effectExtent l="13335" t="13335" r="5715" b="5715"/>
                <wp:wrapNone/>
                <wp:docPr id="34" name="Прямоугольник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3050" cy="561975"/>
                        </a:xfrm>
                        <a:prstGeom prst="rect">
                          <a:avLst/>
                        </a:prstGeom>
                        <a:solidFill>
                          <a:srgbClr val="FFFFFF"/>
                        </a:solidFill>
                        <a:ln w="9525">
                          <a:solidFill>
                            <a:srgbClr val="000000"/>
                          </a:solidFill>
                          <a:miter lim="800000"/>
                          <a:headEnd/>
                          <a:tailEnd/>
                        </a:ln>
                      </wps:spPr>
                      <wps:txbx>
                        <w:txbxContent>
                          <w:p w:rsidR="00076ACD" w:rsidRDefault="00076ACD" w:rsidP="00076ACD">
                            <w:pPr>
                              <w:rPr>
                                <w:lang w:val="uk-UA"/>
                              </w:rPr>
                            </w:pPr>
                            <w:r>
                              <w:rPr>
                                <w:lang w:val="uk-UA"/>
                              </w:rPr>
                              <w:t>Визначення критеріїв успіху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4" o:spid="_x0000_s1032" style="position:absolute;left:0;text-align:left;margin-left:55.05pt;margin-top:223.8pt;width:121.5pt;height:44.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">
                <v:textbox>
                  <w:txbxContent>
                    <w:p w:rsidR="00076ACD" w:rsidRDefault="00076ACD" w:rsidP="00076ACD">
                      <w:pPr>
                        <w:rPr>
                          <w:lang w:val="uk-UA"/>
                        </w:rPr>
                      </w:pPr>
                      <w:r>
                        <w:rPr>
                          <w:lang w:val="uk-UA"/>
                        </w:rPr>
                        <w:t>Визначення критеріїв успіху</w:t>
                      </w:r>
                    </w:p>
                  </w:txbxContent>
                </v:textbox>
              </v:rect>
            </w:pict>
          </mc:Fallback>
        </mc:AlternateContent>
      </w:r>
      <w:r>
        <w:rPr>
          <w:noProof/>
          <w:lang w:eastAsia="ru-RU"/>
        </w:rPr>
        <mc:AlternateContent>
          <mc:Choice Requires="wps">
            <w:drawing>
              <wp:anchor distT="0" distB="0" distL="114300" distR="114300" simplePos="0" relativeHeight="251658240" behindDoc="0" locked="0" layoutInCell="1" allowOverlap="1">
                <wp:simplePos x="0" y="0"/>
                <wp:positionH relativeFrom="column">
                  <wp:posOffset>699135</wp:posOffset>
                </wp:positionH>
                <wp:positionV relativeFrom="paragraph">
                  <wp:posOffset>1516380</wp:posOffset>
                </wp:positionV>
                <wp:extent cx="1543050" cy="457200"/>
                <wp:effectExtent l="13335" t="11430" r="5715" b="7620"/>
                <wp:wrapNone/>
                <wp:docPr id="33" name="Прямоугольник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3050" cy="457200"/>
                        </a:xfrm>
                        <a:prstGeom prst="rect">
                          <a:avLst/>
                        </a:prstGeom>
                        <a:solidFill>
                          <a:srgbClr val="FFFFFF"/>
                        </a:solidFill>
                        <a:ln w="9525">
                          <a:solidFill>
                            <a:srgbClr val="000000"/>
                          </a:solidFill>
                          <a:miter lim="800000"/>
                          <a:headEnd/>
                          <a:tailEnd/>
                        </a:ln>
                      </wps:spPr>
                      <wps:txbx>
                        <w:txbxContent>
                          <w:p w:rsidR="00076ACD" w:rsidRDefault="00076ACD" w:rsidP="00076ACD">
                            <w:pPr>
                              <w:rPr>
                                <w:lang w:val="uk-UA"/>
                              </w:rPr>
                            </w:pPr>
                            <w:r>
                              <w:rPr>
                                <w:lang w:val="uk-UA"/>
                              </w:rPr>
                              <w:t>Визначення взаємозв</w:t>
                            </w:r>
                            <w:r>
                              <w:t>’</w:t>
                            </w:r>
                            <w:r>
                              <w:rPr>
                                <w:lang w:val="uk-UA"/>
                              </w:rPr>
                              <w:t>язків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3" o:spid="_x0000_s1033" style="position:absolute;left:0;text-align:left;margin-left:55.05pt;margin-top:119.4pt;width:121.5pt;height:3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">
                <v:textbox>
                  <w:txbxContent>
                    <w:p w:rsidR="00076ACD" w:rsidRDefault="00076ACD" w:rsidP="00076ACD">
                      <w:pPr>
                        <w:rPr>
                          <w:lang w:val="uk-UA"/>
                        </w:rPr>
                      </w:pPr>
                      <w:r>
                        <w:rPr>
                          <w:lang w:val="uk-UA"/>
                        </w:rPr>
                        <w:t>Визначення взаємозв</w:t>
                      </w:r>
                      <w:r>
                        <w:t>’</w:t>
                      </w:r>
                      <w:r>
                        <w:rPr>
                          <w:lang w:val="uk-UA"/>
                        </w:rPr>
                        <w:t>язків</w:t>
                      </w:r>
                    </w:p>
                  </w:txbxContent>
                </v:textbox>
              </v:rect>
            </w:pict>
          </mc:Fallback>
        </mc:AlternateContent>
      </w:r>
      <w:r>
        <w:rPr>
          <w:noProof/>
          <w:lang w:eastAsia="ru-RU"/>
        </w:rPr>
        <mc:AlternateContent>
          <mc:Choice Requires="wps">
            <w:drawing>
              <wp:anchor distT="0" distB="0" distL="114300" distR="114300" simplePos="0" relativeHeight="251658240" behindDoc="0" locked="0" layoutInCell="1" allowOverlap="1">
                <wp:simplePos x="0" y="0"/>
                <wp:positionH relativeFrom="column">
                  <wp:posOffset>699135</wp:posOffset>
                </wp:positionH>
                <wp:positionV relativeFrom="paragraph">
                  <wp:posOffset>862965</wp:posOffset>
                </wp:positionV>
                <wp:extent cx="1543050" cy="466725"/>
                <wp:effectExtent l="13335" t="5715" r="5715" b="13335"/>
                <wp:wrapNone/>
                <wp:docPr id="32" name="Прямоугольник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3050" cy="466725"/>
                        </a:xfrm>
                        <a:prstGeom prst="rect">
                          <a:avLst/>
                        </a:prstGeom>
                        <a:solidFill>
                          <a:srgbClr val="FFFFFF"/>
                        </a:solidFill>
                        <a:ln w="9525">
                          <a:solidFill>
                            <a:srgbClr val="000000"/>
                          </a:solidFill>
                          <a:miter lim="800000"/>
                          <a:headEnd/>
                          <a:tailEnd/>
                        </a:ln>
                      </wps:spPr>
                      <wps:txbx>
                        <w:txbxContent>
                          <w:p w:rsidR="00076ACD" w:rsidRDefault="00076ACD" w:rsidP="00076ACD">
                            <w:pPr>
                              <w:rPr>
                                <w:lang w:val="uk-UA"/>
                              </w:rPr>
                            </w:pPr>
                            <w:r>
                              <w:rPr>
                                <w:lang w:val="uk-UA"/>
                              </w:rPr>
                              <w:t>Планування управління ризиками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2" o:spid="_x0000_s1034" style="position:absolute;left:0;text-align:left;margin-left:55.05pt;margin-top:67.95pt;width:121.5pt;height:36.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">
                <v:textbox>
                  <w:txbxContent>
                    <w:p w:rsidR="00076ACD" w:rsidRDefault="00076ACD" w:rsidP="00076ACD">
                      <w:pPr>
                        <w:rPr>
                          <w:lang w:val="uk-UA"/>
                        </w:rPr>
                      </w:pPr>
                      <w:r>
                        <w:rPr>
                          <w:lang w:val="uk-UA"/>
                        </w:rPr>
                        <w:t>Планування управління ризиками</w:t>
                      </w:r>
                    </w:p>
                  </w:txbxContent>
                </v:textbox>
              </v:rect>
            </w:pict>
          </mc:Fallback>
        </mc:AlternateContent>
      </w:r>
      <w:r>
        <w:rPr>
          <w:noProof/>
          <w:lang w:eastAsia="ru-RU"/>
        </w:rPr>
        <mc:AlternateContent>
          <mc:Choice Requires="wps">
            <w:drawing>
              <wp:anchor distT="0" distB="0" distL="114300" distR="114300" simplePos="0" relativeHeight="251658240" behindDoc="0" locked="0" layoutInCell="1" allowOverlap="1">
                <wp:simplePos x="0" y="0"/>
                <wp:positionH relativeFrom="column">
                  <wp:posOffset>4271010</wp:posOffset>
                </wp:positionH>
                <wp:positionV relativeFrom="paragraph">
                  <wp:posOffset>3011805</wp:posOffset>
                </wp:positionV>
                <wp:extent cx="1276350" cy="485775"/>
                <wp:effectExtent l="13335" t="11430" r="5715" b="7620"/>
                <wp:wrapNone/>
                <wp:docPr id="31" name="Прямоугольник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6350" cy="485775"/>
                        </a:xfrm>
                        <a:prstGeom prst="rect">
                          <a:avLst/>
                        </a:prstGeom>
                        <a:solidFill>
                          <a:srgbClr val="FFFFFF"/>
                        </a:solidFill>
                        <a:ln w="9525">
                          <a:solidFill>
                            <a:srgbClr val="000000"/>
                          </a:solidFill>
                          <a:miter lim="800000"/>
                          <a:headEnd/>
                          <a:tailEnd/>
                        </a:ln>
                      </wps:spPr>
                      <wps:txbx>
                        <w:txbxContent>
                          <w:p w:rsidR="00076ACD" w:rsidRDefault="00076ACD" w:rsidP="00076ACD">
                            <w:pPr>
                              <w:rPr>
                                <w:lang w:val="uk-UA"/>
                              </w:rPr>
                            </w:pPr>
                            <w:r>
                              <w:rPr>
                                <w:lang w:val="uk-UA"/>
                              </w:rPr>
                              <w:t>Оцінка бюджету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1" o:spid="_x0000_s1035" style="position:absolute;left:0;text-align:left;margin-left:336.3pt;margin-top:237.15pt;width:100.5pt;height:38.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">
                <v:textbox>
                  <w:txbxContent>
                    <w:p w:rsidR="00076ACD" w:rsidRDefault="00076ACD" w:rsidP="00076ACD">
                      <w:pPr>
                        <w:rPr>
                          <w:lang w:val="uk-UA"/>
                        </w:rPr>
                      </w:pPr>
                      <w:r>
                        <w:rPr>
                          <w:lang w:val="uk-UA"/>
                        </w:rPr>
                        <w:t>Оцінка бюджету</w:t>
                      </w:r>
                    </w:p>
                  </w:txbxContent>
                </v:textbox>
              </v:rect>
            </w:pict>
          </mc:Fallback>
        </mc:AlternateContent>
      </w:r>
      <w:r>
        <w:rPr>
          <w:noProof/>
          <w:lang w:eastAsia="ru-RU"/>
        </w:rPr>
        <mc:AlternateContent>
          <mc:Choice Requires="wps">
            <w:drawing>
              <wp:anchor distT="0" distB="0" distL="114300" distR="114300" simplePos="0" relativeHeight="251658240" behindDoc="0" locked="0" layoutInCell="1" allowOverlap="1">
                <wp:simplePos x="0" y="0"/>
                <wp:positionH relativeFrom="column">
                  <wp:posOffset>4271010</wp:posOffset>
                </wp:positionH>
                <wp:positionV relativeFrom="paragraph">
                  <wp:posOffset>2358390</wp:posOffset>
                </wp:positionV>
                <wp:extent cx="1276350" cy="485775"/>
                <wp:effectExtent l="13335" t="5715" r="5715" b="13335"/>
                <wp:wrapNone/>
                <wp:docPr id="30" name="Прямоугольник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6350" cy="485775"/>
                        </a:xfrm>
                        <a:prstGeom prst="rect">
                          <a:avLst/>
                        </a:prstGeom>
                        <a:solidFill>
                          <a:srgbClr val="FFFFFF"/>
                        </a:solidFill>
                        <a:ln w="9525">
                          <a:solidFill>
                            <a:srgbClr val="000000"/>
                          </a:solidFill>
                          <a:miter lim="800000"/>
                          <a:headEnd/>
                          <a:tailEnd/>
                        </a:ln>
                      </wps:spPr>
                      <wps:txbx>
                        <w:txbxContent>
                          <w:p w:rsidR="00076ACD" w:rsidRDefault="00076ACD" w:rsidP="00076ACD">
                            <w:pPr>
                              <w:rPr>
                                <w:lang w:val="uk-UA"/>
                              </w:rPr>
                            </w:pPr>
                            <w:r>
                              <w:rPr>
                                <w:lang w:val="uk-UA"/>
                              </w:rPr>
                              <w:t>Оцінка вартості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0" o:spid="_x0000_s1036" style="position:absolute;left:0;text-align:left;margin-left:336.3pt;margin-top:185.7pt;width:100.5pt;height:38.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">
                <v:textbox>
                  <w:txbxContent>
                    <w:p w:rsidR="00076ACD" w:rsidRDefault="00076ACD" w:rsidP="00076ACD">
                      <w:pPr>
                        <w:rPr>
                          <w:lang w:val="uk-UA"/>
                        </w:rPr>
                      </w:pPr>
                      <w:r>
                        <w:rPr>
                          <w:lang w:val="uk-UA"/>
                        </w:rPr>
                        <w:t>Оцінка вартості</w:t>
                      </w:r>
                    </w:p>
                  </w:txbxContent>
                </v:textbox>
              </v:rect>
            </w:pict>
          </mc:Fallback>
        </mc:AlternateContent>
      </w:r>
      <w:r>
        <w:rPr>
          <w:noProof/>
          <w:lang w:eastAsia="ru-RU"/>
        </w:rPr>
        <mc:AlternateContent>
          <mc:Choice Requires="wps">
            <w:drawing>
              <wp:anchor distT="0" distB="0" distL="114300" distR="114300" simplePos="0" relativeHeight="251658240" behindDoc="0" locked="0" layoutInCell="1" allowOverlap="1">
                <wp:simplePos x="0" y="0"/>
                <wp:positionH relativeFrom="column">
                  <wp:posOffset>4271010</wp:posOffset>
                </wp:positionH>
                <wp:positionV relativeFrom="paragraph">
                  <wp:posOffset>1733550</wp:posOffset>
                </wp:positionV>
                <wp:extent cx="1276350" cy="485775"/>
                <wp:effectExtent l="13335" t="9525" r="5715" b="9525"/>
                <wp:wrapNone/>
                <wp:docPr id="29" name="Прямоугольник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6350" cy="485775"/>
                        </a:xfrm>
                        <a:prstGeom prst="rect">
                          <a:avLst/>
                        </a:prstGeom>
                        <a:solidFill>
                          <a:srgbClr val="FFFFFF"/>
                        </a:solidFill>
                        <a:ln w="9525">
                          <a:solidFill>
                            <a:srgbClr val="000000"/>
                          </a:solidFill>
                          <a:miter lim="800000"/>
                          <a:headEnd/>
                          <a:tailEnd/>
                        </a:ln>
                      </wps:spPr>
                      <wps:txbx>
                        <w:txbxContent>
                          <w:p w:rsidR="00076ACD" w:rsidRDefault="00076ACD" w:rsidP="00076ACD">
                            <w:pPr>
                              <w:rPr>
                                <w:lang w:val="uk-UA"/>
                              </w:rPr>
                            </w:pPr>
                            <w:r>
                              <w:rPr>
                                <w:lang w:val="uk-UA"/>
                              </w:rPr>
                              <w:t>Призначення ресурсів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9" o:spid="_x0000_s1037" style="position:absolute;left:0;text-align:left;margin-left:336.3pt;margin-top:136.5pt;width:100.5pt;height:38.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">
                <v:textbox>
                  <w:txbxContent>
                    <w:p w:rsidR="00076ACD" w:rsidRDefault="00076ACD" w:rsidP="00076ACD">
                      <w:pPr>
                        <w:rPr>
                          <w:lang w:val="uk-UA"/>
                        </w:rPr>
                      </w:pPr>
                      <w:r>
                        <w:rPr>
                          <w:lang w:val="uk-UA"/>
                        </w:rPr>
                        <w:t>Призначення ресурсів</w:t>
                      </w:r>
                    </w:p>
                  </w:txbxContent>
                </v:textbox>
              </v:rect>
            </w:pict>
          </mc:Fallback>
        </mc:AlternateContent>
      </w:r>
      <w:r>
        <w:rPr>
          <w:noProof/>
          <w:lang w:eastAsia="ru-RU"/>
        </w:rPr>
        <mc:AlternateContent>
          <mc:Choice Requires="wps">
            <w:drawing>
              <wp:anchor distT="0" distB="0" distL="114300" distR="114300" simplePos="0" relativeHeight="251658240" behindDoc="0" locked="0" layoutInCell="1" allowOverlap="1">
                <wp:simplePos x="0" y="0"/>
                <wp:positionH relativeFrom="column">
                  <wp:posOffset>4271010</wp:posOffset>
                </wp:positionH>
                <wp:positionV relativeFrom="paragraph">
                  <wp:posOffset>1091565</wp:posOffset>
                </wp:positionV>
                <wp:extent cx="1276350" cy="485775"/>
                <wp:effectExtent l="13335" t="5715" r="5715" b="13335"/>
                <wp:wrapNone/>
                <wp:docPr id="28" name="Прямоугольник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6350" cy="485775"/>
                        </a:xfrm>
                        <a:prstGeom prst="rect">
                          <a:avLst/>
                        </a:prstGeom>
                        <a:solidFill>
                          <a:srgbClr val="FFFFFF"/>
                        </a:solidFill>
                        <a:ln w="9525">
                          <a:solidFill>
                            <a:srgbClr val="000000"/>
                          </a:solidFill>
                          <a:miter lim="800000"/>
                          <a:headEnd/>
                          <a:tailEnd/>
                        </a:ln>
                      </wps:spPr>
                      <wps:txbx>
                        <w:txbxContent>
                          <w:p w:rsidR="00076ACD" w:rsidRDefault="00076ACD" w:rsidP="00076ACD">
                            <w:pPr>
                              <w:rPr>
                                <w:lang w:val="uk-UA"/>
                              </w:rPr>
                            </w:pPr>
                            <w:r>
                              <w:rPr>
                                <w:lang w:val="uk-UA"/>
                              </w:rPr>
                              <w:t>Визначення ресурсів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8" o:spid="_x0000_s1038" style="position:absolute;left:0;text-align:left;margin-left:336.3pt;margin-top:85.95pt;width:100.5pt;height:38.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">
                <v:textbox>
                  <w:txbxContent>
                    <w:p w:rsidR="00076ACD" w:rsidRDefault="00076ACD" w:rsidP="00076ACD">
                      <w:pPr>
                        <w:rPr>
                          <w:lang w:val="uk-UA"/>
                        </w:rPr>
                      </w:pPr>
                      <w:r>
                        <w:rPr>
                          <w:lang w:val="uk-UA"/>
                        </w:rPr>
                        <w:t>Визначення ресурсів</w:t>
                      </w:r>
                    </w:p>
                  </w:txbxContent>
                </v:textbox>
              </v:rect>
            </w:pict>
          </mc:Fallback>
        </mc:AlternateContent>
      </w:r>
      <w:r>
        <w:rPr>
          <w:noProof/>
          <w:lang w:eastAsia="ru-RU"/>
        </w:rPr>
        <mc:AlternateContent>
          <mc:Choice Requires="wps">
            <w:drawing>
              <wp:anchor distT="0" distB="0" distL="114300" distR="114300" simplePos="0" relativeHeight="251658240" behindDoc="0" locked="0" layoutInCell="1" allowOverlap="1">
                <wp:simplePos x="0" y="0"/>
                <wp:positionH relativeFrom="column">
                  <wp:posOffset>3966210</wp:posOffset>
                </wp:positionH>
                <wp:positionV relativeFrom="paragraph">
                  <wp:posOffset>731520</wp:posOffset>
                </wp:positionV>
                <wp:extent cx="914400" cy="0"/>
                <wp:effectExtent l="13335" t="7620" r="5715" b="11430"/>
                <wp:wrapNone/>
                <wp:docPr id="27" name="Прямая со стрелкой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7" o:spid="_x0000_s1026" type="#_x0000_t32" style="position:absolute;margin-left:312.3pt;margin-top:57.6pt;width:1in;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"/>
            </w:pict>
          </mc:Fallback>
        </mc:AlternateContent>
      </w:r>
      <w:r>
        <w:rPr>
          <w:noProof/>
          <w:lang w:eastAsia="ru-RU"/>
        </w:rPr>
        <mc:AlternateContent>
          <mc:Choice Requires="wps">
            <w:drawing>
              <wp:anchor distT="0" distB="0" distL="114300" distR="114300" simplePos="0" relativeHeight="251658240" behindDoc="0" locked="0" layoutInCell="1" allowOverlap="1">
                <wp:simplePos x="0" y="0"/>
                <wp:positionH relativeFrom="column">
                  <wp:posOffset>4880610</wp:posOffset>
                </wp:positionH>
                <wp:positionV relativeFrom="paragraph">
                  <wp:posOffset>731520</wp:posOffset>
                </wp:positionV>
                <wp:extent cx="0" cy="361950"/>
                <wp:effectExtent l="60960" t="7620" r="53340" b="20955"/>
                <wp:wrapNone/>
                <wp:docPr id="26" name="Прямая со стрелкой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19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6" o:spid="_x0000_s1026" type="#_x0000_t32" style="position:absolute;margin-left:384.3pt;margin-top:57.6pt;width:0;height:2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">
                <v:stroke endarrow="block"/>
              </v:shape>
            </w:pict>
          </mc:Fallback>
        </mc:AlternateContent>
      </w:r>
      <w:r>
        <w:rPr>
          <w:noProof/>
          <w:lang w:eastAsia="ru-RU"/>
        </w:rPr>
        <mc:AlternateContent>
          <mc:Choice Requires="wps">
            <w:drawing>
              <wp:anchor distT="0" distB="0" distL="114300" distR="114300" simplePos="0" relativeHeight="251658240" behindDoc="0" locked="0" layoutInCell="1" allowOverlap="1">
                <wp:simplePos x="0" y="0"/>
                <wp:positionH relativeFrom="column">
                  <wp:posOffset>4880610</wp:posOffset>
                </wp:positionH>
                <wp:positionV relativeFrom="paragraph">
                  <wp:posOffset>1573530</wp:posOffset>
                </wp:positionV>
                <wp:extent cx="0" cy="161925"/>
                <wp:effectExtent l="60960" t="11430" r="53340" b="17145"/>
                <wp:wrapNone/>
                <wp:docPr id="25" name="Прямая со стрелкой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19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5" o:spid="_x0000_s1026" type="#_x0000_t32" style="position:absolute;margin-left:384.3pt;margin-top:123.9pt;width:0;height:12.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">
                <v:stroke endarrow="block"/>
              </v:shape>
            </w:pict>
          </mc:Fallback>
        </mc:AlternateContent>
      </w:r>
      <w:r>
        <w:rPr>
          <w:noProof/>
          <w:lang w:eastAsia="ru-RU"/>
        </w:rPr>
        <mc:AlternateContent>
          <mc:Choice Requires="wps">
            <w:drawing>
              <wp:anchor distT="0" distB="0" distL="114300" distR="114300" simplePos="0" relativeHeight="251658240" behindDoc="0" locked="0" layoutInCell="1" allowOverlap="1">
                <wp:simplePos x="0" y="0"/>
                <wp:positionH relativeFrom="column">
                  <wp:posOffset>4880610</wp:posOffset>
                </wp:positionH>
                <wp:positionV relativeFrom="paragraph">
                  <wp:posOffset>2217420</wp:posOffset>
                </wp:positionV>
                <wp:extent cx="0" cy="142875"/>
                <wp:effectExtent l="60960" t="7620" r="53340" b="20955"/>
                <wp:wrapNone/>
                <wp:docPr id="24" name="Прямая со стрелкой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28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4" o:spid="_x0000_s1026" type="#_x0000_t32" style="position:absolute;margin-left:384.3pt;margin-top:174.6pt;width:0;height:1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">
                <v:stroke endarrow="block"/>
              </v:shape>
            </w:pict>
          </mc:Fallback>
        </mc:AlternateContent>
      </w:r>
      <w:r>
        <w:rPr>
          <w:noProof/>
          <w:lang w:eastAsia="ru-RU"/>
        </w:rPr>
        <mc:AlternateContent>
          <mc:Choice Requires="wps">
            <w:drawing>
              <wp:anchor distT="0" distB="0" distL="114300" distR="114300" simplePos="0" relativeHeight="251658240" behindDoc="0" locked="0" layoutInCell="1" allowOverlap="1">
                <wp:simplePos x="0" y="0"/>
                <wp:positionH relativeFrom="column">
                  <wp:posOffset>4880610</wp:posOffset>
                </wp:positionH>
                <wp:positionV relativeFrom="paragraph">
                  <wp:posOffset>2842260</wp:posOffset>
                </wp:positionV>
                <wp:extent cx="0" cy="171450"/>
                <wp:effectExtent l="60960" t="13335" r="53340" b="15240"/>
                <wp:wrapNone/>
                <wp:docPr id="23" name="Прямая со стрелкой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3" o:spid="_x0000_s1026" type="#_x0000_t32" style="position:absolute;margin-left:384.3pt;margin-top:223.8pt;width:0;height:1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">
                <v:stroke endarrow="block"/>
              </v:shape>
            </w:pict>
          </mc:Fallback>
        </mc:AlternateContent>
      </w:r>
      <w:r>
        <w:rPr>
          <w:noProof/>
          <w:lang w:eastAsia="ru-RU"/>
        </w:rPr>
        <mc:AlternateContent>
          <mc:Choice Requires="wps">
            <w:drawing>
              <wp:anchor distT="0" distB="0" distL="114300" distR="114300" simplePos="0" relativeHeight="251658240" behindDoc="0" locked="0" layoutInCell="1" allowOverlap="1">
                <wp:simplePos x="0" y="0"/>
                <wp:positionH relativeFrom="column">
                  <wp:posOffset>2242185</wp:posOffset>
                </wp:positionH>
                <wp:positionV relativeFrom="paragraph">
                  <wp:posOffset>731520</wp:posOffset>
                </wp:positionV>
                <wp:extent cx="285750" cy="314325"/>
                <wp:effectExtent l="51435" t="7620" r="5715" b="49530"/>
                <wp:wrapNone/>
                <wp:docPr id="22" name="Прямая со стрелкой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85750" cy="3143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2" o:spid="_x0000_s1026" type="#_x0000_t32" style="position:absolute;margin-left:176.55pt;margin-top:57.6pt;width:22.5pt;height:24.75pt;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">
                <v:stroke endarrow="block"/>
              </v:shape>
            </w:pict>
          </mc:Fallback>
        </mc:AlternateContent>
      </w:r>
      <w:r>
        <w:rPr>
          <w:noProof/>
          <w:lang w:eastAsia="ru-RU"/>
        </w:rPr>
        <mc:AlternateContent>
          <mc:Choice Requires="wps">
            <w:drawing>
              <wp:anchor distT="0" distB="0" distL="114300" distR="114300" simplePos="0" relativeHeight="251658240" behindDoc="0" locked="0" layoutInCell="1" allowOverlap="1">
                <wp:simplePos x="0" y="0"/>
                <wp:positionH relativeFrom="column">
                  <wp:posOffset>2242185</wp:posOffset>
                </wp:positionH>
                <wp:positionV relativeFrom="paragraph">
                  <wp:posOffset>1043940</wp:posOffset>
                </wp:positionV>
                <wp:extent cx="285750" cy="285750"/>
                <wp:effectExtent l="13335" t="5715" r="53340" b="51435"/>
                <wp:wrapNone/>
                <wp:docPr id="21" name="Прямая со стрелкой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5750" cy="2857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1" o:spid="_x0000_s1026" type="#_x0000_t32" style="position:absolute;margin-left:176.55pt;margin-top:82.2pt;width:22.5pt;height:2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">
                <v:stroke endarrow="block"/>
              </v:shape>
            </w:pict>
          </mc:Fallback>
        </mc:AlternateContent>
      </w:r>
      <w:r>
        <w:rPr>
          <w:noProof/>
          <w:lang w:eastAsia="ru-RU"/>
        </w:rPr>
        <mc:AlternateContent>
          <mc:Choice Requires="wps">
            <w:drawing>
              <wp:anchor distT="0" distB="0" distL="114300" distR="114300" simplePos="0" relativeHeight="251658240" behindDoc="0" locked="0" layoutInCell="1" allowOverlap="1">
                <wp:simplePos x="0" y="0"/>
                <wp:positionH relativeFrom="column">
                  <wp:posOffset>2242185</wp:posOffset>
                </wp:positionH>
                <wp:positionV relativeFrom="paragraph">
                  <wp:posOffset>1327785</wp:posOffset>
                </wp:positionV>
                <wp:extent cx="285750" cy="409575"/>
                <wp:effectExtent l="51435" t="13335" r="5715" b="43815"/>
                <wp:wrapNone/>
                <wp:docPr id="20" name="Прямая со стрелкой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85750" cy="4095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0" o:spid="_x0000_s1026" type="#_x0000_t32" style="position:absolute;margin-left:176.55pt;margin-top:104.55pt;width:22.5pt;height:32.25pt;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">
                <v:stroke endarrow="block"/>
              </v:shape>
            </w:pict>
          </mc:Fallback>
        </mc:AlternateContent>
      </w:r>
      <w:r>
        <w:rPr>
          <w:noProof/>
          <w:lang w:eastAsia="ru-RU"/>
        </w:rPr>
        <mc:AlternateContent>
          <mc:Choice Requires="wps">
            <w:drawing>
              <wp:anchor distT="0" distB="0" distL="114300" distR="114300" simplePos="0" relativeHeight="251658240" behindDoc="0" locked="0" layoutInCell="1" allowOverlap="1">
                <wp:simplePos x="0" y="0"/>
                <wp:positionH relativeFrom="column">
                  <wp:posOffset>2242185</wp:posOffset>
                </wp:positionH>
                <wp:positionV relativeFrom="paragraph">
                  <wp:posOffset>1733550</wp:posOffset>
                </wp:positionV>
                <wp:extent cx="285750" cy="238125"/>
                <wp:effectExtent l="13335" t="9525" r="43815" b="47625"/>
                <wp:wrapNone/>
                <wp:docPr id="19" name="Прямая со стрелкой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5750" cy="2381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9" o:spid="_x0000_s1026" type="#_x0000_t32" style="position:absolute;margin-left:176.55pt;margin-top:136.5pt;width:22.5pt;height:18.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">
                <v:stroke endarrow="block"/>
              </v:shape>
            </w:pict>
          </mc:Fallback>
        </mc:AlternateContent>
      </w:r>
      <w:r>
        <w:rPr>
          <w:noProof/>
          <w:lang w:eastAsia="ru-RU"/>
        </w:rPr>
        <mc:AlternateContent>
          <mc:Choice Requires="wps">
            <w:drawing>
              <wp:anchor distT="0" distB="0" distL="114300" distR="114300" simplePos="0" relativeHeight="251658240" behindDoc="0" locked="0" layoutInCell="1" allowOverlap="1">
                <wp:simplePos x="0" y="0"/>
                <wp:positionH relativeFrom="column">
                  <wp:posOffset>2242185</wp:posOffset>
                </wp:positionH>
                <wp:positionV relativeFrom="paragraph">
                  <wp:posOffset>3164205</wp:posOffset>
                </wp:positionV>
                <wp:extent cx="285750" cy="0"/>
                <wp:effectExtent l="22860" t="59055" r="5715" b="55245"/>
                <wp:wrapNone/>
                <wp:docPr id="18" name="Прямая со стрелкой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857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8" o:spid="_x0000_s1026" type="#_x0000_t32" style="position:absolute;margin-left:176.55pt;margin-top:249.15pt;width:22.5pt;height:0;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">
                <v:stroke endarrow="block"/>
              </v:shape>
            </w:pict>
          </mc:Fallback>
        </mc:AlternateContent>
      </w:r>
    </w:p>
    <w:p w:rsidR="00076ACD" w:rsidRDefault="00076ACD" w:rsidP="00076ACD">
      <w:pPr>
        <w:widowControl w:val="0"/>
        <w:spacing w:after="0" w:line="360" w:lineRule="auto"/>
        <w:ind w:firstLine="709"/>
        <w:jc w:val="both"/>
        <w:rPr>
          <w:rFonts w:ascii="Times New Roman" w:eastAsia="Times New Roman" w:hAnsi="Times New Roman"/>
          <w:bCs/>
          <w:sz w:val="28"/>
          <w:szCs w:val="28"/>
          <w:lang w:bidi="en-US"/>
        </w:rPr>
      </w:pPr>
    </w:p>
    <w:p w:rsidR="00076ACD" w:rsidRDefault="00076ACD" w:rsidP="00076ACD">
      <w:pPr>
        <w:widowControl w:val="0"/>
        <w:spacing w:after="0" w:line="360" w:lineRule="auto"/>
        <w:ind w:firstLine="709"/>
        <w:jc w:val="center"/>
        <w:rPr>
          <w:rFonts w:ascii="Times New Roman" w:eastAsia="Times New Roman" w:hAnsi="Times New Roman"/>
          <w:bCs/>
          <w:sz w:val="28"/>
          <w:szCs w:val="28"/>
          <w:lang w:bidi="en-US"/>
        </w:rPr>
      </w:pPr>
    </w:p>
    <w:p w:rsidR="00076ACD" w:rsidRDefault="00076ACD" w:rsidP="00076ACD">
      <w:pPr>
        <w:widowControl w:val="0"/>
        <w:spacing w:after="0" w:line="360" w:lineRule="auto"/>
        <w:ind w:firstLine="709"/>
        <w:jc w:val="center"/>
        <w:rPr>
          <w:rFonts w:ascii="Times New Roman" w:eastAsia="Times New Roman" w:hAnsi="Times New Roman"/>
          <w:bCs/>
          <w:sz w:val="28"/>
          <w:szCs w:val="28"/>
          <w:lang w:bidi="en-US"/>
        </w:rPr>
      </w:pPr>
    </w:p>
    <w:p w:rsidR="00076ACD" w:rsidRDefault="00076ACD" w:rsidP="00076ACD">
      <w:pPr>
        <w:widowControl w:val="0"/>
        <w:spacing w:after="0" w:line="360" w:lineRule="auto"/>
        <w:ind w:firstLine="709"/>
        <w:jc w:val="center"/>
        <w:rPr>
          <w:rFonts w:ascii="Times New Roman" w:eastAsia="Times New Roman" w:hAnsi="Times New Roman"/>
          <w:bCs/>
          <w:sz w:val="28"/>
          <w:szCs w:val="28"/>
          <w:lang w:bidi="en-US"/>
        </w:rPr>
      </w:pPr>
    </w:p>
    <w:p w:rsidR="00076ACD" w:rsidRDefault="00076ACD" w:rsidP="00076ACD">
      <w:pPr>
        <w:widowControl w:val="0"/>
        <w:spacing w:after="0" w:line="360" w:lineRule="auto"/>
        <w:ind w:firstLine="709"/>
        <w:jc w:val="center"/>
        <w:rPr>
          <w:rFonts w:ascii="Times New Roman" w:eastAsia="Times New Roman" w:hAnsi="Times New Roman"/>
          <w:bCs/>
          <w:sz w:val="28"/>
          <w:szCs w:val="28"/>
          <w:lang w:bidi="en-US"/>
        </w:rPr>
      </w:pPr>
    </w:p>
    <w:p w:rsidR="00076ACD" w:rsidRDefault="00076ACD" w:rsidP="00076ACD">
      <w:pPr>
        <w:widowControl w:val="0"/>
        <w:spacing w:after="0" w:line="360" w:lineRule="auto"/>
        <w:ind w:firstLine="709"/>
        <w:jc w:val="center"/>
        <w:rPr>
          <w:rFonts w:ascii="Times New Roman" w:eastAsia="Times New Roman" w:hAnsi="Times New Roman"/>
          <w:bCs/>
          <w:sz w:val="28"/>
          <w:szCs w:val="28"/>
          <w:lang w:bidi="en-US"/>
        </w:rPr>
      </w:pPr>
    </w:p>
    <w:p w:rsidR="00076ACD" w:rsidRDefault="00076ACD" w:rsidP="00076ACD">
      <w:pPr>
        <w:widowControl w:val="0"/>
        <w:spacing w:after="0" w:line="360" w:lineRule="auto"/>
        <w:ind w:firstLine="709"/>
        <w:jc w:val="center"/>
        <w:rPr>
          <w:rFonts w:ascii="Times New Roman" w:eastAsia="Times New Roman" w:hAnsi="Times New Roman"/>
          <w:bCs/>
          <w:sz w:val="28"/>
          <w:szCs w:val="28"/>
          <w:lang w:bidi="en-US"/>
        </w:rPr>
      </w:pPr>
    </w:p>
    <w:p w:rsidR="00076ACD" w:rsidRDefault="00076ACD" w:rsidP="00076ACD">
      <w:pPr>
        <w:widowControl w:val="0"/>
        <w:spacing w:after="0" w:line="360" w:lineRule="auto"/>
        <w:ind w:firstLine="709"/>
        <w:jc w:val="center"/>
        <w:rPr>
          <w:rFonts w:ascii="Times New Roman" w:eastAsia="Times New Roman" w:hAnsi="Times New Roman"/>
          <w:bCs/>
          <w:sz w:val="28"/>
          <w:szCs w:val="28"/>
          <w:lang w:bidi="en-US"/>
        </w:rPr>
      </w:pPr>
    </w:p>
    <w:p w:rsidR="00076ACD" w:rsidRDefault="00076ACD" w:rsidP="00076ACD">
      <w:pPr>
        <w:widowControl w:val="0"/>
        <w:spacing w:after="0" w:line="360" w:lineRule="auto"/>
        <w:ind w:firstLine="709"/>
        <w:jc w:val="center"/>
        <w:rPr>
          <w:rFonts w:ascii="Times New Roman" w:eastAsia="Times New Roman" w:hAnsi="Times New Roman"/>
          <w:bCs/>
          <w:sz w:val="28"/>
          <w:szCs w:val="28"/>
          <w:lang w:bidi="en-US"/>
        </w:rPr>
      </w:pPr>
    </w:p>
    <w:p w:rsidR="00076ACD" w:rsidRDefault="00076ACD" w:rsidP="00076ACD">
      <w:pPr>
        <w:widowControl w:val="0"/>
        <w:spacing w:after="0" w:line="360" w:lineRule="auto"/>
        <w:ind w:firstLine="709"/>
        <w:jc w:val="center"/>
        <w:rPr>
          <w:rFonts w:ascii="Times New Roman" w:eastAsia="Times New Roman" w:hAnsi="Times New Roman"/>
          <w:bCs/>
          <w:sz w:val="28"/>
          <w:szCs w:val="28"/>
          <w:lang w:bidi="en-US"/>
        </w:rPr>
      </w:pPr>
    </w:p>
    <w:p w:rsidR="00076ACD" w:rsidRDefault="00076ACD" w:rsidP="00076ACD">
      <w:pPr>
        <w:widowControl w:val="0"/>
        <w:spacing w:after="0" w:line="360" w:lineRule="auto"/>
        <w:ind w:firstLine="709"/>
        <w:jc w:val="center"/>
        <w:rPr>
          <w:rFonts w:ascii="Times New Roman" w:eastAsia="Times New Roman" w:hAnsi="Times New Roman"/>
          <w:bCs/>
          <w:sz w:val="28"/>
          <w:szCs w:val="28"/>
          <w:lang w:bidi="en-US"/>
        </w:rPr>
      </w:pPr>
    </w:p>
    <w:p w:rsidR="00076ACD" w:rsidRDefault="00076ACD" w:rsidP="00076ACD">
      <w:pPr>
        <w:widowControl w:val="0"/>
        <w:spacing w:after="0" w:line="360" w:lineRule="auto"/>
        <w:ind w:firstLine="709"/>
        <w:jc w:val="center"/>
        <w:rPr>
          <w:rFonts w:ascii="Times New Roman" w:eastAsia="Times New Roman" w:hAnsi="Times New Roman"/>
          <w:bCs/>
          <w:sz w:val="28"/>
          <w:szCs w:val="28"/>
          <w:lang w:bidi="en-US"/>
        </w:rPr>
      </w:pPr>
      <w:r>
        <w:rPr>
          <w:rFonts w:ascii="Times New Roman" w:eastAsia="Times New Roman" w:hAnsi="Times New Roman"/>
          <w:bCs/>
          <w:sz w:val="28"/>
          <w:szCs w:val="28"/>
          <w:lang w:bidi="en-US"/>
        </w:rPr>
        <w:t>ДОДАТКОВІ ПРОЦЕСИ ПЛАНУВАННЯ</w:t>
      </w:r>
    </w:p>
    <w:p w:rsidR="00076ACD" w:rsidRDefault="00076ACD" w:rsidP="00076ACD">
      <w:pPr>
        <w:widowControl w:val="0"/>
        <w:spacing w:after="0" w:line="360" w:lineRule="auto"/>
        <w:ind w:firstLine="709"/>
        <w:jc w:val="both"/>
        <w:rPr>
          <w:rFonts w:ascii="Times New Roman" w:eastAsia="Times New Roman" w:hAnsi="Times New Roman"/>
          <w:bCs/>
          <w:sz w:val="28"/>
          <w:szCs w:val="28"/>
          <w:lang w:bidi="en-US"/>
        </w:rPr>
      </w:pPr>
      <w:r>
        <w:rPr>
          <w:noProof/>
          <w:lang w:eastAsia="ru-RU"/>
        </w:rPr>
        <mc:AlternateContent>
          <mc:Choice Requires="wps">
            <w:drawing>
              <wp:anchor distT="0" distB="0" distL="114300" distR="114300" simplePos="0" relativeHeight="251658240" behindDoc="0" locked="0" layoutInCell="1" allowOverlap="1">
                <wp:simplePos x="0" y="0"/>
                <wp:positionH relativeFrom="column">
                  <wp:posOffset>508635</wp:posOffset>
                </wp:positionH>
                <wp:positionV relativeFrom="paragraph">
                  <wp:posOffset>63500</wp:posOffset>
                </wp:positionV>
                <wp:extent cx="1143000" cy="419100"/>
                <wp:effectExtent l="13335" t="6350" r="5715" b="12700"/>
                <wp:wrapNone/>
                <wp:docPr id="17" name="Прямоугольник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419100"/>
                        </a:xfrm>
                        <a:prstGeom prst="rect">
                          <a:avLst/>
                        </a:prstGeom>
                        <a:solidFill>
                          <a:srgbClr val="FFFFFF"/>
                        </a:solidFill>
                        <a:ln w="9525">
                          <a:solidFill>
                            <a:srgbClr val="000000"/>
                          </a:solidFill>
                          <a:miter lim="800000"/>
                          <a:headEnd/>
                          <a:tailEnd/>
                        </a:ln>
                      </wps:spPr>
                      <wps:txbx>
                        <w:txbxContent>
                          <w:p w:rsidR="00076ACD" w:rsidRDefault="00076ACD" w:rsidP="00076ACD">
                            <w:pPr>
                              <w:rPr>
                                <w:lang w:val="uk-UA"/>
                              </w:rPr>
                            </w:pPr>
                            <w:r>
                              <w:rPr>
                                <w:lang w:val="uk-UA"/>
                              </w:rPr>
                              <w:t>Ідентифікація ризику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7" o:spid="_x0000_s1039" style="position:absolute;left:0;text-align:left;margin-left:40.05pt;margin-top:5pt;width:90pt;height:3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">
                <v:textbox>
                  <w:txbxContent>
                    <w:p w:rsidR="00076ACD" w:rsidRDefault="00076ACD" w:rsidP="00076ACD">
                      <w:pPr>
                        <w:rPr>
                          <w:lang w:val="uk-UA"/>
                        </w:rPr>
                      </w:pPr>
                      <w:r>
                        <w:rPr>
                          <w:lang w:val="uk-UA"/>
                        </w:rPr>
                        <w:t>Ідентифікація ризику</w:t>
                      </w:r>
                    </w:p>
                  </w:txbxContent>
                </v:textbox>
              </v:rect>
            </w:pict>
          </mc:Fallback>
        </mc:AlternateContent>
      </w:r>
      <w:r>
        <w:rPr>
          <w:noProof/>
          <w:lang w:eastAsia="ru-RU"/>
        </w:rPr>
        <mc:AlternateContent>
          <mc:Choice Requires="wps">
            <w:drawing>
              <wp:anchor distT="0" distB="0" distL="114300" distR="114300" simplePos="0" relativeHeight="251658240" behindDoc="0" locked="0" layoutInCell="1" allowOverlap="1">
                <wp:simplePos x="0" y="0"/>
                <wp:positionH relativeFrom="column">
                  <wp:posOffset>4880610</wp:posOffset>
                </wp:positionH>
                <wp:positionV relativeFrom="paragraph">
                  <wp:posOffset>63500</wp:posOffset>
                </wp:positionV>
                <wp:extent cx="1143000" cy="419100"/>
                <wp:effectExtent l="13335" t="6350" r="5715" b="12700"/>
                <wp:wrapNone/>
                <wp:docPr id="16" name="Прямоугольник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419100"/>
                        </a:xfrm>
                        <a:prstGeom prst="rect">
                          <a:avLst/>
                        </a:prstGeom>
                        <a:solidFill>
                          <a:srgbClr val="FFFFFF"/>
                        </a:solidFill>
                        <a:ln w="9525">
                          <a:solidFill>
                            <a:srgbClr val="000000"/>
                          </a:solidFill>
                          <a:miter lim="800000"/>
                          <a:headEnd/>
                          <a:tailEnd/>
                        </a:ln>
                      </wps:spPr>
                      <wps:txbx>
                        <w:txbxContent>
                          <w:p w:rsidR="00076ACD" w:rsidRDefault="00076ACD" w:rsidP="00076ACD">
                            <w:pPr>
                              <w:rPr>
                                <w:lang w:val="uk-UA"/>
                              </w:rPr>
                            </w:pPr>
                            <w:r>
                              <w:rPr>
                                <w:lang w:val="uk-UA"/>
                              </w:rPr>
                              <w:t>Розробка реагування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6" o:spid="_x0000_s1040" style="position:absolute;left:0;text-align:left;margin-left:384.3pt;margin-top:5pt;width:90pt;height:3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">
                <v:textbox>
                  <w:txbxContent>
                    <w:p w:rsidR="00076ACD" w:rsidRDefault="00076ACD" w:rsidP="00076ACD">
                      <w:pPr>
                        <w:rPr>
                          <w:lang w:val="uk-UA"/>
                        </w:rPr>
                      </w:pPr>
                      <w:r>
                        <w:rPr>
                          <w:lang w:val="uk-UA"/>
                        </w:rPr>
                        <w:t>Розробка реагування</w:t>
                      </w:r>
                    </w:p>
                  </w:txbxContent>
                </v:textbox>
              </v:rect>
            </w:pict>
          </mc:Fallback>
        </mc:AlternateContent>
      </w:r>
      <w:r>
        <w:rPr>
          <w:noProof/>
          <w:lang w:eastAsia="ru-RU"/>
        </w:rPr>
        <mc:AlternateContent>
          <mc:Choice Requires="wps">
            <w:drawing>
              <wp:anchor distT="0" distB="0" distL="114300" distR="114300" simplePos="0" relativeHeight="251658240" behindDoc="0" locked="0" layoutInCell="1" allowOverlap="1">
                <wp:simplePos x="0" y="0"/>
                <wp:positionH relativeFrom="column">
                  <wp:posOffset>3423285</wp:posOffset>
                </wp:positionH>
                <wp:positionV relativeFrom="paragraph">
                  <wp:posOffset>63500</wp:posOffset>
                </wp:positionV>
                <wp:extent cx="1143000" cy="419100"/>
                <wp:effectExtent l="13335" t="6350" r="5715" b="12700"/>
                <wp:wrapNone/>
                <wp:docPr id="15" name="Прямоугольник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419100"/>
                        </a:xfrm>
                        <a:prstGeom prst="rect">
                          <a:avLst/>
                        </a:prstGeom>
                        <a:solidFill>
                          <a:srgbClr val="FFFFFF"/>
                        </a:solidFill>
                        <a:ln w="9525">
                          <a:solidFill>
                            <a:srgbClr val="000000"/>
                          </a:solidFill>
                          <a:miter lim="800000"/>
                          <a:headEnd/>
                          <a:tailEnd/>
                        </a:ln>
                      </wps:spPr>
                      <wps:txbx>
                        <w:txbxContent>
                          <w:p w:rsidR="00076ACD" w:rsidRDefault="00076ACD" w:rsidP="00076ACD">
                            <w:pPr>
                              <w:rPr>
                                <w:lang w:val="uk-UA"/>
                              </w:rPr>
                            </w:pPr>
                            <w:r>
                              <w:rPr>
                                <w:lang w:val="uk-UA"/>
                              </w:rPr>
                              <w:t>Кількісна оцінка ризиків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5" o:spid="_x0000_s1041" style="position:absolute;left:0;text-align:left;margin-left:269.55pt;margin-top:5pt;width:90pt;height:3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">
                <v:textbox>
                  <w:txbxContent>
                    <w:p w:rsidR="00076ACD" w:rsidRDefault="00076ACD" w:rsidP="00076ACD">
                      <w:pPr>
                        <w:rPr>
                          <w:lang w:val="uk-UA"/>
                        </w:rPr>
                      </w:pPr>
                      <w:r>
                        <w:rPr>
                          <w:lang w:val="uk-UA"/>
                        </w:rPr>
                        <w:t>Кількісна оцінка ризиків</w:t>
                      </w:r>
                    </w:p>
                  </w:txbxContent>
                </v:textbox>
              </v:rect>
            </w:pict>
          </mc:Fallback>
        </mc:AlternateContent>
      </w:r>
      <w:r>
        <w:rPr>
          <w:noProof/>
          <w:lang w:eastAsia="ru-RU"/>
        </w:rPr>
        <mc:AlternateContent>
          <mc:Choice Requires="wps">
            <w:drawing>
              <wp:anchor distT="0" distB="0" distL="114300" distR="114300" simplePos="0" relativeHeight="251658240" behindDoc="0" locked="0" layoutInCell="1" allowOverlap="1">
                <wp:simplePos x="0" y="0"/>
                <wp:positionH relativeFrom="column">
                  <wp:posOffset>1956435</wp:posOffset>
                </wp:positionH>
                <wp:positionV relativeFrom="paragraph">
                  <wp:posOffset>63500</wp:posOffset>
                </wp:positionV>
                <wp:extent cx="1143000" cy="419100"/>
                <wp:effectExtent l="13335" t="6350" r="5715" b="12700"/>
                <wp:wrapNone/>
                <wp:docPr id="14" name="Прямоугольник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419100"/>
                        </a:xfrm>
                        <a:prstGeom prst="rect">
                          <a:avLst/>
                        </a:prstGeom>
                        <a:solidFill>
                          <a:srgbClr val="FFFFFF"/>
                        </a:solidFill>
                        <a:ln w="9525">
                          <a:solidFill>
                            <a:srgbClr val="000000"/>
                          </a:solidFill>
                          <a:miter lim="800000"/>
                          <a:headEnd/>
                          <a:tailEnd/>
                        </a:ln>
                      </wps:spPr>
                      <wps:txbx>
                        <w:txbxContent>
                          <w:p w:rsidR="00076ACD" w:rsidRDefault="00076ACD" w:rsidP="00076ACD">
                            <w:pPr>
                              <w:rPr>
                                <w:lang w:val="uk-UA"/>
                              </w:rPr>
                            </w:pPr>
                            <w:r>
                              <w:rPr>
                                <w:lang w:val="uk-UA"/>
                              </w:rPr>
                              <w:t>Якісна оцінка ризиків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4" o:spid="_x0000_s1042" style="position:absolute;left:0;text-align:left;margin-left:154.05pt;margin-top:5pt;width:90pt;height:3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">
                <v:textbox>
                  <w:txbxContent>
                    <w:p w:rsidR="00076ACD" w:rsidRDefault="00076ACD" w:rsidP="00076ACD">
                      <w:pPr>
                        <w:rPr>
                          <w:lang w:val="uk-UA"/>
                        </w:rPr>
                      </w:pPr>
                      <w:r>
                        <w:rPr>
                          <w:lang w:val="uk-UA"/>
                        </w:rPr>
                        <w:t>Якісна оцінка ризиків</w:t>
                      </w:r>
                    </w:p>
                  </w:txbxContent>
                </v:textbox>
              </v:rect>
            </w:pict>
          </mc:Fallback>
        </mc:AlternateContent>
      </w:r>
      <w:r>
        <w:rPr>
          <w:noProof/>
          <w:lang w:eastAsia="ru-RU"/>
        </w:rPr>
        <mc:AlternateContent>
          <mc:Choice Requires="wps">
            <w:drawing>
              <wp:anchor distT="0" distB="0" distL="114300" distR="114300" simplePos="0" relativeHeight="251658240" behindDoc="0" locked="0" layoutInCell="1" allowOverlap="1">
                <wp:simplePos x="0" y="0"/>
                <wp:positionH relativeFrom="column">
                  <wp:posOffset>1651635</wp:posOffset>
                </wp:positionH>
                <wp:positionV relativeFrom="paragraph">
                  <wp:posOffset>234950</wp:posOffset>
                </wp:positionV>
                <wp:extent cx="304800" cy="0"/>
                <wp:effectExtent l="13335" t="53975" r="15240" b="60325"/>
                <wp:wrapNone/>
                <wp:docPr id="13" name="Прямая со стрелкой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48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3" o:spid="_x0000_s1026" type="#_x0000_t32" style="position:absolute;margin-left:130.05pt;margin-top:18.5pt;width:24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">
                <v:stroke endarrow="block"/>
              </v:shape>
            </w:pict>
          </mc:Fallback>
        </mc:AlternateContent>
      </w:r>
      <w:r>
        <w:rPr>
          <w:noProof/>
          <w:lang w:eastAsia="ru-RU"/>
        </w:rPr>
        <mc:AlternateContent>
          <mc:Choice Requires="wps">
            <w:drawing>
              <wp:anchor distT="0" distB="0" distL="114300" distR="114300" simplePos="0" relativeHeight="251658240" behindDoc="0" locked="0" layoutInCell="1" allowOverlap="1">
                <wp:simplePos x="0" y="0"/>
                <wp:positionH relativeFrom="column">
                  <wp:posOffset>4575810</wp:posOffset>
                </wp:positionH>
                <wp:positionV relativeFrom="paragraph">
                  <wp:posOffset>234950</wp:posOffset>
                </wp:positionV>
                <wp:extent cx="304800" cy="0"/>
                <wp:effectExtent l="13335" t="53975" r="15240" b="60325"/>
                <wp:wrapNone/>
                <wp:docPr id="12" name="Прямая со стрелкой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48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2" o:spid="_x0000_s1026" type="#_x0000_t32" style="position:absolute;margin-left:360.3pt;margin-top:18.5pt;width:24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">
                <v:stroke endarrow="block"/>
              </v:shape>
            </w:pict>
          </mc:Fallback>
        </mc:AlternateContent>
      </w:r>
      <w:r>
        <w:rPr>
          <w:noProof/>
          <w:lang w:eastAsia="ru-RU"/>
        </w:rPr>
        <mc:AlternateContent>
          <mc:Choice Requires="wps">
            <w:drawing>
              <wp:anchor distT="0" distB="0" distL="114300" distR="114300" simplePos="0" relativeHeight="251658240" behindDoc="0" locked="0" layoutInCell="1" allowOverlap="1">
                <wp:simplePos x="0" y="0"/>
                <wp:positionH relativeFrom="column">
                  <wp:posOffset>3099435</wp:posOffset>
                </wp:positionH>
                <wp:positionV relativeFrom="paragraph">
                  <wp:posOffset>234950</wp:posOffset>
                </wp:positionV>
                <wp:extent cx="304800" cy="0"/>
                <wp:effectExtent l="13335" t="53975" r="15240" b="60325"/>
                <wp:wrapNone/>
                <wp:docPr id="11" name="Прямая со стрелкой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48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1" o:spid="_x0000_s1026" type="#_x0000_t32" style="position:absolute;margin-left:244.05pt;margin-top:18.5pt;width:24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">
                <v:stroke endarrow="block"/>
              </v:shape>
            </w:pict>
          </mc:Fallback>
        </mc:AlternateContent>
      </w:r>
      <w:r>
        <w:rPr>
          <w:noProof/>
          <w:lang w:eastAsia="ru-RU"/>
        </w:rPr>
        <mc:AlternateContent>
          <mc:Choice Requires="wps">
            <w:drawing>
              <wp:anchor distT="0" distB="0" distL="114300" distR="114300" simplePos="0" relativeHeight="251658240" behindDoc="0" locked="0" layoutInCell="1" allowOverlap="1">
                <wp:simplePos x="0" y="0"/>
                <wp:positionH relativeFrom="column">
                  <wp:posOffset>4366260</wp:posOffset>
                </wp:positionH>
                <wp:positionV relativeFrom="paragraph">
                  <wp:posOffset>1284605</wp:posOffset>
                </wp:positionV>
                <wp:extent cx="1685925" cy="295275"/>
                <wp:effectExtent l="13335" t="8255" r="5715" b="10795"/>
                <wp:wrapNone/>
                <wp:docPr id="10" name="Прямоугольник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85925" cy="295275"/>
                        </a:xfrm>
                        <a:prstGeom prst="rect">
                          <a:avLst/>
                        </a:prstGeom>
                        <a:solidFill>
                          <a:srgbClr val="FFFFFF"/>
                        </a:solidFill>
                        <a:ln w="9525">
                          <a:solidFill>
                            <a:srgbClr val="000000"/>
                          </a:solidFill>
                          <a:miter lim="800000"/>
                          <a:headEnd/>
                          <a:tailEnd/>
                        </a:ln>
                      </wps:spPr>
                      <wps:txbx>
                        <w:txbxContent>
                          <w:p w:rsidR="00076ACD" w:rsidRDefault="00076ACD" w:rsidP="00076ACD">
                            <w:pPr>
                              <w:rPr>
                                <w:lang w:val="uk-UA"/>
                              </w:rPr>
                            </w:pPr>
                            <w:r>
                              <w:rPr>
                                <w:lang w:val="uk-UA"/>
                              </w:rPr>
                              <w:t>Планування взаємодії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0" o:spid="_x0000_s1043" style="position:absolute;left:0;text-align:left;margin-left:343.8pt;margin-top:101.15pt;width:132.75pt;height:23.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">
                <v:textbox>
                  <w:txbxContent>
                    <w:p w:rsidR="00076ACD" w:rsidRDefault="00076ACD" w:rsidP="00076ACD">
                      <w:pPr>
                        <w:rPr>
                          <w:lang w:val="uk-UA"/>
                        </w:rPr>
                      </w:pPr>
                      <w:r>
                        <w:rPr>
                          <w:lang w:val="uk-UA"/>
                        </w:rPr>
                        <w:t>Планування взаємодії</w:t>
                      </w:r>
                    </w:p>
                  </w:txbxContent>
                </v:textbox>
              </v:rect>
            </w:pict>
          </mc:Fallback>
        </mc:AlternateContent>
      </w:r>
      <w:r>
        <w:rPr>
          <w:noProof/>
          <w:lang w:eastAsia="ru-RU"/>
        </w:rPr>
        <mc:AlternateContent>
          <mc:Choice Requires="wps">
            <w:drawing>
              <wp:anchor distT="0" distB="0" distL="114300" distR="114300" simplePos="0" relativeHeight="251658240" behindDoc="0" locked="0" layoutInCell="1" allowOverlap="1">
                <wp:simplePos x="0" y="0"/>
                <wp:positionH relativeFrom="column">
                  <wp:posOffset>2442210</wp:posOffset>
                </wp:positionH>
                <wp:positionV relativeFrom="paragraph">
                  <wp:posOffset>1284605</wp:posOffset>
                </wp:positionV>
                <wp:extent cx="1743075" cy="295275"/>
                <wp:effectExtent l="13335" t="8255" r="5715" b="10795"/>
                <wp:wrapNone/>
                <wp:docPr id="9"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43075" cy="295275"/>
                        </a:xfrm>
                        <a:prstGeom prst="rect">
                          <a:avLst/>
                        </a:prstGeom>
                        <a:solidFill>
                          <a:srgbClr val="FFFFFF"/>
                        </a:solidFill>
                        <a:ln w="9525">
                          <a:solidFill>
                            <a:srgbClr val="000000"/>
                          </a:solidFill>
                          <a:miter lim="800000"/>
                          <a:headEnd/>
                          <a:tailEnd/>
                        </a:ln>
                      </wps:spPr>
                      <wps:txbx>
                        <w:txbxContent>
                          <w:p w:rsidR="00076ACD" w:rsidRDefault="00076ACD" w:rsidP="00076ACD">
                            <w:pPr>
                              <w:rPr>
                                <w:lang w:val="uk-UA"/>
                              </w:rPr>
                            </w:pPr>
                            <w:r>
                              <w:rPr>
                                <w:lang w:val="uk-UA"/>
                              </w:rPr>
                              <w:t>Підготовка умов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9" o:spid="_x0000_s1044" style="position:absolute;left:0;text-align:left;margin-left:192.3pt;margin-top:101.15pt;width:137.25pt;height:23.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">
                <v:textbox>
                  <w:txbxContent>
                    <w:p w:rsidR="00076ACD" w:rsidRDefault="00076ACD" w:rsidP="00076ACD">
                      <w:pPr>
                        <w:rPr>
                          <w:lang w:val="uk-UA"/>
                        </w:rPr>
                      </w:pPr>
                      <w:r>
                        <w:rPr>
                          <w:lang w:val="uk-UA"/>
                        </w:rPr>
                        <w:t>Підготовка умов</w:t>
                      </w:r>
                    </w:p>
                  </w:txbxContent>
                </v:textbox>
              </v:rect>
            </w:pict>
          </mc:Fallback>
        </mc:AlternateContent>
      </w:r>
      <w:r>
        <w:rPr>
          <w:noProof/>
          <w:lang w:eastAsia="ru-RU"/>
        </w:rPr>
        <mc:AlternateContent>
          <mc:Choice Requires="wps">
            <w:drawing>
              <wp:anchor distT="0" distB="0" distL="114300" distR="114300" simplePos="0" relativeHeight="251658240" behindDoc="0" locked="0" layoutInCell="1" allowOverlap="1">
                <wp:simplePos x="0" y="0"/>
                <wp:positionH relativeFrom="column">
                  <wp:posOffset>508635</wp:posOffset>
                </wp:positionH>
                <wp:positionV relativeFrom="paragraph">
                  <wp:posOffset>1284605</wp:posOffset>
                </wp:positionV>
                <wp:extent cx="1733550" cy="295275"/>
                <wp:effectExtent l="13335" t="8255" r="5715" b="10795"/>
                <wp:wrapNone/>
                <wp:docPr id="8"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3550" cy="295275"/>
                        </a:xfrm>
                        <a:prstGeom prst="rect">
                          <a:avLst/>
                        </a:prstGeom>
                        <a:solidFill>
                          <a:srgbClr val="FFFFFF"/>
                        </a:solidFill>
                        <a:ln w="9525">
                          <a:solidFill>
                            <a:srgbClr val="000000"/>
                          </a:solidFill>
                          <a:miter lim="800000"/>
                          <a:headEnd/>
                          <a:tailEnd/>
                        </a:ln>
                      </wps:spPr>
                      <wps:txbx>
                        <w:txbxContent>
                          <w:p w:rsidR="00076ACD" w:rsidRDefault="00076ACD" w:rsidP="00076ACD">
                            <w:pPr>
                              <w:rPr>
                                <w:lang w:val="uk-UA"/>
                              </w:rPr>
                            </w:pPr>
                            <w:r>
                              <w:rPr>
                                <w:lang w:val="uk-UA"/>
                              </w:rPr>
                              <w:t>Планування поставок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8" o:spid="_x0000_s1045" style="position:absolute;left:0;text-align:left;margin-left:40.05pt;margin-top:101.15pt;width:136.5pt;height:23.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">
                <v:textbox>
                  <w:txbxContent>
                    <w:p w:rsidR="00076ACD" w:rsidRDefault="00076ACD" w:rsidP="00076ACD">
                      <w:pPr>
                        <w:rPr>
                          <w:lang w:val="uk-UA"/>
                        </w:rPr>
                      </w:pPr>
                      <w:r>
                        <w:rPr>
                          <w:lang w:val="uk-UA"/>
                        </w:rPr>
                        <w:t>Планування поставок</w:t>
                      </w:r>
                    </w:p>
                  </w:txbxContent>
                </v:textbox>
              </v:rect>
            </w:pict>
          </mc:Fallback>
        </mc:AlternateContent>
      </w:r>
      <w:r>
        <w:rPr>
          <w:noProof/>
          <w:lang w:eastAsia="ru-RU"/>
        </w:rPr>
        <mc:AlternateContent>
          <mc:Choice Requires="wps">
            <w:drawing>
              <wp:anchor distT="0" distB="0" distL="114300" distR="114300" simplePos="0" relativeHeight="251658240" behindDoc="0" locked="0" layoutInCell="1" allowOverlap="1">
                <wp:simplePos x="0" y="0"/>
                <wp:positionH relativeFrom="column">
                  <wp:posOffset>2242185</wp:posOffset>
                </wp:positionH>
                <wp:positionV relativeFrom="paragraph">
                  <wp:posOffset>1475105</wp:posOffset>
                </wp:positionV>
                <wp:extent cx="200025" cy="9525"/>
                <wp:effectExtent l="13335" t="46355" r="24765" b="58420"/>
                <wp:wrapNone/>
                <wp:docPr id="7"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0025" cy="95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7" o:spid="_x0000_s1026" type="#_x0000_t32" style="position:absolute;margin-left:176.55pt;margin-top:116.15pt;width:15.75pt;height:.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">
                <v:stroke endarrow="block"/>
              </v:shape>
            </w:pict>
          </mc:Fallback>
        </mc:AlternateContent>
      </w:r>
      <w:r>
        <w:rPr>
          <w:noProof/>
          <w:lang w:eastAsia="ru-RU"/>
        </w:rPr>
        <mc:AlternateContent>
          <mc:Choice Requires="wps">
            <w:drawing>
              <wp:anchor distT="0" distB="0" distL="114300" distR="114300" simplePos="0" relativeHeight="251658240" behindDoc="0" locked="0" layoutInCell="1" allowOverlap="1">
                <wp:simplePos x="0" y="0"/>
                <wp:positionH relativeFrom="column">
                  <wp:posOffset>4185285</wp:posOffset>
                </wp:positionH>
                <wp:positionV relativeFrom="paragraph">
                  <wp:posOffset>1494155</wp:posOffset>
                </wp:positionV>
                <wp:extent cx="180975" cy="0"/>
                <wp:effectExtent l="13335" t="55880" r="15240" b="58420"/>
                <wp:wrapNone/>
                <wp:docPr id="6" name="Прямая со стрелкой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6" o:spid="_x0000_s1026" type="#_x0000_t32" style="position:absolute;margin-left:329.55pt;margin-top:117.65pt;width:14.2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">
                <v:stroke endarrow="block"/>
              </v:shape>
            </w:pict>
          </mc:Fallback>
        </mc:AlternateContent>
      </w:r>
      <w:r>
        <w:rPr>
          <w:noProof/>
          <w:lang w:eastAsia="ru-RU"/>
        </w:rPr>
        <mc:AlternateContent>
          <mc:Choice Requires="wps">
            <w:drawing>
              <wp:anchor distT="0" distB="0" distL="114300" distR="114300" simplePos="0" relativeHeight="251658240" behindDoc="0" locked="0" layoutInCell="1" allowOverlap="1">
                <wp:simplePos x="0" y="0"/>
                <wp:positionH relativeFrom="column">
                  <wp:posOffset>4394835</wp:posOffset>
                </wp:positionH>
                <wp:positionV relativeFrom="paragraph">
                  <wp:posOffset>631190</wp:posOffset>
                </wp:positionV>
                <wp:extent cx="1657350" cy="314325"/>
                <wp:effectExtent l="13335" t="12065" r="5715" b="6985"/>
                <wp:wrapNone/>
                <wp:docPr id="5"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7350" cy="314325"/>
                        </a:xfrm>
                        <a:prstGeom prst="rect">
                          <a:avLst/>
                        </a:prstGeom>
                        <a:solidFill>
                          <a:srgbClr val="FFFFFF"/>
                        </a:solidFill>
                        <a:ln w="9525">
                          <a:solidFill>
                            <a:srgbClr val="000000"/>
                          </a:solidFill>
                          <a:miter lim="800000"/>
                          <a:headEnd/>
                          <a:tailEnd/>
                        </a:ln>
                      </wps:spPr>
                      <wps:txbx>
                        <w:txbxContent>
                          <w:p w:rsidR="00076ACD" w:rsidRDefault="00076ACD" w:rsidP="00076ACD">
                            <w:pPr>
                              <w:rPr>
                                <w:lang w:val="uk-UA"/>
                              </w:rPr>
                            </w:pPr>
                            <w:r>
                              <w:rPr>
                                <w:lang w:val="uk-UA"/>
                              </w:rPr>
                              <w:t>Планування якості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 o:spid="_x0000_s1046" style="position:absolute;left:0;text-align:left;margin-left:346.05pt;margin-top:49.7pt;width:130.5pt;height:24.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">
                <v:textbox>
                  <w:txbxContent>
                    <w:p w:rsidR="00076ACD" w:rsidRDefault="00076ACD" w:rsidP="00076ACD">
                      <w:pPr>
                        <w:rPr>
                          <w:lang w:val="uk-UA"/>
                        </w:rPr>
                      </w:pPr>
                      <w:r>
                        <w:rPr>
                          <w:lang w:val="uk-UA"/>
                        </w:rPr>
                        <w:t>Планування якості</w:t>
                      </w:r>
                    </w:p>
                  </w:txbxContent>
                </v:textbox>
              </v:rect>
            </w:pict>
          </mc:Fallback>
        </mc:AlternateContent>
      </w:r>
      <w:r>
        <w:rPr>
          <w:noProof/>
          <w:lang w:eastAsia="ru-RU"/>
        </w:rPr>
        <mc:AlternateContent>
          <mc:Choice Requires="wps">
            <w:drawing>
              <wp:anchor distT="0" distB="0" distL="114300" distR="114300" simplePos="0" relativeHeight="251658240" behindDoc="0" locked="0" layoutInCell="1" allowOverlap="1">
                <wp:simplePos x="0" y="0"/>
                <wp:positionH relativeFrom="column">
                  <wp:posOffset>2442210</wp:posOffset>
                </wp:positionH>
                <wp:positionV relativeFrom="paragraph">
                  <wp:posOffset>631190</wp:posOffset>
                </wp:positionV>
                <wp:extent cx="1676400" cy="314325"/>
                <wp:effectExtent l="13335" t="12065" r="5715" b="6985"/>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6400" cy="314325"/>
                        </a:xfrm>
                        <a:prstGeom prst="rect">
                          <a:avLst/>
                        </a:prstGeom>
                        <a:solidFill>
                          <a:srgbClr val="FFFFFF"/>
                        </a:solidFill>
                        <a:ln w="9525">
                          <a:solidFill>
                            <a:srgbClr val="000000"/>
                          </a:solidFill>
                          <a:miter lim="800000"/>
                          <a:headEnd/>
                          <a:tailEnd/>
                        </a:ln>
                      </wps:spPr>
                      <wps:txbx>
                        <w:txbxContent>
                          <w:p w:rsidR="00076ACD" w:rsidRDefault="00076ACD" w:rsidP="00076ACD">
                            <w:pPr>
                              <w:rPr>
                                <w:lang w:val="uk-UA"/>
                              </w:rPr>
                            </w:pPr>
                            <w:r>
                              <w:rPr>
                                <w:lang w:val="uk-UA"/>
                              </w:rPr>
                              <w:t>Призначення персоналу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 o:spid="_x0000_s1047" style="position:absolute;left:0;text-align:left;margin-left:192.3pt;margin-top:49.7pt;width:132pt;height:24.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">
                <v:textbox>
                  <w:txbxContent>
                    <w:p w:rsidR="00076ACD" w:rsidRDefault="00076ACD" w:rsidP="00076ACD">
                      <w:pPr>
                        <w:rPr>
                          <w:lang w:val="uk-UA"/>
                        </w:rPr>
                      </w:pPr>
                      <w:r>
                        <w:rPr>
                          <w:lang w:val="uk-UA"/>
                        </w:rPr>
                        <w:t>Призначення персоналу</w:t>
                      </w:r>
                    </w:p>
                  </w:txbxContent>
                </v:textbox>
              </v:rect>
            </w:pict>
          </mc:Fallback>
        </mc:AlternateContent>
      </w:r>
      <w:r>
        <w:rPr>
          <w:noProof/>
          <w:lang w:eastAsia="ru-RU"/>
        </w:rPr>
        <mc:AlternateContent>
          <mc:Choice Requires="wps">
            <w:drawing>
              <wp:anchor distT="0" distB="0" distL="114300" distR="114300" simplePos="0" relativeHeight="251658240" behindDoc="0" locked="0" layoutInCell="1" allowOverlap="1">
                <wp:simplePos x="0" y="0"/>
                <wp:positionH relativeFrom="column">
                  <wp:posOffset>508635</wp:posOffset>
                </wp:positionH>
                <wp:positionV relativeFrom="paragraph">
                  <wp:posOffset>631190</wp:posOffset>
                </wp:positionV>
                <wp:extent cx="1685925" cy="314325"/>
                <wp:effectExtent l="13335" t="12065" r="5715" b="6985"/>
                <wp:wrapNone/>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85925" cy="314325"/>
                        </a:xfrm>
                        <a:prstGeom prst="rect">
                          <a:avLst/>
                        </a:prstGeom>
                        <a:solidFill>
                          <a:srgbClr val="FFFFFF"/>
                        </a:solidFill>
                        <a:ln w="9525">
                          <a:solidFill>
                            <a:srgbClr val="000000"/>
                          </a:solidFill>
                          <a:miter lim="800000"/>
                          <a:headEnd/>
                          <a:tailEnd/>
                        </a:ln>
                      </wps:spPr>
                      <wps:txbx>
                        <w:txbxContent>
                          <w:p w:rsidR="00076ACD" w:rsidRDefault="00076ACD" w:rsidP="00076ACD">
                            <w:pPr>
                              <w:rPr>
                                <w:lang w:val="uk-UA"/>
                              </w:rPr>
                            </w:pPr>
                            <w:r>
                              <w:rPr>
                                <w:lang w:val="uk-UA"/>
                              </w:rPr>
                              <w:t>Планування організації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 o:spid="_x0000_s1048" style="position:absolute;left:0;text-align:left;margin-left:40.05pt;margin-top:49.7pt;width:132.75pt;height:24.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">
                <v:textbox>
                  <w:txbxContent>
                    <w:p w:rsidR="00076ACD" w:rsidRDefault="00076ACD" w:rsidP="00076ACD">
                      <w:pPr>
                        <w:rPr>
                          <w:lang w:val="uk-UA"/>
                        </w:rPr>
                      </w:pPr>
                      <w:r>
                        <w:rPr>
                          <w:lang w:val="uk-UA"/>
                        </w:rPr>
                        <w:t>Планування організації</w:t>
                      </w:r>
                    </w:p>
                  </w:txbxContent>
                </v:textbox>
              </v:rect>
            </w:pict>
          </mc:Fallback>
        </mc:AlternateContent>
      </w:r>
      <w:r>
        <w:rPr>
          <w:noProof/>
          <w:lang w:eastAsia="ru-RU"/>
        </w:rPr>
        <mc:AlternateContent>
          <mc:Choice Requires="wps">
            <w:drawing>
              <wp:anchor distT="0" distB="0" distL="114300" distR="114300" simplePos="0" relativeHeight="251658240" behindDoc="0" locked="0" layoutInCell="1" allowOverlap="1">
                <wp:simplePos x="0" y="0"/>
                <wp:positionH relativeFrom="column">
                  <wp:posOffset>2194560</wp:posOffset>
                </wp:positionH>
                <wp:positionV relativeFrom="paragraph">
                  <wp:posOffset>850265</wp:posOffset>
                </wp:positionV>
                <wp:extent cx="247650" cy="9525"/>
                <wp:effectExtent l="13335" t="50165" r="24765" b="54610"/>
                <wp:wrapNone/>
                <wp:docPr id="2" name="Прямая со стрелкой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7650" cy="95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 o:spid="_x0000_s1026" type="#_x0000_t32" style="position:absolute;margin-left:172.8pt;margin-top:66.95pt;width:19.5pt;height:.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">
                <v:stroke endarrow="block"/>
              </v:shape>
            </w:pict>
          </mc:Fallback>
        </mc:AlternateContent>
      </w:r>
      <w:r>
        <w:rPr>
          <w:noProof/>
          <w:lang w:eastAsia="ru-RU"/>
        </w:rPr>
        <mc:AlternateContent>
          <mc:Choice Requires="wps">
            <w:drawing>
              <wp:anchor distT="0" distB="0" distL="114300" distR="114300" simplePos="0" relativeHeight="251658240" behindDoc="0" locked="0" layoutInCell="1" allowOverlap="1">
                <wp:simplePos x="0" y="0"/>
                <wp:positionH relativeFrom="column">
                  <wp:posOffset>4147185</wp:posOffset>
                </wp:positionH>
                <wp:positionV relativeFrom="paragraph">
                  <wp:posOffset>850265</wp:posOffset>
                </wp:positionV>
                <wp:extent cx="247650" cy="9525"/>
                <wp:effectExtent l="13335" t="50165" r="24765" b="54610"/>
                <wp:wrapNone/>
                <wp:docPr id="1" name="Прямая со стрелкой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7650" cy="95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 o:spid="_x0000_s1026" type="#_x0000_t32" style="position:absolute;margin-left:326.55pt;margin-top:66.95pt;width:19.5pt;height:.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">
                <v:stroke endarrow="block"/>
              </v:shape>
            </w:pict>
          </mc:Fallback>
        </mc:AlternateContent>
      </w:r>
    </w:p>
    <w:p w:rsidR="00076ACD" w:rsidRDefault="00076ACD" w:rsidP="00076ACD">
      <w:pPr>
        <w:widowControl w:val="0"/>
        <w:spacing w:after="0" w:line="360" w:lineRule="auto"/>
        <w:ind w:firstLine="709"/>
        <w:jc w:val="both"/>
        <w:rPr>
          <w:rFonts w:ascii="Times New Roman" w:eastAsia="Times New Roman" w:hAnsi="Times New Roman"/>
          <w:bCs/>
          <w:sz w:val="28"/>
          <w:szCs w:val="28"/>
          <w:lang w:bidi="en-US"/>
        </w:rPr>
      </w:pPr>
    </w:p>
    <w:p w:rsidR="00076ACD" w:rsidRDefault="00076ACD" w:rsidP="00076ACD">
      <w:pPr>
        <w:widowControl w:val="0"/>
        <w:spacing w:after="0" w:line="360" w:lineRule="auto"/>
        <w:ind w:firstLine="709"/>
        <w:jc w:val="both"/>
        <w:rPr>
          <w:rFonts w:ascii="Times New Roman" w:eastAsia="Times New Roman" w:hAnsi="Times New Roman"/>
          <w:bCs/>
          <w:sz w:val="28"/>
          <w:szCs w:val="28"/>
          <w:lang w:bidi="en-US"/>
        </w:rPr>
      </w:pPr>
    </w:p>
    <w:p w:rsidR="00076ACD" w:rsidRDefault="00076ACD" w:rsidP="00076ACD">
      <w:pPr>
        <w:widowControl w:val="0"/>
        <w:spacing w:after="0" w:line="360" w:lineRule="auto"/>
        <w:ind w:firstLine="709"/>
        <w:jc w:val="both"/>
        <w:rPr>
          <w:rFonts w:ascii="Times New Roman" w:eastAsia="Times New Roman" w:hAnsi="Times New Roman"/>
          <w:bCs/>
          <w:sz w:val="28"/>
          <w:szCs w:val="28"/>
          <w:lang w:bidi="en-US"/>
        </w:rPr>
      </w:pPr>
    </w:p>
    <w:p w:rsidR="00076ACD" w:rsidRDefault="00076ACD" w:rsidP="00076ACD">
      <w:pPr>
        <w:widowControl w:val="0"/>
        <w:spacing w:after="0" w:line="360" w:lineRule="auto"/>
        <w:ind w:firstLine="709"/>
        <w:jc w:val="both"/>
        <w:rPr>
          <w:rFonts w:ascii="Times New Roman" w:eastAsia="Times New Roman" w:hAnsi="Times New Roman"/>
          <w:bCs/>
          <w:sz w:val="28"/>
          <w:szCs w:val="28"/>
          <w:lang w:bidi="en-US"/>
        </w:rPr>
      </w:pPr>
    </w:p>
    <w:p w:rsidR="00076ACD" w:rsidRDefault="00076ACD" w:rsidP="00076ACD">
      <w:pPr>
        <w:widowControl w:val="0"/>
        <w:spacing w:after="0" w:line="360" w:lineRule="auto"/>
        <w:ind w:firstLine="709"/>
        <w:jc w:val="both"/>
        <w:rPr>
          <w:rFonts w:ascii="Times New Roman" w:eastAsia="Times New Roman" w:hAnsi="Times New Roman"/>
          <w:bCs/>
          <w:sz w:val="28"/>
          <w:szCs w:val="28"/>
          <w:lang w:bidi="en-US"/>
        </w:rPr>
      </w:pPr>
    </w:p>
    <w:p w:rsidR="00076ACD" w:rsidRDefault="00076ACD" w:rsidP="00076ACD">
      <w:pPr>
        <w:widowControl w:val="0"/>
        <w:spacing w:after="240" w:line="240" w:lineRule="auto"/>
        <w:ind w:firstLine="709"/>
        <w:jc w:val="center"/>
        <w:rPr>
          <w:rFonts w:ascii="Times New Roman" w:eastAsia="Times New Roman" w:hAnsi="Times New Roman"/>
          <w:bCs/>
          <w:sz w:val="28"/>
          <w:szCs w:val="28"/>
          <w:lang w:val="uk-UA" w:bidi="en-US"/>
        </w:rPr>
      </w:pPr>
      <w:r>
        <w:rPr>
          <w:rFonts w:ascii="Times New Roman" w:eastAsia="Times New Roman" w:hAnsi="Times New Roman"/>
          <w:bCs/>
          <w:sz w:val="28"/>
          <w:szCs w:val="28"/>
          <w:lang w:bidi="en-US"/>
        </w:rPr>
        <w:t xml:space="preserve">Рис. </w:t>
      </w:r>
      <w:r>
        <w:rPr>
          <w:rFonts w:ascii="Times New Roman" w:eastAsia="Times New Roman" w:hAnsi="Times New Roman"/>
          <w:bCs/>
          <w:sz w:val="28"/>
          <w:szCs w:val="28"/>
          <w:lang w:val="uk-UA" w:bidi="en-US"/>
        </w:rPr>
        <w:t>4</w:t>
      </w:r>
      <w:r>
        <w:rPr>
          <w:rFonts w:ascii="Times New Roman" w:eastAsia="Times New Roman" w:hAnsi="Times New Roman"/>
          <w:bCs/>
          <w:sz w:val="28"/>
          <w:szCs w:val="28"/>
          <w:lang w:bidi="en-US"/>
        </w:rPr>
        <w:t>.1. Основн</w:t>
      </w:r>
      <w:r>
        <w:rPr>
          <w:rFonts w:ascii="Times New Roman" w:eastAsia="Times New Roman" w:hAnsi="Times New Roman"/>
          <w:bCs/>
          <w:sz w:val="28"/>
          <w:szCs w:val="28"/>
          <w:lang w:val="uk-UA" w:bidi="en-US"/>
        </w:rPr>
        <w:t>і етапи планування проектів</w:t>
      </w:r>
    </w:p>
    <w:p w:rsidR="00076ACD" w:rsidRDefault="00076ACD" w:rsidP="00076ACD">
      <w:pPr>
        <w:widowControl w:val="0"/>
        <w:spacing w:after="0" w:line="240" w:lineRule="auto"/>
        <w:ind w:firstLine="709"/>
        <w:jc w:val="both"/>
        <w:rPr>
          <w:rFonts w:ascii="Times New Roman" w:eastAsia="Times New Roman" w:hAnsi="Times New Roman"/>
          <w:bCs/>
          <w:sz w:val="28"/>
          <w:szCs w:val="28"/>
          <w:lang w:bidi="en-US"/>
        </w:rPr>
      </w:pPr>
      <w:r>
        <w:rPr>
          <w:rFonts w:ascii="Times New Roman" w:eastAsia="Times New Roman" w:hAnsi="Times New Roman"/>
          <w:bCs/>
          <w:sz w:val="28"/>
          <w:szCs w:val="28"/>
          <w:lang w:bidi="en-US"/>
        </w:rPr>
        <w:t xml:space="preserve">9. </w:t>
      </w:r>
      <w:r>
        <w:rPr>
          <w:rFonts w:ascii="Times New Roman" w:eastAsia="Times New Roman" w:hAnsi="Times New Roman"/>
          <w:bCs/>
          <w:i/>
          <w:sz w:val="28"/>
          <w:szCs w:val="28"/>
          <w:lang w:bidi="en-US"/>
        </w:rPr>
        <w:t>Розробка бюджету</w:t>
      </w:r>
      <w:r>
        <w:rPr>
          <w:rFonts w:ascii="Times New Roman" w:eastAsia="Times New Roman" w:hAnsi="Times New Roman"/>
          <w:bCs/>
          <w:sz w:val="28"/>
          <w:szCs w:val="28"/>
          <w:lang w:bidi="en-US"/>
        </w:rPr>
        <w:t xml:space="preserve"> — це розподілена в часі вартість проекту та його елементів. Бюджет проекту розраховується підсумовуванням оцінок вартостей по періодах. У деяких проектах використовується відразу кілька бюджетів для різних складових (для витрат, грошових потоків, різних видів </w:t>
      </w:r>
      <w:r>
        <w:rPr>
          <w:rFonts w:ascii="Times New Roman" w:eastAsia="Times New Roman" w:hAnsi="Times New Roman"/>
          <w:bCs/>
          <w:sz w:val="28"/>
          <w:szCs w:val="28"/>
          <w:lang w:bidi="en-US"/>
        </w:rPr>
        <w:lastRenderedPageBreak/>
        <w:t>робіт і т. п.);</w:t>
      </w:r>
    </w:p>
    <w:p w:rsidR="00076ACD" w:rsidRDefault="00076ACD" w:rsidP="00076ACD">
      <w:pPr>
        <w:widowControl w:val="0"/>
        <w:spacing w:after="0" w:line="240" w:lineRule="auto"/>
        <w:ind w:firstLine="709"/>
        <w:jc w:val="both"/>
        <w:rPr>
          <w:rFonts w:ascii="Times New Roman" w:eastAsia="Times New Roman" w:hAnsi="Times New Roman"/>
          <w:bCs/>
          <w:sz w:val="28"/>
          <w:szCs w:val="28"/>
          <w:lang w:bidi="en-US"/>
        </w:rPr>
      </w:pPr>
      <w:r>
        <w:rPr>
          <w:rFonts w:ascii="Times New Roman" w:eastAsia="Times New Roman" w:hAnsi="Times New Roman"/>
          <w:bCs/>
          <w:sz w:val="28"/>
          <w:szCs w:val="28"/>
          <w:lang w:bidi="en-US"/>
        </w:rPr>
        <w:t xml:space="preserve">10. </w:t>
      </w:r>
      <w:r>
        <w:rPr>
          <w:rFonts w:ascii="Times New Roman" w:eastAsia="Times New Roman" w:hAnsi="Times New Roman"/>
          <w:bCs/>
          <w:i/>
          <w:sz w:val="28"/>
          <w:szCs w:val="28"/>
          <w:lang w:bidi="en-US"/>
        </w:rPr>
        <w:t>План управління якістю</w:t>
      </w:r>
      <w:r>
        <w:rPr>
          <w:rFonts w:ascii="Times New Roman" w:eastAsia="Times New Roman" w:hAnsi="Times New Roman"/>
          <w:bCs/>
          <w:sz w:val="28"/>
          <w:szCs w:val="28"/>
          <w:lang w:bidi="en-US"/>
        </w:rPr>
        <w:t xml:space="preserve"> — повинен містити інформацію щодо проведення командою проекту політики якості (за термінологією </w:t>
      </w:r>
      <w:r>
        <w:rPr>
          <w:rFonts w:ascii="Times New Roman" w:eastAsia="Times New Roman" w:hAnsi="Times New Roman"/>
          <w:bCs/>
          <w:sz w:val="28"/>
          <w:szCs w:val="28"/>
          <w:lang w:val="en-US" w:bidi="en-US"/>
        </w:rPr>
        <w:t>ISO</w:t>
      </w:r>
      <w:r>
        <w:rPr>
          <w:rFonts w:ascii="Times New Roman" w:eastAsia="Times New Roman" w:hAnsi="Times New Roman"/>
          <w:bCs/>
          <w:sz w:val="28"/>
          <w:szCs w:val="28"/>
          <w:lang w:bidi="en-US"/>
        </w:rPr>
        <w:t xml:space="preserve"> 9000, повинна бути описана система якості проекту, тобто організаційна структура, розподіл відповідальності, процедури, процеси та ресурси, необхідні для управління якістю). План управління якістю входить у загальний план проекту та описує технологію управління якістю, підтвердження якості та покращення якості проекту;</w:t>
      </w:r>
    </w:p>
    <w:p w:rsidR="00076ACD" w:rsidRDefault="00076ACD" w:rsidP="00076ACD">
      <w:pPr>
        <w:widowControl w:val="0"/>
        <w:spacing w:after="0" w:line="240" w:lineRule="auto"/>
        <w:ind w:firstLine="709"/>
        <w:jc w:val="both"/>
        <w:rPr>
          <w:rFonts w:ascii="Times New Roman" w:eastAsia="Times New Roman" w:hAnsi="Times New Roman"/>
          <w:bCs/>
          <w:sz w:val="28"/>
          <w:szCs w:val="28"/>
          <w:lang w:bidi="en-US"/>
        </w:rPr>
      </w:pPr>
      <w:r>
        <w:rPr>
          <w:rFonts w:ascii="Times New Roman" w:eastAsia="Times New Roman" w:hAnsi="Times New Roman"/>
          <w:bCs/>
          <w:sz w:val="28"/>
          <w:szCs w:val="28"/>
          <w:lang w:bidi="en-US"/>
        </w:rPr>
        <w:t>11</w:t>
      </w:r>
      <w:r>
        <w:rPr>
          <w:rFonts w:ascii="Times New Roman" w:eastAsia="Times New Roman" w:hAnsi="Times New Roman"/>
          <w:bCs/>
          <w:i/>
          <w:sz w:val="28"/>
          <w:szCs w:val="28"/>
          <w:lang w:bidi="en-US"/>
        </w:rPr>
        <w:t>. Планування організації</w:t>
      </w:r>
      <w:r>
        <w:rPr>
          <w:rFonts w:ascii="Times New Roman" w:eastAsia="Times New Roman" w:hAnsi="Times New Roman"/>
          <w:bCs/>
          <w:sz w:val="28"/>
          <w:szCs w:val="28"/>
          <w:lang w:bidi="en-US"/>
        </w:rPr>
        <w:t xml:space="preserve"> включає ідентифікацію, документування та призначення проектних ролей (хто що робить), відповідальність (хто і що вирішує) та відносини звітності. План проекту повинен включати і план управління персоналом. Він визначає, коли та які спеціалісти будуть включені в команду проекту і коли будуть виведені.</w:t>
      </w:r>
    </w:p>
    <w:p w:rsidR="00076ACD" w:rsidRDefault="00076ACD" w:rsidP="00076ACD">
      <w:pPr>
        <w:widowControl w:val="0"/>
        <w:spacing w:after="0" w:line="240" w:lineRule="auto"/>
        <w:ind w:firstLine="709"/>
        <w:jc w:val="both"/>
        <w:rPr>
          <w:rFonts w:ascii="Times New Roman" w:eastAsia="Times New Roman" w:hAnsi="Times New Roman"/>
          <w:bCs/>
          <w:sz w:val="28"/>
          <w:szCs w:val="28"/>
          <w:lang w:bidi="en-US"/>
        </w:rPr>
      </w:pPr>
      <w:r>
        <w:rPr>
          <w:rFonts w:ascii="Times New Roman" w:eastAsia="Times New Roman" w:hAnsi="Times New Roman"/>
          <w:bCs/>
          <w:sz w:val="28"/>
          <w:szCs w:val="28"/>
          <w:lang w:bidi="en-US"/>
        </w:rPr>
        <w:t>У процесі виконання проекту ці процеси багаторазово повторюються. Зміни можуть бути і в цілях проекту, його бюджеті, ресурсах і т. ін. Крім того, планування проекту не є точною наукою, оскільки різні команди проекту можуть розробити різні плани для одного і того ж проекту. Деякі з процесів планування мають чіткі логічні та інформаційні взаємозв'язки і виконуються в одному порядку майже у всіх проектах. Наприклад, спочатку слід визначити, з яких робіт складається проект, а потім розраховувати терміни виконання та вартість проекту. Крім перерахованих вище основних процесів планування, існує цілий ряд допоміжних процесів, зокрема:</w:t>
      </w:r>
    </w:p>
    <w:p w:rsidR="00076ACD" w:rsidRDefault="00076ACD" w:rsidP="00076ACD">
      <w:pPr>
        <w:widowControl w:val="0"/>
        <w:numPr>
          <w:ilvl w:val="0"/>
          <w:numId w:val="4"/>
        </w:numPr>
        <w:spacing w:after="0" w:line="240" w:lineRule="auto"/>
        <w:contextualSpacing/>
        <w:jc w:val="both"/>
        <w:rPr>
          <w:rFonts w:ascii="Times New Roman" w:eastAsia="Times New Roman" w:hAnsi="Times New Roman"/>
          <w:bCs/>
          <w:sz w:val="28"/>
          <w:szCs w:val="28"/>
          <w:lang w:bidi="en-US"/>
        </w:rPr>
      </w:pPr>
      <w:r>
        <w:rPr>
          <w:rFonts w:ascii="Times New Roman" w:eastAsia="Times New Roman" w:hAnsi="Times New Roman"/>
          <w:bCs/>
          <w:sz w:val="28"/>
          <w:szCs w:val="28"/>
          <w:lang w:bidi="en-US"/>
        </w:rPr>
        <w:t>призначення персоналу — призначення людських ресурсів для виконання робіт проекту;</w:t>
      </w:r>
    </w:p>
    <w:p w:rsidR="00076ACD" w:rsidRDefault="00076ACD" w:rsidP="00076ACD">
      <w:pPr>
        <w:widowControl w:val="0"/>
        <w:numPr>
          <w:ilvl w:val="0"/>
          <w:numId w:val="4"/>
        </w:numPr>
        <w:spacing w:after="0" w:line="240" w:lineRule="auto"/>
        <w:contextualSpacing/>
        <w:jc w:val="both"/>
        <w:rPr>
          <w:rFonts w:ascii="Times New Roman" w:eastAsia="Times New Roman" w:hAnsi="Times New Roman"/>
          <w:bCs/>
          <w:sz w:val="28"/>
          <w:szCs w:val="28"/>
          <w:lang w:bidi="en-US"/>
        </w:rPr>
      </w:pPr>
      <w:r>
        <w:rPr>
          <w:rFonts w:ascii="Times New Roman" w:eastAsia="Times New Roman" w:hAnsi="Times New Roman"/>
          <w:bCs/>
          <w:sz w:val="28"/>
          <w:szCs w:val="28"/>
          <w:lang w:bidi="en-US"/>
        </w:rPr>
        <w:t>підготовка умов — розробка вимог до постачань та визначення потенційних постачальників;</w:t>
      </w:r>
    </w:p>
    <w:p w:rsidR="00076ACD" w:rsidRDefault="00076ACD" w:rsidP="00076ACD">
      <w:pPr>
        <w:widowControl w:val="0"/>
        <w:numPr>
          <w:ilvl w:val="0"/>
          <w:numId w:val="4"/>
        </w:numPr>
        <w:spacing w:after="0" w:line="240" w:lineRule="auto"/>
        <w:contextualSpacing/>
        <w:jc w:val="both"/>
        <w:rPr>
          <w:rFonts w:ascii="Times New Roman" w:eastAsia="Times New Roman" w:hAnsi="Times New Roman"/>
          <w:bCs/>
          <w:sz w:val="28"/>
          <w:szCs w:val="28"/>
          <w:lang w:bidi="en-US"/>
        </w:rPr>
      </w:pPr>
      <w:r>
        <w:rPr>
          <w:rFonts w:ascii="Times New Roman" w:eastAsia="Times New Roman" w:hAnsi="Times New Roman"/>
          <w:bCs/>
          <w:sz w:val="28"/>
          <w:szCs w:val="28"/>
          <w:lang w:bidi="en-US"/>
        </w:rPr>
        <w:t>планування поставок — визначення того, що, як і коли повинно бути доставлено;</w:t>
      </w:r>
    </w:p>
    <w:p w:rsidR="00076ACD" w:rsidRDefault="00076ACD" w:rsidP="00076ACD">
      <w:pPr>
        <w:widowControl w:val="0"/>
        <w:numPr>
          <w:ilvl w:val="0"/>
          <w:numId w:val="4"/>
        </w:numPr>
        <w:spacing w:after="0" w:line="240" w:lineRule="auto"/>
        <w:contextualSpacing/>
        <w:jc w:val="both"/>
        <w:rPr>
          <w:rFonts w:ascii="Times New Roman" w:eastAsia="Times New Roman" w:hAnsi="Times New Roman"/>
          <w:bCs/>
          <w:sz w:val="28"/>
          <w:szCs w:val="28"/>
          <w:lang w:bidi="en-US"/>
        </w:rPr>
      </w:pPr>
      <w:r>
        <w:rPr>
          <w:rFonts w:ascii="Times New Roman" w:eastAsia="Times New Roman" w:hAnsi="Times New Roman"/>
          <w:bCs/>
          <w:sz w:val="28"/>
          <w:szCs w:val="28"/>
          <w:lang w:bidi="en-US"/>
        </w:rPr>
        <w:t>планування взаємодії — визначення потоків інформації та способів взаємодії, необхідних для учасників проекту;</w:t>
      </w:r>
    </w:p>
    <w:p w:rsidR="00076ACD" w:rsidRDefault="00076ACD" w:rsidP="00076ACD">
      <w:pPr>
        <w:widowControl w:val="0"/>
        <w:numPr>
          <w:ilvl w:val="0"/>
          <w:numId w:val="4"/>
        </w:numPr>
        <w:spacing w:after="0" w:line="240" w:lineRule="auto"/>
        <w:contextualSpacing/>
        <w:jc w:val="both"/>
        <w:rPr>
          <w:rFonts w:ascii="Times New Roman" w:eastAsia="Times New Roman" w:hAnsi="Times New Roman"/>
          <w:bCs/>
          <w:sz w:val="28"/>
          <w:szCs w:val="28"/>
          <w:lang w:bidi="en-US"/>
        </w:rPr>
      </w:pPr>
      <w:r>
        <w:rPr>
          <w:rFonts w:ascii="Times New Roman" w:eastAsia="Times New Roman" w:hAnsi="Times New Roman"/>
          <w:bCs/>
          <w:sz w:val="28"/>
          <w:szCs w:val="28"/>
          <w:lang w:bidi="en-US"/>
        </w:rPr>
        <w:t>ідентифікація ризику — визначення та документування подій ризику, які можуть впливати на проект;</w:t>
      </w:r>
    </w:p>
    <w:p w:rsidR="00076ACD" w:rsidRDefault="00076ACD" w:rsidP="00076ACD">
      <w:pPr>
        <w:widowControl w:val="0"/>
        <w:numPr>
          <w:ilvl w:val="0"/>
          <w:numId w:val="4"/>
        </w:numPr>
        <w:spacing w:after="0" w:line="240" w:lineRule="auto"/>
        <w:contextualSpacing/>
        <w:jc w:val="both"/>
        <w:rPr>
          <w:rFonts w:ascii="Times New Roman" w:eastAsia="Times New Roman" w:hAnsi="Times New Roman"/>
          <w:bCs/>
          <w:sz w:val="28"/>
          <w:szCs w:val="28"/>
          <w:lang w:bidi="en-US"/>
        </w:rPr>
      </w:pPr>
      <w:r>
        <w:rPr>
          <w:rFonts w:ascii="Times New Roman" w:eastAsia="Times New Roman" w:hAnsi="Times New Roman"/>
          <w:bCs/>
          <w:sz w:val="28"/>
          <w:szCs w:val="28"/>
          <w:lang w:bidi="en-US"/>
        </w:rPr>
        <w:t>якісна оцінка ризиків — розташування пріоритетів ризиків за ступенем впливу на результати проекту;</w:t>
      </w:r>
    </w:p>
    <w:p w:rsidR="00076ACD" w:rsidRDefault="00076ACD" w:rsidP="00076ACD">
      <w:pPr>
        <w:widowControl w:val="0"/>
        <w:numPr>
          <w:ilvl w:val="0"/>
          <w:numId w:val="4"/>
        </w:numPr>
        <w:spacing w:after="0" w:line="240" w:lineRule="auto"/>
        <w:contextualSpacing/>
        <w:jc w:val="both"/>
        <w:rPr>
          <w:rFonts w:ascii="Times New Roman" w:eastAsia="Times New Roman" w:hAnsi="Times New Roman"/>
          <w:bCs/>
          <w:sz w:val="28"/>
          <w:szCs w:val="28"/>
          <w:lang w:bidi="en-US"/>
        </w:rPr>
      </w:pPr>
      <w:r>
        <w:rPr>
          <w:rFonts w:ascii="Times New Roman" w:eastAsia="Times New Roman" w:hAnsi="Times New Roman"/>
          <w:bCs/>
          <w:sz w:val="28"/>
          <w:szCs w:val="28"/>
          <w:lang w:bidi="en-US"/>
        </w:rPr>
        <w:t>кількісна оцінка ризиків — оцінка ймовірності настання подій ризику, їх характеристик і впливу на проект;</w:t>
      </w:r>
    </w:p>
    <w:p w:rsidR="00076ACD" w:rsidRDefault="00076ACD" w:rsidP="00076ACD">
      <w:pPr>
        <w:widowControl w:val="0"/>
        <w:numPr>
          <w:ilvl w:val="0"/>
          <w:numId w:val="4"/>
        </w:numPr>
        <w:spacing w:after="0" w:line="240" w:lineRule="auto"/>
        <w:contextualSpacing/>
        <w:jc w:val="both"/>
        <w:rPr>
          <w:rFonts w:ascii="Times New Roman" w:eastAsia="Times New Roman" w:hAnsi="Times New Roman"/>
          <w:bCs/>
          <w:sz w:val="28"/>
          <w:szCs w:val="28"/>
          <w:lang w:bidi="en-US"/>
        </w:rPr>
      </w:pPr>
      <w:r>
        <w:rPr>
          <w:rFonts w:ascii="Times New Roman" w:eastAsia="Times New Roman" w:hAnsi="Times New Roman"/>
          <w:bCs/>
          <w:sz w:val="28"/>
          <w:szCs w:val="28"/>
          <w:lang w:bidi="en-US"/>
        </w:rPr>
        <w:t>розробка реагування — визначення необхідних дій для запобігання ризикам та реакції на загрожуючі події.</w:t>
      </w:r>
    </w:p>
    <w:p w:rsidR="00076ACD" w:rsidRDefault="00076ACD" w:rsidP="00076ACD">
      <w:pPr>
        <w:widowControl w:val="0"/>
        <w:spacing w:after="0" w:line="240" w:lineRule="auto"/>
        <w:ind w:firstLine="709"/>
        <w:jc w:val="both"/>
        <w:rPr>
          <w:rFonts w:ascii="Times New Roman" w:eastAsia="Times New Roman" w:hAnsi="Times New Roman"/>
          <w:bCs/>
          <w:sz w:val="28"/>
          <w:szCs w:val="28"/>
          <w:lang w:bidi="en-US"/>
        </w:rPr>
      </w:pPr>
      <w:r>
        <w:rPr>
          <w:rFonts w:ascii="Times New Roman" w:eastAsia="Times New Roman" w:hAnsi="Times New Roman"/>
          <w:bCs/>
          <w:sz w:val="28"/>
          <w:szCs w:val="28"/>
          <w:lang w:bidi="en-US"/>
        </w:rPr>
        <w:t>Взаємозв'язок між допоміжними процесами залежить, так само, як і їх наявність, від природи проекту.</w:t>
      </w:r>
    </w:p>
    <w:p w:rsidR="00076ACD" w:rsidRDefault="00076ACD" w:rsidP="00076ACD">
      <w:pPr>
        <w:widowControl w:val="0"/>
        <w:spacing w:after="0" w:line="240" w:lineRule="auto"/>
        <w:ind w:firstLine="709"/>
        <w:jc w:val="both"/>
        <w:rPr>
          <w:rFonts w:ascii="Times New Roman" w:eastAsia="Times New Roman" w:hAnsi="Times New Roman"/>
          <w:bCs/>
          <w:sz w:val="28"/>
          <w:szCs w:val="28"/>
          <w:lang w:bidi="en-US"/>
        </w:rPr>
      </w:pPr>
      <w:r>
        <w:rPr>
          <w:rFonts w:ascii="Times New Roman" w:eastAsia="Times New Roman" w:hAnsi="Times New Roman"/>
          <w:b/>
          <w:bCs/>
          <w:i/>
          <w:sz w:val="28"/>
          <w:szCs w:val="28"/>
          <w:lang w:bidi="en-US"/>
        </w:rPr>
        <w:t>Розробка</w:t>
      </w:r>
      <w:r>
        <w:rPr>
          <w:rFonts w:ascii="Times New Roman" w:eastAsia="Times New Roman" w:hAnsi="Times New Roman"/>
          <w:bCs/>
          <w:i/>
          <w:sz w:val="28"/>
          <w:szCs w:val="28"/>
          <w:lang w:bidi="en-US"/>
        </w:rPr>
        <w:t xml:space="preserve"> </w:t>
      </w:r>
      <w:r>
        <w:rPr>
          <w:rFonts w:ascii="Times New Roman" w:eastAsia="Times New Roman" w:hAnsi="Times New Roman"/>
          <w:b/>
          <w:bCs/>
          <w:i/>
          <w:sz w:val="28"/>
          <w:szCs w:val="28"/>
          <w:lang w:bidi="en-US"/>
        </w:rPr>
        <w:t>плану</w:t>
      </w:r>
      <w:r>
        <w:rPr>
          <w:rFonts w:ascii="Times New Roman" w:eastAsia="Times New Roman" w:hAnsi="Times New Roman"/>
          <w:bCs/>
          <w:i/>
          <w:sz w:val="28"/>
          <w:szCs w:val="28"/>
          <w:lang w:bidi="en-US"/>
        </w:rPr>
        <w:t xml:space="preserve"> </w:t>
      </w:r>
      <w:r>
        <w:rPr>
          <w:rFonts w:ascii="Times New Roman" w:eastAsia="Times New Roman" w:hAnsi="Times New Roman"/>
          <w:b/>
          <w:bCs/>
          <w:i/>
          <w:sz w:val="28"/>
          <w:szCs w:val="28"/>
          <w:lang w:bidi="en-US"/>
        </w:rPr>
        <w:t>проекту</w:t>
      </w:r>
      <w:r>
        <w:rPr>
          <w:rFonts w:ascii="Times New Roman" w:eastAsia="Times New Roman" w:hAnsi="Times New Roman"/>
          <w:bCs/>
          <w:i/>
          <w:sz w:val="28"/>
          <w:szCs w:val="28"/>
          <w:lang w:bidi="en-US"/>
        </w:rPr>
        <w:t xml:space="preserve"> — </w:t>
      </w:r>
      <w:r>
        <w:rPr>
          <w:rFonts w:ascii="Times New Roman" w:eastAsia="Times New Roman" w:hAnsi="Times New Roman"/>
          <w:bCs/>
          <w:sz w:val="28"/>
          <w:szCs w:val="28"/>
          <w:lang w:bidi="en-US"/>
        </w:rPr>
        <w:t>це оформлення результатів процесів планування в єдиний структурований документ.</w:t>
      </w:r>
    </w:p>
    <w:p w:rsidR="00076ACD" w:rsidRDefault="00076ACD" w:rsidP="00076ACD">
      <w:pPr>
        <w:widowControl w:val="0"/>
        <w:spacing w:after="0" w:line="240" w:lineRule="auto"/>
        <w:ind w:firstLine="709"/>
        <w:jc w:val="both"/>
        <w:rPr>
          <w:rFonts w:ascii="Times New Roman" w:eastAsia="Times New Roman" w:hAnsi="Times New Roman"/>
          <w:bCs/>
          <w:sz w:val="28"/>
          <w:szCs w:val="28"/>
          <w:lang w:bidi="en-US"/>
        </w:rPr>
      </w:pPr>
      <w:r>
        <w:rPr>
          <w:rFonts w:ascii="Times New Roman" w:eastAsia="Times New Roman" w:hAnsi="Times New Roman"/>
          <w:bCs/>
          <w:sz w:val="28"/>
          <w:szCs w:val="28"/>
          <w:lang w:bidi="en-US"/>
        </w:rPr>
        <w:t xml:space="preserve">Розробка плану проекту — це процес, який майже завжди повторюється декілька разів. Це формальний та затверджений документ, </w:t>
      </w:r>
      <w:r>
        <w:rPr>
          <w:rFonts w:ascii="Times New Roman" w:eastAsia="Times New Roman" w:hAnsi="Times New Roman"/>
          <w:bCs/>
          <w:sz w:val="28"/>
          <w:szCs w:val="28"/>
          <w:lang w:bidi="en-US"/>
        </w:rPr>
        <w:lastRenderedPageBreak/>
        <w:t xml:space="preserve">який використовується для управління виконанням проекту. Він повинен бути розповсюджений серед учасників проекту відповідно до плану взаємодії. Не можна ототожнювати план проекту та базовий план. </w:t>
      </w:r>
    </w:p>
    <w:p w:rsidR="00076ACD" w:rsidRDefault="00076ACD" w:rsidP="00076ACD">
      <w:pPr>
        <w:widowControl w:val="0"/>
        <w:spacing w:after="0" w:line="240" w:lineRule="auto"/>
        <w:ind w:firstLine="709"/>
        <w:jc w:val="both"/>
        <w:rPr>
          <w:rFonts w:ascii="Times New Roman" w:eastAsia="Times New Roman" w:hAnsi="Times New Roman"/>
          <w:bCs/>
          <w:sz w:val="28"/>
          <w:szCs w:val="28"/>
          <w:lang w:bidi="en-US"/>
        </w:rPr>
      </w:pPr>
      <w:r>
        <w:rPr>
          <w:rFonts w:ascii="Times New Roman" w:eastAsia="Times New Roman" w:hAnsi="Times New Roman"/>
          <w:b/>
          <w:bCs/>
          <w:i/>
          <w:sz w:val="28"/>
          <w:szCs w:val="28"/>
          <w:lang w:bidi="en-US"/>
        </w:rPr>
        <w:t>План проекту</w:t>
      </w:r>
      <w:r>
        <w:rPr>
          <w:rFonts w:ascii="Times New Roman" w:eastAsia="Times New Roman" w:hAnsi="Times New Roman"/>
          <w:bCs/>
          <w:sz w:val="28"/>
          <w:szCs w:val="28"/>
          <w:lang w:bidi="en-US"/>
        </w:rPr>
        <w:t xml:space="preserve"> — це документ або набір документів, який змінюється при надходженні додаткової інформації, в той час як базовий план необхідний для контролю виконання та змінюється тільки в результаті затвердження запитів на зміни.</w:t>
      </w:r>
    </w:p>
    <w:p w:rsidR="00076ACD" w:rsidRDefault="00076ACD" w:rsidP="00076ACD">
      <w:pPr>
        <w:widowControl w:val="0"/>
        <w:spacing w:after="0" w:line="240" w:lineRule="auto"/>
        <w:ind w:firstLine="709"/>
        <w:jc w:val="both"/>
        <w:rPr>
          <w:rFonts w:ascii="Times New Roman" w:eastAsia="Times New Roman" w:hAnsi="Times New Roman"/>
          <w:bCs/>
          <w:i/>
          <w:sz w:val="28"/>
          <w:szCs w:val="28"/>
          <w:lang w:val="en-US" w:bidi="en-US"/>
        </w:rPr>
      </w:pPr>
      <w:r>
        <w:rPr>
          <w:rFonts w:ascii="Times New Roman" w:eastAsia="Times New Roman" w:hAnsi="Times New Roman"/>
          <w:bCs/>
          <w:i/>
          <w:sz w:val="28"/>
          <w:szCs w:val="28"/>
          <w:lang w:val="en-US" w:bidi="en-US"/>
        </w:rPr>
        <w:t>План проекту використовується для:</w:t>
      </w:r>
    </w:p>
    <w:p w:rsidR="00076ACD" w:rsidRDefault="00076ACD" w:rsidP="00076ACD">
      <w:pPr>
        <w:widowControl w:val="0"/>
        <w:numPr>
          <w:ilvl w:val="0"/>
          <w:numId w:val="5"/>
        </w:numPr>
        <w:spacing w:after="0" w:line="240" w:lineRule="auto"/>
        <w:contextualSpacing/>
        <w:jc w:val="both"/>
        <w:rPr>
          <w:rFonts w:ascii="Times New Roman" w:eastAsia="Times New Roman" w:hAnsi="Times New Roman"/>
          <w:bCs/>
          <w:sz w:val="28"/>
          <w:szCs w:val="28"/>
          <w:lang w:val="en-US" w:bidi="en-US"/>
        </w:rPr>
      </w:pPr>
      <w:r>
        <w:rPr>
          <w:rFonts w:ascii="Times New Roman" w:eastAsia="Times New Roman" w:hAnsi="Times New Roman"/>
          <w:bCs/>
          <w:sz w:val="28"/>
          <w:szCs w:val="28"/>
          <w:lang w:val="en-US" w:bidi="en-US"/>
        </w:rPr>
        <w:t>управління виконанням проекту;</w:t>
      </w:r>
    </w:p>
    <w:p w:rsidR="00076ACD" w:rsidRDefault="00076ACD" w:rsidP="00076ACD">
      <w:pPr>
        <w:widowControl w:val="0"/>
        <w:numPr>
          <w:ilvl w:val="0"/>
          <w:numId w:val="5"/>
        </w:numPr>
        <w:spacing w:after="0" w:line="240" w:lineRule="auto"/>
        <w:contextualSpacing/>
        <w:jc w:val="both"/>
        <w:rPr>
          <w:rFonts w:ascii="Times New Roman" w:eastAsia="Times New Roman" w:hAnsi="Times New Roman"/>
          <w:bCs/>
          <w:sz w:val="28"/>
          <w:szCs w:val="28"/>
          <w:lang w:bidi="en-US"/>
        </w:rPr>
      </w:pPr>
      <w:r>
        <w:rPr>
          <w:rFonts w:ascii="Times New Roman" w:eastAsia="Times New Roman" w:hAnsi="Times New Roman"/>
          <w:bCs/>
          <w:sz w:val="28"/>
          <w:szCs w:val="28"/>
          <w:lang w:bidi="en-US"/>
        </w:rPr>
        <w:t>документування пропозицій та припущень, зроблених при плануванні;</w:t>
      </w:r>
    </w:p>
    <w:p w:rsidR="00076ACD" w:rsidRDefault="00076ACD" w:rsidP="00076ACD">
      <w:pPr>
        <w:widowControl w:val="0"/>
        <w:numPr>
          <w:ilvl w:val="0"/>
          <w:numId w:val="5"/>
        </w:numPr>
        <w:spacing w:after="0" w:line="240" w:lineRule="auto"/>
        <w:contextualSpacing/>
        <w:jc w:val="both"/>
        <w:rPr>
          <w:rFonts w:ascii="Times New Roman" w:eastAsia="Times New Roman" w:hAnsi="Times New Roman"/>
          <w:bCs/>
          <w:sz w:val="28"/>
          <w:szCs w:val="28"/>
          <w:lang w:bidi="en-US"/>
        </w:rPr>
      </w:pPr>
      <w:r>
        <w:rPr>
          <w:rFonts w:ascii="Times New Roman" w:eastAsia="Times New Roman" w:hAnsi="Times New Roman"/>
          <w:bCs/>
          <w:sz w:val="28"/>
          <w:szCs w:val="28"/>
          <w:lang w:bidi="en-US"/>
        </w:rPr>
        <w:t>документування прийнятих рішень щодо вибору варіантів;</w:t>
      </w:r>
    </w:p>
    <w:p w:rsidR="00076ACD" w:rsidRDefault="00076ACD" w:rsidP="00076ACD">
      <w:pPr>
        <w:widowControl w:val="0"/>
        <w:numPr>
          <w:ilvl w:val="0"/>
          <w:numId w:val="5"/>
        </w:numPr>
        <w:spacing w:after="0" w:line="240" w:lineRule="auto"/>
        <w:contextualSpacing/>
        <w:jc w:val="both"/>
        <w:rPr>
          <w:rFonts w:ascii="Times New Roman" w:eastAsia="Times New Roman" w:hAnsi="Times New Roman"/>
          <w:bCs/>
          <w:sz w:val="28"/>
          <w:szCs w:val="28"/>
          <w:lang w:bidi="en-US"/>
        </w:rPr>
      </w:pPr>
      <w:r>
        <w:rPr>
          <w:rFonts w:ascii="Times New Roman" w:eastAsia="Times New Roman" w:hAnsi="Times New Roman"/>
          <w:bCs/>
          <w:sz w:val="28"/>
          <w:szCs w:val="28"/>
          <w:lang w:val="en-US" w:bidi="en-US"/>
        </w:rPr>
        <w:t>регламентування взаємодії учасників проекту;</w:t>
      </w:r>
    </w:p>
    <w:p w:rsidR="00076ACD" w:rsidRDefault="00076ACD" w:rsidP="00076ACD">
      <w:pPr>
        <w:widowControl w:val="0"/>
        <w:numPr>
          <w:ilvl w:val="0"/>
          <w:numId w:val="5"/>
        </w:numPr>
        <w:spacing w:after="0" w:line="240" w:lineRule="auto"/>
        <w:contextualSpacing/>
        <w:jc w:val="both"/>
        <w:rPr>
          <w:rFonts w:ascii="Times New Roman" w:eastAsia="Times New Roman" w:hAnsi="Times New Roman"/>
          <w:bCs/>
          <w:sz w:val="28"/>
          <w:szCs w:val="28"/>
          <w:lang w:bidi="en-US"/>
        </w:rPr>
      </w:pPr>
      <w:r>
        <w:rPr>
          <w:rFonts w:ascii="Times New Roman" w:eastAsia="Times New Roman" w:hAnsi="Times New Roman"/>
          <w:bCs/>
          <w:sz w:val="28"/>
          <w:szCs w:val="28"/>
          <w:lang w:bidi="en-US"/>
        </w:rPr>
        <w:t>документування вимог до звітів по змісту, обсягу та термінах;</w:t>
      </w:r>
    </w:p>
    <w:p w:rsidR="00076ACD" w:rsidRDefault="00076ACD" w:rsidP="00076ACD">
      <w:pPr>
        <w:widowControl w:val="0"/>
        <w:numPr>
          <w:ilvl w:val="0"/>
          <w:numId w:val="5"/>
        </w:numPr>
        <w:spacing w:after="0" w:line="240" w:lineRule="auto"/>
        <w:contextualSpacing/>
        <w:jc w:val="both"/>
        <w:rPr>
          <w:rFonts w:ascii="Times New Roman" w:eastAsia="Times New Roman" w:hAnsi="Times New Roman"/>
          <w:bCs/>
          <w:sz w:val="28"/>
          <w:szCs w:val="28"/>
          <w:lang w:bidi="en-US"/>
        </w:rPr>
      </w:pPr>
      <w:r>
        <w:rPr>
          <w:rFonts w:ascii="Times New Roman" w:eastAsia="Times New Roman" w:hAnsi="Times New Roman"/>
          <w:bCs/>
          <w:sz w:val="28"/>
          <w:szCs w:val="28"/>
          <w:lang w:bidi="en-US"/>
        </w:rPr>
        <w:t>створення бази для оцінки й контролю ходу виконання проекту.</w:t>
      </w:r>
    </w:p>
    <w:p w:rsidR="00076ACD" w:rsidRDefault="00076ACD" w:rsidP="00076ACD">
      <w:pPr>
        <w:widowControl w:val="0"/>
        <w:spacing w:after="0" w:line="240" w:lineRule="auto"/>
        <w:ind w:firstLine="709"/>
        <w:jc w:val="both"/>
        <w:rPr>
          <w:rFonts w:ascii="Times New Roman" w:eastAsia="Times New Roman" w:hAnsi="Times New Roman"/>
          <w:bCs/>
          <w:sz w:val="28"/>
          <w:szCs w:val="28"/>
          <w:lang w:bidi="en-US"/>
        </w:rPr>
      </w:pPr>
      <w:r>
        <w:rPr>
          <w:rFonts w:ascii="Times New Roman" w:eastAsia="Times New Roman" w:hAnsi="Times New Roman"/>
          <w:bCs/>
          <w:i/>
          <w:sz w:val="28"/>
          <w:szCs w:val="28"/>
          <w:lang w:bidi="en-US"/>
        </w:rPr>
        <w:t>План проекту</w:t>
      </w:r>
      <w:r>
        <w:rPr>
          <w:rFonts w:ascii="Times New Roman" w:eastAsia="Times New Roman" w:hAnsi="Times New Roman"/>
          <w:bCs/>
          <w:sz w:val="28"/>
          <w:szCs w:val="28"/>
          <w:lang w:bidi="en-US"/>
        </w:rPr>
        <w:t xml:space="preserve"> може мати різний зміст, але, як правило, він включає такі розділи:</w:t>
      </w:r>
    </w:p>
    <w:p w:rsidR="00076ACD" w:rsidRDefault="00076ACD" w:rsidP="00076ACD">
      <w:pPr>
        <w:widowControl w:val="0"/>
        <w:spacing w:after="0" w:line="240" w:lineRule="auto"/>
        <w:ind w:firstLine="709"/>
        <w:jc w:val="both"/>
        <w:rPr>
          <w:rFonts w:ascii="Times New Roman" w:eastAsia="Times New Roman" w:hAnsi="Times New Roman"/>
          <w:bCs/>
          <w:sz w:val="28"/>
          <w:szCs w:val="28"/>
          <w:lang w:bidi="en-US"/>
        </w:rPr>
      </w:pPr>
      <w:r>
        <w:rPr>
          <w:rFonts w:ascii="Times New Roman" w:eastAsia="Times New Roman" w:hAnsi="Times New Roman"/>
          <w:bCs/>
          <w:sz w:val="28"/>
          <w:szCs w:val="28"/>
          <w:lang w:bidi="en-US"/>
        </w:rPr>
        <w:t>1. Підстава для виконання проекту.</w:t>
      </w:r>
    </w:p>
    <w:p w:rsidR="00076ACD" w:rsidRDefault="00076ACD" w:rsidP="00076ACD">
      <w:pPr>
        <w:widowControl w:val="0"/>
        <w:spacing w:after="0" w:line="240" w:lineRule="auto"/>
        <w:ind w:firstLine="709"/>
        <w:jc w:val="both"/>
        <w:rPr>
          <w:rFonts w:ascii="Times New Roman" w:eastAsia="Times New Roman" w:hAnsi="Times New Roman"/>
          <w:bCs/>
          <w:sz w:val="28"/>
          <w:szCs w:val="28"/>
          <w:lang w:bidi="en-US"/>
        </w:rPr>
      </w:pPr>
      <w:r>
        <w:rPr>
          <w:rFonts w:ascii="Times New Roman" w:eastAsia="Times New Roman" w:hAnsi="Times New Roman"/>
          <w:bCs/>
          <w:sz w:val="28"/>
          <w:szCs w:val="28"/>
          <w:lang w:bidi="en-US"/>
        </w:rPr>
        <w:t>2. Описання підходу до управління проектом.</w:t>
      </w:r>
    </w:p>
    <w:p w:rsidR="00076ACD" w:rsidRDefault="00076ACD" w:rsidP="00076ACD">
      <w:pPr>
        <w:widowControl w:val="0"/>
        <w:spacing w:after="0" w:line="240" w:lineRule="auto"/>
        <w:ind w:firstLine="709"/>
        <w:jc w:val="both"/>
        <w:rPr>
          <w:rFonts w:ascii="Times New Roman" w:eastAsia="Times New Roman" w:hAnsi="Times New Roman"/>
          <w:bCs/>
          <w:sz w:val="28"/>
          <w:szCs w:val="28"/>
          <w:lang w:bidi="en-US"/>
        </w:rPr>
      </w:pPr>
      <w:r>
        <w:rPr>
          <w:rFonts w:ascii="Times New Roman" w:eastAsia="Times New Roman" w:hAnsi="Times New Roman"/>
          <w:bCs/>
          <w:sz w:val="28"/>
          <w:szCs w:val="28"/>
          <w:lang w:bidi="en-US"/>
        </w:rPr>
        <w:t>3. Констатація цілей.</w:t>
      </w:r>
    </w:p>
    <w:p w:rsidR="00076ACD" w:rsidRDefault="00076ACD" w:rsidP="00076ACD">
      <w:pPr>
        <w:widowControl w:val="0"/>
        <w:spacing w:after="0" w:line="240" w:lineRule="auto"/>
        <w:ind w:firstLine="709"/>
        <w:jc w:val="both"/>
        <w:rPr>
          <w:rFonts w:ascii="Times New Roman" w:eastAsia="Times New Roman" w:hAnsi="Times New Roman"/>
          <w:bCs/>
          <w:sz w:val="28"/>
          <w:szCs w:val="28"/>
          <w:lang w:bidi="en-US"/>
        </w:rPr>
      </w:pPr>
      <w:r>
        <w:rPr>
          <w:rFonts w:ascii="Times New Roman" w:eastAsia="Times New Roman" w:hAnsi="Times New Roman"/>
          <w:bCs/>
          <w:sz w:val="28"/>
          <w:szCs w:val="28"/>
          <w:lang w:bidi="en-US"/>
        </w:rPr>
        <w:t>4. Ієрархічні структури робіт (ІСР) до того рівня, на якому здійснюється облік та контроль.</w:t>
      </w:r>
    </w:p>
    <w:p w:rsidR="00076ACD" w:rsidRDefault="00076ACD" w:rsidP="00076ACD">
      <w:pPr>
        <w:widowControl w:val="0"/>
        <w:spacing w:after="0" w:line="240" w:lineRule="auto"/>
        <w:ind w:firstLine="709"/>
        <w:jc w:val="both"/>
        <w:rPr>
          <w:rFonts w:ascii="Times New Roman" w:eastAsia="Times New Roman" w:hAnsi="Times New Roman"/>
          <w:bCs/>
          <w:sz w:val="28"/>
          <w:szCs w:val="28"/>
          <w:lang w:bidi="en-US"/>
        </w:rPr>
      </w:pPr>
      <w:r>
        <w:rPr>
          <w:rFonts w:ascii="Times New Roman" w:eastAsia="Times New Roman" w:hAnsi="Times New Roman"/>
          <w:bCs/>
          <w:sz w:val="28"/>
          <w:szCs w:val="28"/>
          <w:lang w:bidi="en-US"/>
        </w:rPr>
        <w:t>5. Оцінка вартості, планові дати початку та завершення робіт, розподіл відповідальності до рівня ІСР, на якому здійснюється контроль.</w:t>
      </w:r>
    </w:p>
    <w:p w:rsidR="00076ACD" w:rsidRDefault="00076ACD" w:rsidP="00076ACD">
      <w:pPr>
        <w:widowControl w:val="0"/>
        <w:spacing w:after="0" w:line="240" w:lineRule="auto"/>
        <w:ind w:firstLine="709"/>
        <w:jc w:val="both"/>
        <w:rPr>
          <w:rFonts w:ascii="Times New Roman" w:eastAsia="Times New Roman" w:hAnsi="Times New Roman"/>
          <w:bCs/>
          <w:sz w:val="28"/>
          <w:szCs w:val="28"/>
          <w:lang w:bidi="en-US"/>
        </w:rPr>
      </w:pPr>
      <w:r>
        <w:rPr>
          <w:rFonts w:ascii="Times New Roman" w:eastAsia="Times New Roman" w:hAnsi="Times New Roman"/>
          <w:bCs/>
          <w:sz w:val="28"/>
          <w:szCs w:val="28"/>
          <w:lang w:bidi="en-US"/>
        </w:rPr>
        <w:t>6. Розподіл вартості проекту за часом.</w:t>
      </w:r>
    </w:p>
    <w:p w:rsidR="00076ACD" w:rsidRDefault="00076ACD" w:rsidP="00076ACD">
      <w:pPr>
        <w:widowControl w:val="0"/>
        <w:spacing w:after="0" w:line="240" w:lineRule="auto"/>
        <w:ind w:firstLine="709"/>
        <w:jc w:val="both"/>
        <w:rPr>
          <w:rFonts w:ascii="Times New Roman" w:eastAsia="Times New Roman" w:hAnsi="Times New Roman"/>
          <w:bCs/>
          <w:sz w:val="28"/>
          <w:szCs w:val="28"/>
          <w:lang w:bidi="en-US"/>
        </w:rPr>
      </w:pPr>
      <w:r>
        <w:rPr>
          <w:rFonts w:ascii="Times New Roman" w:eastAsia="Times New Roman" w:hAnsi="Times New Roman"/>
          <w:bCs/>
          <w:sz w:val="28"/>
          <w:szCs w:val="28"/>
          <w:lang w:bidi="en-US"/>
        </w:rPr>
        <w:t>7. Методи оцінки виконання за термінами та вартістю робіт.</w:t>
      </w:r>
    </w:p>
    <w:p w:rsidR="00076ACD" w:rsidRDefault="00076ACD" w:rsidP="00076ACD">
      <w:pPr>
        <w:widowControl w:val="0"/>
        <w:spacing w:after="0" w:line="240" w:lineRule="auto"/>
        <w:ind w:firstLine="709"/>
        <w:jc w:val="both"/>
        <w:rPr>
          <w:rFonts w:ascii="Times New Roman" w:eastAsia="Times New Roman" w:hAnsi="Times New Roman"/>
          <w:bCs/>
          <w:sz w:val="28"/>
          <w:szCs w:val="28"/>
          <w:lang w:bidi="en-US"/>
        </w:rPr>
      </w:pPr>
      <w:r>
        <w:rPr>
          <w:rFonts w:ascii="Times New Roman" w:eastAsia="Times New Roman" w:hAnsi="Times New Roman"/>
          <w:bCs/>
          <w:sz w:val="28"/>
          <w:szCs w:val="28"/>
          <w:lang w:bidi="en-US"/>
        </w:rPr>
        <w:t>8. Основні контрольні події та їх планові дати.</w:t>
      </w:r>
    </w:p>
    <w:p w:rsidR="00076ACD" w:rsidRDefault="00076ACD" w:rsidP="00076ACD">
      <w:pPr>
        <w:widowControl w:val="0"/>
        <w:spacing w:after="0" w:line="240" w:lineRule="auto"/>
        <w:ind w:firstLine="709"/>
        <w:jc w:val="both"/>
        <w:rPr>
          <w:rFonts w:ascii="Times New Roman" w:eastAsia="Times New Roman" w:hAnsi="Times New Roman"/>
          <w:bCs/>
          <w:sz w:val="28"/>
          <w:szCs w:val="28"/>
          <w:lang w:bidi="en-US"/>
        </w:rPr>
      </w:pPr>
      <w:r>
        <w:rPr>
          <w:rFonts w:ascii="Times New Roman" w:eastAsia="Times New Roman" w:hAnsi="Times New Roman"/>
          <w:bCs/>
          <w:sz w:val="28"/>
          <w:szCs w:val="28"/>
          <w:lang w:bidi="en-US"/>
        </w:rPr>
        <w:t>9. Основний та необхідний персонал.</w:t>
      </w:r>
    </w:p>
    <w:p w:rsidR="00076ACD" w:rsidRDefault="00076ACD" w:rsidP="00076ACD">
      <w:pPr>
        <w:widowControl w:val="0"/>
        <w:spacing w:after="0" w:line="240" w:lineRule="auto"/>
        <w:ind w:firstLine="709"/>
        <w:jc w:val="both"/>
        <w:rPr>
          <w:rFonts w:ascii="Times New Roman" w:eastAsia="Times New Roman" w:hAnsi="Times New Roman"/>
          <w:bCs/>
          <w:sz w:val="28"/>
          <w:szCs w:val="28"/>
          <w:lang w:bidi="en-US"/>
        </w:rPr>
      </w:pPr>
      <w:r>
        <w:rPr>
          <w:rFonts w:ascii="Times New Roman" w:eastAsia="Times New Roman" w:hAnsi="Times New Roman"/>
          <w:bCs/>
          <w:sz w:val="28"/>
          <w:szCs w:val="28"/>
          <w:lang w:bidi="en-US"/>
        </w:rPr>
        <w:t>10. Плани управління різними складовими проекту (цілями, ресурсами, контрактами, ризиками, взаємодіями, персоналом і т. ін.).</w:t>
      </w:r>
    </w:p>
    <w:p w:rsidR="00076ACD" w:rsidRDefault="00076ACD" w:rsidP="00076ACD">
      <w:pPr>
        <w:widowControl w:val="0"/>
        <w:spacing w:after="0" w:line="240" w:lineRule="auto"/>
        <w:ind w:firstLine="709"/>
        <w:jc w:val="both"/>
        <w:rPr>
          <w:rFonts w:ascii="Times New Roman" w:eastAsia="Times New Roman" w:hAnsi="Times New Roman"/>
          <w:bCs/>
          <w:sz w:val="28"/>
          <w:szCs w:val="28"/>
          <w:lang w:bidi="en-US"/>
        </w:rPr>
      </w:pPr>
      <w:r>
        <w:rPr>
          <w:rFonts w:ascii="Times New Roman" w:eastAsia="Times New Roman" w:hAnsi="Times New Roman"/>
          <w:bCs/>
          <w:sz w:val="28"/>
          <w:szCs w:val="28"/>
          <w:lang w:bidi="en-US"/>
        </w:rPr>
        <w:t>11. Основні ризики (включаючи обмеження та припущення) та планова реакція при виникненні кожної з подій ризику.</w:t>
      </w:r>
    </w:p>
    <w:p w:rsidR="00076ACD" w:rsidRDefault="00076ACD" w:rsidP="00076ACD">
      <w:pPr>
        <w:widowControl w:val="0"/>
        <w:spacing w:after="0" w:line="240" w:lineRule="auto"/>
        <w:ind w:firstLine="709"/>
        <w:jc w:val="both"/>
        <w:rPr>
          <w:rFonts w:ascii="Times New Roman" w:eastAsia="Times New Roman" w:hAnsi="Times New Roman"/>
          <w:bCs/>
          <w:sz w:val="28"/>
          <w:szCs w:val="28"/>
          <w:lang w:bidi="en-US"/>
        </w:rPr>
      </w:pPr>
      <w:r>
        <w:rPr>
          <w:rFonts w:ascii="Times New Roman" w:eastAsia="Times New Roman" w:hAnsi="Times New Roman"/>
          <w:bCs/>
          <w:sz w:val="28"/>
          <w:szCs w:val="28"/>
          <w:lang w:bidi="en-US"/>
        </w:rPr>
        <w:t>12. Відкриті питання та відкладені рішення.</w:t>
      </w:r>
    </w:p>
    <w:p w:rsidR="00076ACD" w:rsidRDefault="00076ACD" w:rsidP="00076ACD">
      <w:pPr>
        <w:widowControl w:val="0"/>
        <w:spacing w:after="0" w:line="240" w:lineRule="auto"/>
        <w:ind w:firstLine="709"/>
        <w:jc w:val="both"/>
        <w:rPr>
          <w:rFonts w:ascii="Times New Roman" w:eastAsia="Times New Roman" w:hAnsi="Times New Roman"/>
          <w:bCs/>
          <w:sz w:val="28"/>
          <w:szCs w:val="28"/>
          <w:lang w:bidi="en-US"/>
        </w:rPr>
      </w:pPr>
      <w:r>
        <w:rPr>
          <w:rFonts w:ascii="Times New Roman" w:eastAsia="Times New Roman" w:hAnsi="Times New Roman"/>
          <w:bCs/>
          <w:sz w:val="28"/>
          <w:szCs w:val="28"/>
          <w:lang w:bidi="en-US"/>
        </w:rPr>
        <w:t>Вимоги до різних проектів можуть передбачати включення й інших пунктів. Наприклад, план великого проекту повинен включати організаційну структуру проекту.</w:t>
      </w:r>
    </w:p>
    <w:p w:rsidR="00076ACD" w:rsidRDefault="00076ACD" w:rsidP="00076ACD">
      <w:pPr>
        <w:widowControl w:val="0"/>
        <w:spacing w:after="0" w:line="240" w:lineRule="auto"/>
        <w:ind w:firstLine="709"/>
        <w:jc w:val="both"/>
        <w:rPr>
          <w:rFonts w:ascii="Times New Roman" w:eastAsia="Times New Roman" w:hAnsi="Times New Roman"/>
          <w:bCs/>
          <w:sz w:val="28"/>
          <w:szCs w:val="28"/>
          <w:lang w:bidi="en-US"/>
        </w:rPr>
      </w:pPr>
      <w:r>
        <w:rPr>
          <w:rFonts w:ascii="Times New Roman" w:eastAsia="Times New Roman" w:hAnsi="Times New Roman"/>
          <w:bCs/>
          <w:sz w:val="28"/>
          <w:szCs w:val="28"/>
          <w:lang w:bidi="en-US"/>
        </w:rPr>
        <w:t>Додаткова інформація до плану проекту включає:</w:t>
      </w:r>
    </w:p>
    <w:p w:rsidR="00076ACD" w:rsidRDefault="00076ACD" w:rsidP="00076ACD">
      <w:pPr>
        <w:widowControl w:val="0"/>
        <w:numPr>
          <w:ilvl w:val="0"/>
          <w:numId w:val="6"/>
        </w:numPr>
        <w:spacing w:after="0" w:line="240" w:lineRule="auto"/>
        <w:contextualSpacing/>
        <w:jc w:val="both"/>
        <w:rPr>
          <w:rFonts w:ascii="Times New Roman" w:eastAsia="Times New Roman" w:hAnsi="Times New Roman"/>
          <w:bCs/>
          <w:sz w:val="28"/>
          <w:szCs w:val="28"/>
          <w:lang w:bidi="en-US"/>
        </w:rPr>
      </w:pPr>
      <w:r>
        <w:rPr>
          <w:rFonts w:ascii="Times New Roman" w:eastAsia="Times New Roman" w:hAnsi="Times New Roman"/>
          <w:bCs/>
          <w:sz w:val="28"/>
          <w:szCs w:val="28"/>
          <w:lang w:bidi="en-US"/>
        </w:rPr>
        <w:t>процеси планування, які не включені в план проекту;</w:t>
      </w:r>
    </w:p>
    <w:p w:rsidR="00076ACD" w:rsidRDefault="00076ACD" w:rsidP="00076ACD">
      <w:pPr>
        <w:widowControl w:val="0"/>
        <w:numPr>
          <w:ilvl w:val="0"/>
          <w:numId w:val="6"/>
        </w:numPr>
        <w:spacing w:after="0" w:line="240" w:lineRule="auto"/>
        <w:contextualSpacing/>
        <w:jc w:val="both"/>
        <w:rPr>
          <w:rFonts w:ascii="Times New Roman" w:eastAsia="Times New Roman" w:hAnsi="Times New Roman"/>
          <w:bCs/>
          <w:sz w:val="28"/>
          <w:szCs w:val="28"/>
          <w:lang w:bidi="en-US"/>
        </w:rPr>
      </w:pPr>
      <w:r>
        <w:rPr>
          <w:rFonts w:ascii="Times New Roman" w:eastAsia="Times New Roman" w:hAnsi="Times New Roman"/>
          <w:bCs/>
          <w:sz w:val="28"/>
          <w:szCs w:val="28"/>
          <w:lang w:bidi="en-US"/>
        </w:rPr>
        <w:t>обмеження та припущення, зроблені в процесі розробки плану проекту;</w:t>
      </w:r>
    </w:p>
    <w:p w:rsidR="00076ACD" w:rsidRDefault="00076ACD" w:rsidP="00076ACD">
      <w:pPr>
        <w:widowControl w:val="0"/>
        <w:numPr>
          <w:ilvl w:val="0"/>
          <w:numId w:val="6"/>
        </w:numPr>
        <w:spacing w:after="0" w:line="240" w:lineRule="auto"/>
        <w:contextualSpacing/>
        <w:jc w:val="both"/>
        <w:rPr>
          <w:rFonts w:ascii="Times New Roman" w:eastAsia="Times New Roman" w:hAnsi="Times New Roman"/>
          <w:bCs/>
          <w:sz w:val="28"/>
          <w:szCs w:val="28"/>
          <w:lang w:bidi="en-US"/>
        </w:rPr>
      </w:pPr>
      <w:r>
        <w:rPr>
          <w:rFonts w:ascii="Times New Roman" w:eastAsia="Times New Roman" w:hAnsi="Times New Roman"/>
          <w:bCs/>
          <w:sz w:val="28"/>
          <w:szCs w:val="28"/>
          <w:lang w:bidi="en-US"/>
        </w:rPr>
        <w:t>технічну документацію (вимоги, специфікації, проектну документацію);</w:t>
      </w:r>
    </w:p>
    <w:p w:rsidR="00076ACD" w:rsidRDefault="00076ACD" w:rsidP="00076ACD">
      <w:pPr>
        <w:widowControl w:val="0"/>
        <w:numPr>
          <w:ilvl w:val="0"/>
          <w:numId w:val="6"/>
        </w:numPr>
        <w:spacing w:after="0" w:line="240" w:lineRule="auto"/>
        <w:contextualSpacing/>
        <w:jc w:val="both"/>
        <w:rPr>
          <w:rFonts w:ascii="Times New Roman" w:eastAsia="Times New Roman" w:hAnsi="Times New Roman"/>
          <w:bCs/>
          <w:sz w:val="28"/>
          <w:szCs w:val="28"/>
          <w:lang w:bidi="en-US"/>
        </w:rPr>
      </w:pPr>
      <w:r>
        <w:rPr>
          <w:rFonts w:ascii="Times New Roman" w:eastAsia="Times New Roman" w:hAnsi="Times New Roman"/>
          <w:bCs/>
          <w:sz w:val="28"/>
          <w:szCs w:val="28"/>
          <w:lang w:bidi="en-US"/>
        </w:rPr>
        <w:t>стандарти та нормативи, що використовуються.</w:t>
      </w:r>
    </w:p>
    <w:p w:rsidR="00076ACD" w:rsidRDefault="00076ACD" w:rsidP="00076ACD">
      <w:pPr>
        <w:widowControl w:val="0"/>
        <w:spacing w:after="0" w:line="240" w:lineRule="auto"/>
        <w:jc w:val="both"/>
        <w:rPr>
          <w:rFonts w:ascii="Times New Roman" w:eastAsia="Times New Roman" w:hAnsi="Times New Roman"/>
          <w:bCs/>
          <w:sz w:val="28"/>
          <w:szCs w:val="28"/>
          <w:lang w:bidi="en-US"/>
        </w:rPr>
      </w:pPr>
    </w:p>
    <w:p w:rsidR="00076ACD" w:rsidRDefault="00076ACD" w:rsidP="00076ACD">
      <w:pPr>
        <w:widowControl w:val="0"/>
        <w:spacing w:after="240" w:line="240" w:lineRule="auto"/>
        <w:ind w:firstLine="709"/>
        <w:jc w:val="both"/>
        <w:rPr>
          <w:rFonts w:ascii="Times New Roman" w:eastAsia="Times New Roman" w:hAnsi="Times New Roman"/>
          <w:b/>
          <w:bCs/>
          <w:i/>
          <w:iCs/>
          <w:sz w:val="28"/>
          <w:szCs w:val="28"/>
          <w:lang w:bidi="en-US"/>
        </w:rPr>
      </w:pPr>
      <w:r>
        <w:rPr>
          <w:rFonts w:ascii="Times New Roman" w:eastAsia="Times New Roman" w:hAnsi="Times New Roman"/>
          <w:b/>
          <w:bCs/>
          <w:iCs/>
          <w:sz w:val="28"/>
          <w:szCs w:val="28"/>
          <w:lang w:bidi="en-US"/>
        </w:rPr>
        <w:t>4</w:t>
      </w:r>
      <w:r>
        <w:rPr>
          <w:rFonts w:ascii="Times New Roman" w:eastAsia="Times New Roman" w:hAnsi="Times New Roman"/>
          <w:b/>
          <w:bCs/>
          <w:iCs/>
          <w:sz w:val="28"/>
          <w:szCs w:val="28"/>
          <w:lang w:val="uk-UA" w:bidi="en-US"/>
        </w:rPr>
        <w:t>.2. Цілі, призначення й види планів</w:t>
      </w:r>
    </w:p>
    <w:p w:rsidR="00076ACD" w:rsidRDefault="00076ACD" w:rsidP="00076ACD">
      <w:pPr>
        <w:widowControl w:val="0"/>
        <w:spacing w:after="0" w:line="240" w:lineRule="auto"/>
        <w:ind w:firstLine="709"/>
        <w:jc w:val="both"/>
        <w:rPr>
          <w:rFonts w:ascii="Times New Roman" w:eastAsia="Times New Roman" w:hAnsi="Times New Roman"/>
          <w:bCs/>
          <w:i/>
          <w:iCs/>
          <w:sz w:val="28"/>
          <w:szCs w:val="28"/>
          <w:lang w:val="uk-UA" w:bidi="en-US"/>
        </w:rPr>
      </w:pPr>
      <w:r>
        <w:rPr>
          <w:rFonts w:ascii="Times New Roman" w:eastAsia="Times New Roman" w:hAnsi="Times New Roman"/>
          <w:b/>
          <w:bCs/>
          <w:i/>
          <w:iCs/>
          <w:sz w:val="28"/>
          <w:szCs w:val="28"/>
          <w:lang w:val="uk-UA" w:bidi="en-US"/>
        </w:rPr>
        <w:lastRenderedPageBreak/>
        <w:t xml:space="preserve"> </w:t>
      </w:r>
      <w:r>
        <w:rPr>
          <w:rFonts w:ascii="Times New Roman" w:eastAsia="Times New Roman" w:hAnsi="Times New Roman"/>
          <w:bCs/>
          <w:i/>
          <w:sz w:val="28"/>
          <w:szCs w:val="28"/>
          <w:lang w:val="uk-UA" w:bidi="en-US"/>
        </w:rPr>
        <w:t>Основна мета планування проекту</w:t>
      </w:r>
      <w:r>
        <w:rPr>
          <w:rFonts w:ascii="Times New Roman" w:eastAsia="Times New Roman" w:hAnsi="Times New Roman"/>
          <w:bCs/>
          <w:sz w:val="28"/>
          <w:szCs w:val="28"/>
          <w:lang w:val="uk-UA" w:bidi="en-US"/>
        </w:rPr>
        <w:t xml:space="preserve"> - забезпечити виконання робіт і досягнення кінцевих результатів проекту. Планування передбачає визначення цілей і параметрів взаємодії робіт і організацій-учасниць, розподіл ресурсів і прийняття інших організаційних, технологічних і економічних рішень, що забезпечують досягнення поставлених у проекті цілей. Традиційно склалася така </w:t>
      </w:r>
      <w:r>
        <w:rPr>
          <w:rFonts w:ascii="Times New Roman" w:eastAsia="Times New Roman" w:hAnsi="Times New Roman"/>
          <w:bCs/>
          <w:i/>
          <w:iCs/>
          <w:sz w:val="28"/>
          <w:szCs w:val="28"/>
          <w:lang w:val="uk-UA" w:bidi="en-US"/>
        </w:rPr>
        <w:t>система планів:</w:t>
      </w:r>
    </w:p>
    <w:p w:rsidR="00076ACD" w:rsidRDefault="00076ACD" w:rsidP="00076ACD">
      <w:pPr>
        <w:widowControl w:val="0"/>
        <w:spacing w:after="0" w:line="240" w:lineRule="auto"/>
        <w:ind w:firstLine="709"/>
        <w:jc w:val="both"/>
        <w:rPr>
          <w:rFonts w:ascii="Times New Roman" w:eastAsia="Times New Roman" w:hAnsi="Times New Roman"/>
          <w:bCs/>
          <w:sz w:val="28"/>
          <w:szCs w:val="28"/>
          <w:lang w:val="uk-UA" w:bidi="en-US"/>
        </w:rPr>
      </w:pPr>
      <w:r>
        <w:rPr>
          <w:rFonts w:ascii="Times New Roman" w:eastAsia="Times New Roman" w:hAnsi="Times New Roman"/>
          <w:bCs/>
          <w:sz w:val="28"/>
          <w:szCs w:val="28"/>
          <w:lang w:val="uk-UA" w:bidi="en-US"/>
        </w:rPr>
        <w:t>1) на доінвестиційній стадії у складі концепції проекту, бізнес-плану, попереднього ТЕО - попередній план реалізації проекту з урахуванням потреб в основних видах ресурсів і обґрунтуванням інвестицій;</w:t>
      </w:r>
    </w:p>
    <w:p w:rsidR="00076ACD" w:rsidRDefault="00076ACD" w:rsidP="00076ACD">
      <w:pPr>
        <w:widowControl w:val="0"/>
        <w:spacing w:after="0" w:line="240" w:lineRule="auto"/>
        <w:ind w:firstLine="709"/>
        <w:jc w:val="both"/>
        <w:rPr>
          <w:rFonts w:ascii="Times New Roman" w:eastAsia="Times New Roman" w:hAnsi="Times New Roman"/>
          <w:bCs/>
          <w:sz w:val="28"/>
          <w:szCs w:val="28"/>
          <w:lang w:val="uk-UA" w:bidi="en-US"/>
        </w:rPr>
      </w:pPr>
      <w:r>
        <w:rPr>
          <w:rFonts w:ascii="Times New Roman" w:eastAsia="Times New Roman" w:hAnsi="Times New Roman"/>
          <w:bCs/>
          <w:sz w:val="28"/>
          <w:szCs w:val="28"/>
          <w:lang w:val="uk-UA" w:bidi="en-US"/>
        </w:rPr>
        <w:t>2) на стадії розробки проектно-технологічної документації у складі проекту організації реалізації проекту:</w:t>
      </w:r>
    </w:p>
    <w:p w:rsidR="00076ACD" w:rsidRDefault="00076ACD" w:rsidP="00076ACD">
      <w:pPr>
        <w:widowControl w:val="0"/>
        <w:numPr>
          <w:ilvl w:val="0"/>
          <w:numId w:val="7"/>
        </w:numPr>
        <w:spacing w:after="0" w:line="240" w:lineRule="auto"/>
        <w:contextualSpacing/>
        <w:jc w:val="both"/>
        <w:rPr>
          <w:rFonts w:ascii="Times New Roman" w:eastAsia="Times New Roman" w:hAnsi="Times New Roman"/>
          <w:bCs/>
          <w:sz w:val="28"/>
          <w:szCs w:val="28"/>
          <w:lang w:val="uk-UA" w:bidi="en-US"/>
        </w:rPr>
      </w:pPr>
      <w:r>
        <w:rPr>
          <w:rFonts w:ascii="Times New Roman" w:eastAsia="Times New Roman" w:hAnsi="Times New Roman"/>
          <w:bCs/>
          <w:sz w:val="28"/>
          <w:szCs w:val="28"/>
          <w:lang w:val="uk-UA" w:bidi="en-US"/>
        </w:rPr>
        <w:t>уточнений план проекту загалом;</w:t>
      </w:r>
    </w:p>
    <w:p w:rsidR="00076ACD" w:rsidRDefault="00076ACD" w:rsidP="00076ACD">
      <w:pPr>
        <w:widowControl w:val="0"/>
        <w:numPr>
          <w:ilvl w:val="0"/>
          <w:numId w:val="7"/>
        </w:numPr>
        <w:spacing w:after="0" w:line="240" w:lineRule="auto"/>
        <w:contextualSpacing/>
        <w:jc w:val="both"/>
        <w:rPr>
          <w:rFonts w:ascii="Times New Roman" w:eastAsia="Times New Roman" w:hAnsi="Times New Roman"/>
          <w:bCs/>
          <w:sz w:val="28"/>
          <w:szCs w:val="28"/>
          <w:lang w:val="uk-UA" w:bidi="en-US"/>
        </w:rPr>
      </w:pPr>
      <w:r>
        <w:rPr>
          <w:rFonts w:ascii="Times New Roman" w:eastAsia="Times New Roman" w:hAnsi="Times New Roman"/>
          <w:bCs/>
          <w:sz w:val="28"/>
          <w:szCs w:val="28"/>
          <w:lang w:val="uk-UA" w:bidi="en-US"/>
        </w:rPr>
        <w:t>календарний план сфери матеріалізації проекту;</w:t>
      </w:r>
    </w:p>
    <w:p w:rsidR="00076ACD" w:rsidRDefault="00076ACD" w:rsidP="00076ACD">
      <w:pPr>
        <w:widowControl w:val="0"/>
        <w:numPr>
          <w:ilvl w:val="0"/>
          <w:numId w:val="7"/>
        </w:numPr>
        <w:spacing w:after="0" w:line="240" w:lineRule="auto"/>
        <w:contextualSpacing/>
        <w:jc w:val="both"/>
        <w:rPr>
          <w:rFonts w:ascii="Times New Roman" w:eastAsia="Times New Roman" w:hAnsi="Times New Roman"/>
          <w:bCs/>
          <w:sz w:val="28"/>
          <w:szCs w:val="28"/>
          <w:lang w:val="uk-UA" w:bidi="en-US"/>
        </w:rPr>
      </w:pPr>
      <w:r>
        <w:rPr>
          <w:rFonts w:ascii="Times New Roman" w:eastAsia="Times New Roman" w:hAnsi="Times New Roman"/>
          <w:bCs/>
          <w:sz w:val="28"/>
          <w:szCs w:val="28"/>
          <w:lang w:val="uk-UA" w:bidi="en-US"/>
        </w:rPr>
        <w:t>календарний план підготовчого періоду;</w:t>
      </w:r>
    </w:p>
    <w:p w:rsidR="00076ACD" w:rsidRDefault="00076ACD" w:rsidP="00076ACD">
      <w:pPr>
        <w:widowControl w:val="0"/>
        <w:numPr>
          <w:ilvl w:val="0"/>
          <w:numId w:val="7"/>
        </w:numPr>
        <w:spacing w:after="0" w:line="240" w:lineRule="auto"/>
        <w:contextualSpacing/>
        <w:jc w:val="both"/>
        <w:rPr>
          <w:rFonts w:ascii="Times New Roman" w:eastAsia="Times New Roman" w:hAnsi="Times New Roman"/>
          <w:bCs/>
          <w:sz w:val="28"/>
          <w:szCs w:val="28"/>
          <w:lang w:val="uk-UA" w:bidi="en-US"/>
        </w:rPr>
      </w:pPr>
      <w:r>
        <w:rPr>
          <w:rFonts w:ascii="Times New Roman" w:eastAsia="Times New Roman" w:hAnsi="Times New Roman"/>
          <w:bCs/>
          <w:sz w:val="28"/>
          <w:szCs w:val="28"/>
          <w:lang w:val="uk-UA" w:bidi="en-US"/>
        </w:rPr>
        <w:t>укрупнений сітковий графік (для складних проектів);</w:t>
      </w:r>
    </w:p>
    <w:p w:rsidR="00076ACD" w:rsidRDefault="00076ACD" w:rsidP="00076ACD">
      <w:pPr>
        <w:widowControl w:val="0"/>
        <w:numPr>
          <w:ilvl w:val="0"/>
          <w:numId w:val="7"/>
        </w:numPr>
        <w:spacing w:after="0" w:line="240" w:lineRule="auto"/>
        <w:contextualSpacing/>
        <w:jc w:val="both"/>
        <w:rPr>
          <w:rFonts w:ascii="Times New Roman" w:eastAsia="Times New Roman" w:hAnsi="Times New Roman"/>
          <w:bCs/>
          <w:sz w:val="28"/>
          <w:szCs w:val="28"/>
          <w:lang w:val="uk-UA" w:bidi="en-US"/>
        </w:rPr>
      </w:pPr>
      <w:r>
        <w:rPr>
          <w:rFonts w:ascii="Times New Roman" w:eastAsia="Times New Roman" w:hAnsi="Times New Roman"/>
          <w:bCs/>
          <w:sz w:val="28"/>
          <w:szCs w:val="28"/>
          <w:lang w:val="uk-UA" w:bidi="en-US"/>
        </w:rPr>
        <w:t>будівельний генеральний план (для проектів, пов'язаних з будівництвом);</w:t>
      </w:r>
    </w:p>
    <w:p w:rsidR="00076ACD" w:rsidRDefault="00076ACD" w:rsidP="00076ACD">
      <w:pPr>
        <w:widowControl w:val="0"/>
        <w:numPr>
          <w:ilvl w:val="0"/>
          <w:numId w:val="7"/>
        </w:numPr>
        <w:spacing w:after="0" w:line="240" w:lineRule="auto"/>
        <w:contextualSpacing/>
        <w:jc w:val="both"/>
        <w:rPr>
          <w:rFonts w:ascii="Times New Roman" w:eastAsia="Times New Roman" w:hAnsi="Times New Roman"/>
          <w:bCs/>
          <w:sz w:val="28"/>
          <w:szCs w:val="28"/>
          <w:lang w:val="uk-UA" w:bidi="en-US"/>
        </w:rPr>
      </w:pPr>
      <w:r>
        <w:rPr>
          <w:rFonts w:ascii="Times New Roman" w:eastAsia="Times New Roman" w:hAnsi="Times New Roman"/>
          <w:bCs/>
          <w:sz w:val="28"/>
          <w:szCs w:val="28"/>
          <w:lang w:val="uk-UA" w:bidi="en-US"/>
        </w:rPr>
        <w:t>організаційно-технологічні схеми матеріалізації проекту;</w:t>
      </w:r>
    </w:p>
    <w:p w:rsidR="00076ACD" w:rsidRDefault="00076ACD" w:rsidP="00076ACD">
      <w:pPr>
        <w:widowControl w:val="0"/>
        <w:numPr>
          <w:ilvl w:val="0"/>
          <w:numId w:val="7"/>
        </w:numPr>
        <w:spacing w:after="0" w:line="240" w:lineRule="auto"/>
        <w:contextualSpacing/>
        <w:jc w:val="both"/>
        <w:rPr>
          <w:rFonts w:ascii="Times New Roman" w:eastAsia="Times New Roman" w:hAnsi="Times New Roman"/>
          <w:bCs/>
          <w:sz w:val="28"/>
          <w:szCs w:val="28"/>
          <w:lang w:val="uk-UA" w:bidi="en-US"/>
        </w:rPr>
      </w:pPr>
      <w:r>
        <w:rPr>
          <w:rFonts w:ascii="Times New Roman" w:eastAsia="Times New Roman" w:hAnsi="Times New Roman"/>
          <w:bCs/>
          <w:sz w:val="28"/>
          <w:szCs w:val="28"/>
          <w:lang w:val="uk-UA" w:bidi="en-US"/>
        </w:rPr>
        <w:t>відомість основних робіт;</w:t>
      </w:r>
    </w:p>
    <w:p w:rsidR="00076ACD" w:rsidRDefault="00076ACD" w:rsidP="00076ACD">
      <w:pPr>
        <w:widowControl w:val="0"/>
        <w:numPr>
          <w:ilvl w:val="0"/>
          <w:numId w:val="7"/>
        </w:numPr>
        <w:spacing w:after="0" w:line="240" w:lineRule="auto"/>
        <w:contextualSpacing/>
        <w:jc w:val="both"/>
        <w:rPr>
          <w:rFonts w:ascii="Times New Roman" w:eastAsia="Times New Roman" w:hAnsi="Times New Roman"/>
          <w:bCs/>
          <w:sz w:val="28"/>
          <w:szCs w:val="28"/>
          <w:lang w:val="uk-UA" w:bidi="en-US"/>
        </w:rPr>
      </w:pPr>
      <w:r>
        <w:rPr>
          <w:rFonts w:ascii="Times New Roman" w:eastAsia="Times New Roman" w:hAnsi="Times New Roman"/>
          <w:bCs/>
          <w:sz w:val="28"/>
          <w:szCs w:val="28"/>
          <w:lang w:val="uk-UA" w:bidi="en-US"/>
        </w:rPr>
        <w:t>потреба в матеріально-технічних ресурсах;</w:t>
      </w:r>
    </w:p>
    <w:p w:rsidR="00076ACD" w:rsidRDefault="00076ACD" w:rsidP="00076ACD">
      <w:pPr>
        <w:widowControl w:val="0"/>
        <w:numPr>
          <w:ilvl w:val="0"/>
          <w:numId w:val="7"/>
        </w:numPr>
        <w:spacing w:after="0" w:line="240" w:lineRule="auto"/>
        <w:contextualSpacing/>
        <w:jc w:val="both"/>
        <w:rPr>
          <w:rFonts w:ascii="Times New Roman" w:eastAsia="Times New Roman" w:hAnsi="Times New Roman"/>
          <w:bCs/>
          <w:sz w:val="28"/>
          <w:szCs w:val="28"/>
          <w:lang w:val="uk-UA" w:bidi="en-US"/>
        </w:rPr>
      </w:pPr>
      <w:r>
        <w:rPr>
          <w:rFonts w:ascii="Times New Roman" w:eastAsia="Times New Roman" w:hAnsi="Times New Roman"/>
          <w:bCs/>
          <w:sz w:val="28"/>
          <w:szCs w:val="28"/>
          <w:lang w:val="uk-UA" w:bidi="en-US"/>
        </w:rPr>
        <w:t>потреба в машинах, механізмах і устаткуванні для реалізації</w:t>
      </w:r>
    </w:p>
    <w:p w:rsidR="00076ACD" w:rsidRDefault="00076ACD" w:rsidP="00076ACD">
      <w:pPr>
        <w:widowControl w:val="0"/>
        <w:spacing w:after="0" w:line="240" w:lineRule="auto"/>
        <w:ind w:firstLine="709"/>
        <w:jc w:val="both"/>
        <w:rPr>
          <w:rFonts w:ascii="Times New Roman" w:eastAsia="Times New Roman" w:hAnsi="Times New Roman"/>
          <w:bCs/>
          <w:sz w:val="28"/>
          <w:szCs w:val="28"/>
          <w:lang w:val="uk-UA" w:bidi="en-US"/>
        </w:rPr>
      </w:pPr>
      <w:r>
        <w:rPr>
          <w:rFonts w:ascii="Times New Roman" w:eastAsia="Times New Roman" w:hAnsi="Times New Roman"/>
          <w:bCs/>
          <w:sz w:val="28"/>
          <w:szCs w:val="28"/>
          <w:lang w:val="uk-UA" w:bidi="en-US"/>
        </w:rPr>
        <w:t>проекту;</w:t>
      </w:r>
    </w:p>
    <w:p w:rsidR="00076ACD" w:rsidRDefault="00076ACD" w:rsidP="00076ACD">
      <w:pPr>
        <w:widowControl w:val="0"/>
        <w:spacing w:after="0" w:line="240" w:lineRule="auto"/>
        <w:ind w:firstLine="709"/>
        <w:jc w:val="both"/>
        <w:rPr>
          <w:rFonts w:ascii="Times New Roman" w:eastAsia="Times New Roman" w:hAnsi="Times New Roman"/>
          <w:bCs/>
          <w:sz w:val="28"/>
          <w:szCs w:val="28"/>
          <w:lang w:val="uk-UA" w:bidi="en-US"/>
        </w:rPr>
      </w:pPr>
      <w:r>
        <w:rPr>
          <w:rFonts w:ascii="Times New Roman" w:eastAsia="Times New Roman" w:hAnsi="Times New Roman"/>
          <w:bCs/>
          <w:sz w:val="28"/>
          <w:szCs w:val="28"/>
          <w:lang w:val="uk-UA" w:bidi="en-US"/>
        </w:rPr>
        <w:t>3) на стадії матеріалізації у складі проекту виконання робіт (ПВР) і організаційно-технологічних заходів:</w:t>
      </w:r>
    </w:p>
    <w:p w:rsidR="00076ACD" w:rsidRDefault="00076ACD" w:rsidP="00076ACD">
      <w:pPr>
        <w:widowControl w:val="0"/>
        <w:numPr>
          <w:ilvl w:val="0"/>
          <w:numId w:val="8"/>
        </w:numPr>
        <w:spacing w:after="0" w:line="240" w:lineRule="auto"/>
        <w:contextualSpacing/>
        <w:jc w:val="both"/>
        <w:rPr>
          <w:rFonts w:ascii="Times New Roman" w:eastAsia="Times New Roman" w:hAnsi="Times New Roman"/>
          <w:bCs/>
          <w:sz w:val="28"/>
          <w:szCs w:val="28"/>
          <w:lang w:val="uk-UA" w:bidi="en-US"/>
        </w:rPr>
      </w:pPr>
      <w:r>
        <w:rPr>
          <w:rFonts w:ascii="Times New Roman" w:eastAsia="Times New Roman" w:hAnsi="Times New Roman"/>
          <w:bCs/>
          <w:sz w:val="28"/>
          <w:szCs w:val="28"/>
          <w:lang w:val="uk-UA" w:bidi="en-US"/>
        </w:rPr>
        <w:t>календарний план виконання робіт;</w:t>
      </w:r>
    </w:p>
    <w:p w:rsidR="00076ACD" w:rsidRDefault="00076ACD" w:rsidP="00076ACD">
      <w:pPr>
        <w:widowControl w:val="0"/>
        <w:numPr>
          <w:ilvl w:val="0"/>
          <w:numId w:val="8"/>
        </w:numPr>
        <w:spacing w:after="0" w:line="240" w:lineRule="auto"/>
        <w:contextualSpacing/>
        <w:jc w:val="both"/>
        <w:rPr>
          <w:rFonts w:ascii="Times New Roman" w:eastAsia="Times New Roman" w:hAnsi="Times New Roman"/>
          <w:bCs/>
          <w:sz w:val="28"/>
          <w:szCs w:val="28"/>
          <w:lang w:val="uk-UA" w:bidi="en-US"/>
        </w:rPr>
      </w:pPr>
      <w:r>
        <w:rPr>
          <w:rFonts w:ascii="Times New Roman" w:eastAsia="Times New Roman" w:hAnsi="Times New Roman"/>
          <w:bCs/>
          <w:sz w:val="28"/>
          <w:szCs w:val="28"/>
          <w:lang w:val="uk-UA" w:bidi="en-US"/>
        </w:rPr>
        <w:t>комплексний сітковий графік;</w:t>
      </w:r>
    </w:p>
    <w:p w:rsidR="00076ACD" w:rsidRDefault="00076ACD" w:rsidP="00076ACD">
      <w:pPr>
        <w:widowControl w:val="0"/>
        <w:numPr>
          <w:ilvl w:val="0"/>
          <w:numId w:val="8"/>
        </w:numPr>
        <w:spacing w:after="0" w:line="240" w:lineRule="auto"/>
        <w:contextualSpacing/>
        <w:jc w:val="both"/>
        <w:rPr>
          <w:rFonts w:ascii="Times New Roman" w:eastAsia="Times New Roman" w:hAnsi="Times New Roman"/>
          <w:bCs/>
          <w:sz w:val="28"/>
          <w:szCs w:val="28"/>
          <w:lang w:val="uk-UA" w:bidi="en-US"/>
        </w:rPr>
      </w:pPr>
      <w:r>
        <w:rPr>
          <w:rFonts w:ascii="Times New Roman" w:eastAsia="Times New Roman" w:hAnsi="Times New Roman"/>
          <w:bCs/>
          <w:sz w:val="28"/>
          <w:szCs w:val="28"/>
          <w:lang w:val="uk-UA" w:bidi="en-US"/>
        </w:rPr>
        <w:t>будівельний генеральний план об’єкта (для проектів, пов'язаних з будівництвом);</w:t>
      </w:r>
    </w:p>
    <w:p w:rsidR="00076ACD" w:rsidRDefault="00076ACD" w:rsidP="00076ACD">
      <w:pPr>
        <w:widowControl w:val="0"/>
        <w:numPr>
          <w:ilvl w:val="0"/>
          <w:numId w:val="8"/>
        </w:numPr>
        <w:spacing w:after="0" w:line="240" w:lineRule="auto"/>
        <w:contextualSpacing/>
        <w:jc w:val="both"/>
        <w:rPr>
          <w:rFonts w:ascii="Times New Roman" w:eastAsia="Times New Roman" w:hAnsi="Times New Roman"/>
          <w:bCs/>
          <w:sz w:val="28"/>
          <w:szCs w:val="28"/>
          <w:lang w:val="uk-UA" w:bidi="en-US"/>
        </w:rPr>
      </w:pPr>
      <w:r>
        <w:rPr>
          <w:rFonts w:ascii="Times New Roman" w:eastAsia="Times New Roman" w:hAnsi="Times New Roman"/>
          <w:bCs/>
          <w:sz w:val="28"/>
          <w:szCs w:val="28"/>
          <w:lang w:val="uk-UA" w:bidi="en-US"/>
        </w:rPr>
        <w:t>графіки надходження матеріалів і комплектуючих виробів;</w:t>
      </w:r>
    </w:p>
    <w:p w:rsidR="00076ACD" w:rsidRDefault="00076ACD" w:rsidP="00076ACD">
      <w:pPr>
        <w:widowControl w:val="0"/>
        <w:numPr>
          <w:ilvl w:val="0"/>
          <w:numId w:val="8"/>
        </w:numPr>
        <w:spacing w:after="0" w:line="240" w:lineRule="auto"/>
        <w:contextualSpacing/>
        <w:jc w:val="both"/>
        <w:rPr>
          <w:rFonts w:ascii="Times New Roman" w:eastAsia="Times New Roman" w:hAnsi="Times New Roman"/>
          <w:bCs/>
          <w:sz w:val="28"/>
          <w:szCs w:val="28"/>
          <w:lang w:val="uk-UA" w:bidi="en-US"/>
        </w:rPr>
      </w:pPr>
      <w:r>
        <w:rPr>
          <w:rFonts w:ascii="Times New Roman" w:eastAsia="Times New Roman" w:hAnsi="Times New Roman"/>
          <w:bCs/>
          <w:sz w:val="28"/>
          <w:szCs w:val="28"/>
          <w:lang w:val="uk-UA" w:bidi="en-US"/>
        </w:rPr>
        <w:t>графіки потреба в кадрах;</w:t>
      </w:r>
    </w:p>
    <w:p w:rsidR="00076ACD" w:rsidRDefault="00076ACD" w:rsidP="00076ACD">
      <w:pPr>
        <w:widowControl w:val="0"/>
        <w:numPr>
          <w:ilvl w:val="0"/>
          <w:numId w:val="8"/>
        </w:numPr>
        <w:spacing w:after="0" w:line="240" w:lineRule="auto"/>
        <w:contextualSpacing/>
        <w:jc w:val="both"/>
        <w:rPr>
          <w:rFonts w:ascii="Times New Roman" w:eastAsia="Times New Roman" w:hAnsi="Times New Roman"/>
          <w:bCs/>
          <w:sz w:val="28"/>
          <w:szCs w:val="28"/>
          <w:lang w:val="uk-UA" w:bidi="en-US"/>
        </w:rPr>
      </w:pPr>
      <w:r>
        <w:rPr>
          <w:rFonts w:ascii="Times New Roman" w:eastAsia="Times New Roman" w:hAnsi="Times New Roman"/>
          <w:bCs/>
          <w:sz w:val="28"/>
          <w:szCs w:val="28"/>
          <w:lang w:val="uk-UA" w:bidi="en-US"/>
        </w:rPr>
        <w:t>технологічні карти з погодинними графіками;</w:t>
      </w:r>
    </w:p>
    <w:p w:rsidR="00076ACD" w:rsidRDefault="00076ACD" w:rsidP="00076ACD">
      <w:pPr>
        <w:widowControl w:val="0"/>
        <w:numPr>
          <w:ilvl w:val="0"/>
          <w:numId w:val="8"/>
        </w:numPr>
        <w:spacing w:after="0" w:line="240" w:lineRule="auto"/>
        <w:contextualSpacing/>
        <w:jc w:val="both"/>
        <w:rPr>
          <w:rFonts w:ascii="Times New Roman" w:eastAsia="Times New Roman" w:hAnsi="Times New Roman"/>
          <w:bCs/>
          <w:sz w:val="28"/>
          <w:szCs w:val="28"/>
          <w:lang w:val="uk-UA" w:bidi="en-US"/>
        </w:rPr>
      </w:pPr>
      <w:r>
        <w:rPr>
          <w:rFonts w:ascii="Times New Roman" w:eastAsia="Times New Roman" w:hAnsi="Times New Roman"/>
          <w:bCs/>
          <w:sz w:val="28"/>
          <w:szCs w:val="28"/>
          <w:lang w:val="uk-UA" w:bidi="en-US"/>
        </w:rPr>
        <w:t>заходи щодо виконання різних видів робіт;</w:t>
      </w:r>
    </w:p>
    <w:p w:rsidR="00076ACD" w:rsidRDefault="00076ACD" w:rsidP="00076ACD">
      <w:pPr>
        <w:widowControl w:val="0"/>
        <w:numPr>
          <w:ilvl w:val="0"/>
          <w:numId w:val="8"/>
        </w:numPr>
        <w:spacing w:after="0" w:line="240" w:lineRule="auto"/>
        <w:contextualSpacing/>
        <w:jc w:val="both"/>
        <w:rPr>
          <w:rFonts w:ascii="Times New Roman" w:eastAsia="Times New Roman" w:hAnsi="Times New Roman"/>
          <w:bCs/>
          <w:sz w:val="28"/>
          <w:szCs w:val="28"/>
          <w:lang w:val="uk-UA" w:bidi="en-US"/>
        </w:rPr>
      </w:pPr>
      <w:r>
        <w:rPr>
          <w:rFonts w:ascii="Times New Roman" w:eastAsia="Times New Roman" w:hAnsi="Times New Roman"/>
          <w:bCs/>
          <w:sz w:val="28"/>
          <w:szCs w:val="28"/>
          <w:lang w:val="uk-UA" w:bidi="en-US"/>
        </w:rPr>
        <w:t>пропозиції з оперативно-диспетчерського управління.</w:t>
      </w:r>
    </w:p>
    <w:p w:rsidR="00076ACD" w:rsidRDefault="00076ACD" w:rsidP="00076ACD">
      <w:pPr>
        <w:widowControl w:val="0"/>
        <w:spacing w:after="0" w:line="240" w:lineRule="auto"/>
        <w:ind w:firstLine="709"/>
        <w:jc w:val="both"/>
        <w:rPr>
          <w:rFonts w:ascii="Times New Roman" w:eastAsia="Times New Roman" w:hAnsi="Times New Roman"/>
          <w:bCs/>
          <w:sz w:val="28"/>
          <w:szCs w:val="28"/>
          <w:lang w:val="uk-UA" w:bidi="en-US"/>
        </w:rPr>
      </w:pPr>
      <w:r>
        <w:rPr>
          <w:rFonts w:ascii="Times New Roman" w:eastAsia="Times New Roman" w:hAnsi="Times New Roman"/>
          <w:bCs/>
          <w:sz w:val="28"/>
          <w:szCs w:val="28"/>
          <w:lang w:val="uk-UA" w:bidi="en-US"/>
        </w:rPr>
        <w:t>Під час розробки програми робіт організації виконавці проекту коригують календарні плани виконання робіт, графіки надходження ресурсів та інші документи ПВР з урахуванням реальних виробничих ситуацій і наявних трудових та матеріально-технічних ресурсів, готовності фронту робіт.</w:t>
      </w:r>
    </w:p>
    <w:p w:rsidR="00076ACD" w:rsidRDefault="00076ACD" w:rsidP="00076ACD">
      <w:pPr>
        <w:widowControl w:val="0"/>
        <w:spacing w:after="0" w:line="240" w:lineRule="auto"/>
        <w:ind w:firstLine="709"/>
        <w:jc w:val="both"/>
        <w:rPr>
          <w:rFonts w:ascii="Times New Roman" w:eastAsia="Times New Roman" w:hAnsi="Times New Roman"/>
          <w:bCs/>
          <w:sz w:val="28"/>
          <w:szCs w:val="28"/>
          <w:lang w:val="uk-UA" w:bidi="en-US"/>
        </w:rPr>
      </w:pPr>
      <w:r>
        <w:rPr>
          <w:rFonts w:ascii="Times New Roman" w:eastAsia="Times New Roman" w:hAnsi="Times New Roman"/>
          <w:bCs/>
          <w:sz w:val="28"/>
          <w:szCs w:val="28"/>
          <w:lang w:val="uk-UA" w:bidi="en-US"/>
        </w:rPr>
        <w:t>У методології управління проектами сформовані три фундаментальних рівні управління: концептуальний, стратегічний і тактичний. Для кожного з них має бути розроблений відповідний план.</w:t>
      </w:r>
    </w:p>
    <w:p w:rsidR="00076ACD" w:rsidRDefault="00076ACD" w:rsidP="00076ACD">
      <w:pPr>
        <w:widowControl w:val="0"/>
        <w:spacing w:after="0" w:line="240" w:lineRule="auto"/>
        <w:ind w:firstLine="709"/>
        <w:jc w:val="both"/>
        <w:rPr>
          <w:rFonts w:ascii="Times New Roman" w:eastAsia="Times New Roman" w:hAnsi="Times New Roman"/>
          <w:bCs/>
          <w:sz w:val="28"/>
          <w:szCs w:val="28"/>
          <w:lang w:val="uk-UA" w:bidi="en-US"/>
        </w:rPr>
      </w:pPr>
      <w:r>
        <w:rPr>
          <w:rFonts w:ascii="Times New Roman" w:eastAsia="Times New Roman" w:hAnsi="Times New Roman"/>
          <w:bCs/>
          <w:sz w:val="28"/>
          <w:szCs w:val="28"/>
          <w:lang w:val="uk-UA" w:bidi="en-US"/>
        </w:rPr>
        <w:t xml:space="preserve">На  </w:t>
      </w:r>
      <w:r>
        <w:rPr>
          <w:rFonts w:ascii="Times New Roman" w:eastAsia="Times New Roman" w:hAnsi="Times New Roman"/>
          <w:bCs/>
          <w:i/>
          <w:iCs/>
          <w:sz w:val="28"/>
          <w:szCs w:val="28"/>
          <w:lang w:val="uk-UA" w:bidi="en-US"/>
        </w:rPr>
        <w:t xml:space="preserve">концептуальному рівні управління </w:t>
      </w:r>
      <w:r>
        <w:rPr>
          <w:rFonts w:ascii="Times New Roman" w:eastAsia="Times New Roman" w:hAnsi="Times New Roman"/>
          <w:bCs/>
          <w:sz w:val="28"/>
          <w:szCs w:val="28"/>
          <w:lang w:val="uk-UA" w:bidi="en-US"/>
        </w:rPr>
        <w:t xml:space="preserve">визначають цілі та завдання проекту; розглядають альтернативні варіанти дій для досягнення намічених результатів з оцінкою негативних і позитивних аспектів кожного варіанта; </w:t>
      </w:r>
      <w:r>
        <w:rPr>
          <w:rFonts w:ascii="Times New Roman" w:eastAsia="Times New Roman" w:hAnsi="Times New Roman"/>
          <w:bCs/>
          <w:sz w:val="28"/>
          <w:szCs w:val="28"/>
          <w:lang w:val="uk-UA" w:bidi="en-US"/>
        </w:rPr>
        <w:lastRenderedPageBreak/>
        <w:t>визначають концептуальні напрямки реалізації проекту, зокрема опис предметної області, укрупненої структури робіт і логіки їх виконання</w:t>
      </w:r>
      <w:r>
        <w:rPr>
          <w:rFonts w:ascii="Times New Roman" w:eastAsia="Times New Roman" w:hAnsi="Times New Roman"/>
          <w:b/>
          <w:bCs/>
          <w:sz w:val="28"/>
          <w:szCs w:val="28"/>
          <w:lang w:val="uk-UA" w:bidi="en-US"/>
        </w:rPr>
        <w:t xml:space="preserve">; </w:t>
      </w:r>
      <w:r>
        <w:rPr>
          <w:rFonts w:ascii="Times New Roman" w:eastAsia="Times New Roman" w:hAnsi="Times New Roman"/>
          <w:bCs/>
          <w:sz w:val="28"/>
          <w:szCs w:val="28"/>
          <w:lang w:val="uk-UA" w:bidi="en-US"/>
        </w:rPr>
        <w:t>попередньо оцінюють тривалість і вартість проекту, а</w:t>
      </w:r>
      <w:r>
        <w:rPr>
          <w:rFonts w:ascii="Times New Roman" w:eastAsia="Times New Roman" w:hAnsi="Times New Roman"/>
          <w:b/>
          <w:bCs/>
          <w:sz w:val="28"/>
          <w:szCs w:val="28"/>
          <w:lang w:val="uk-UA" w:bidi="en-US"/>
        </w:rPr>
        <w:t xml:space="preserve"> </w:t>
      </w:r>
      <w:r>
        <w:rPr>
          <w:rFonts w:ascii="Times New Roman" w:eastAsia="Times New Roman" w:hAnsi="Times New Roman"/>
          <w:bCs/>
          <w:sz w:val="28"/>
          <w:szCs w:val="28"/>
          <w:lang w:val="uk-UA" w:bidi="en-US"/>
        </w:rPr>
        <w:t>також</w:t>
      </w:r>
      <w:r>
        <w:rPr>
          <w:rFonts w:ascii="Times New Roman" w:eastAsia="Times New Roman" w:hAnsi="Times New Roman"/>
          <w:b/>
          <w:bCs/>
          <w:sz w:val="28"/>
          <w:szCs w:val="28"/>
          <w:lang w:val="uk-UA" w:bidi="en-US"/>
        </w:rPr>
        <w:t xml:space="preserve"> </w:t>
      </w:r>
      <w:r>
        <w:rPr>
          <w:rFonts w:ascii="Times New Roman" w:eastAsia="Times New Roman" w:hAnsi="Times New Roman"/>
          <w:bCs/>
          <w:sz w:val="28"/>
          <w:szCs w:val="28"/>
          <w:lang w:val="uk-UA" w:bidi="en-US"/>
        </w:rPr>
        <w:t>потреба в ресурсах.</w:t>
      </w:r>
    </w:p>
    <w:p w:rsidR="00076ACD" w:rsidRDefault="00076ACD" w:rsidP="00076ACD">
      <w:pPr>
        <w:widowControl w:val="0"/>
        <w:spacing w:after="0" w:line="240" w:lineRule="auto"/>
        <w:ind w:firstLine="709"/>
        <w:jc w:val="both"/>
        <w:rPr>
          <w:rFonts w:ascii="Times New Roman" w:eastAsia="Times New Roman" w:hAnsi="Times New Roman"/>
          <w:bCs/>
          <w:sz w:val="28"/>
          <w:szCs w:val="28"/>
          <w:lang w:val="uk-UA" w:bidi="en-US"/>
        </w:rPr>
      </w:pPr>
      <w:r>
        <w:rPr>
          <w:rFonts w:ascii="Times New Roman" w:eastAsia="Times New Roman" w:hAnsi="Times New Roman"/>
          <w:bCs/>
          <w:sz w:val="28"/>
          <w:szCs w:val="28"/>
          <w:lang w:val="uk-UA" w:bidi="en-US"/>
        </w:rPr>
        <w:t xml:space="preserve">На  </w:t>
      </w:r>
      <w:r>
        <w:rPr>
          <w:rFonts w:ascii="Times New Roman" w:eastAsia="Times New Roman" w:hAnsi="Times New Roman"/>
          <w:bCs/>
          <w:i/>
          <w:iCs/>
          <w:sz w:val="28"/>
          <w:szCs w:val="28"/>
          <w:lang w:val="uk-UA" w:bidi="en-US"/>
        </w:rPr>
        <w:t xml:space="preserve">стратегічному рівні управління </w:t>
      </w:r>
      <w:r>
        <w:rPr>
          <w:rFonts w:ascii="Times New Roman" w:eastAsia="Times New Roman" w:hAnsi="Times New Roman"/>
          <w:bCs/>
          <w:sz w:val="28"/>
          <w:szCs w:val="28"/>
          <w:lang w:val="uk-UA" w:bidi="en-US"/>
        </w:rPr>
        <w:t xml:space="preserve">визначають: </w:t>
      </w:r>
    </w:p>
    <w:p w:rsidR="00076ACD" w:rsidRDefault="00076ACD" w:rsidP="00076ACD">
      <w:pPr>
        <w:widowControl w:val="0"/>
        <w:numPr>
          <w:ilvl w:val="0"/>
          <w:numId w:val="9"/>
        </w:numPr>
        <w:spacing w:after="0" w:line="240" w:lineRule="auto"/>
        <w:contextualSpacing/>
        <w:jc w:val="both"/>
        <w:rPr>
          <w:rFonts w:ascii="Times New Roman" w:eastAsia="Times New Roman" w:hAnsi="Times New Roman"/>
          <w:bCs/>
          <w:sz w:val="28"/>
          <w:szCs w:val="28"/>
          <w:lang w:val="uk-UA" w:bidi="en-US"/>
        </w:rPr>
      </w:pPr>
      <w:r>
        <w:rPr>
          <w:rFonts w:ascii="Times New Roman" w:eastAsia="Times New Roman" w:hAnsi="Times New Roman"/>
          <w:bCs/>
          <w:sz w:val="28"/>
          <w:szCs w:val="28"/>
          <w:lang w:val="uk-UA" w:bidi="en-US"/>
        </w:rPr>
        <w:t xml:space="preserve">етапи проекту, що характеризуються термінами завершення комплектації об'єктів і виробничих потужностей, обсягами випуску продукції; </w:t>
      </w:r>
    </w:p>
    <w:p w:rsidR="00076ACD" w:rsidRDefault="00076ACD" w:rsidP="00076ACD">
      <w:pPr>
        <w:widowControl w:val="0"/>
        <w:numPr>
          <w:ilvl w:val="0"/>
          <w:numId w:val="9"/>
        </w:numPr>
        <w:spacing w:after="0" w:line="240" w:lineRule="auto"/>
        <w:contextualSpacing/>
        <w:jc w:val="both"/>
        <w:rPr>
          <w:rFonts w:ascii="Times New Roman" w:eastAsia="Times New Roman" w:hAnsi="Times New Roman"/>
          <w:bCs/>
          <w:sz w:val="28"/>
          <w:szCs w:val="28"/>
          <w:lang w:val="uk-UA" w:bidi="en-US"/>
        </w:rPr>
      </w:pPr>
      <w:r>
        <w:rPr>
          <w:rFonts w:ascii="Times New Roman" w:eastAsia="Times New Roman" w:hAnsi="Times New Roman"/>
          <w:bCs/>
          <w:sz w:val="28"/>
          <w:szCs w:val="28"/>
          <w:lang w:val="uk-UA" w:bidi="en-US"/>
        </w:rPr>
        <w:t>цільові етапи й основні</w:t>
      </w:r>
      <w:r>
        <w:rPr>
          <w:rFonts w:ascii="Times New Roman" w:eastAsia="Times New Roman" w:hAnsi="Times New Roman"/>
          <w:b/>
          <w:bCs/>
          <w:sz w:val="28"/>
          <w:szCs w:val="28"/>
          <w:lang w:val="uk-UA" w:bidi="en-US"/>
        </w:rPr>
        <w:t xml:space="preserve"> </w:t>
      </w:r>
      <w:r>
        <w:rPr>
          <w:rFonts w:ascii="Times New Roman" w:eastAsia="Times New Roman" w:hAnsi="Times New Roman"/>
          <w:bCs/>
          <w:sz w:val="28"/>
          <w:szCs w:val="28"/>
          <w:lang w:val="uk-UA" w:bidi="en-US"/>
        </w:rPr>
        <w:t xml:space="preserve">напрямки роботи, що характеризуються термінами матеріалізації об’єктів і виробничих потужностей, обсягами випуску продукції; </w:t>
      </w:r>
    </w:p>
    <w:p w:rsidR="00076ACD" w:rsidRDefault="00076ACD" w:rsidP="00076ACD">
      <w:pPr>
        <w:widowControl w:val="0"/>
        <w:numPr>
          <w:ilvl w:val="0"/>
          <w:numId w:val="9"/>
        </w:numPr>
        <w:spacing w:after="0" w:line="240" w:lineRule="auto"/>
        <w:contextualSpacing/>
        <w:jc w:val="both"/>
        <w:rPr>
          <w:rFonts w:ascii="Times New Roman" w:eastAsia="Times New Roman" w:hAnsi="Times New Roman"/>
          <w:bCs/>
          <w:sz w:val="28"/>
          <w:szCs w:val="28"/>
          <w:lang w:val="uk-UA" w:bidi="en-US"/>
        </w:rPr>
      </w:pPr>
      <w:r>
        <w:rPr>
          <w:rFonts w:ascii="Times New Roman" w:eastAsia="Times New Roman" w:hAnsi="Times New Roman"/>
          <w:bCs/>
          <w:sz w:val="28"/>
          <w:szCs w:val="28"/>
          <w:lang w:val="uk-UA" w:bidi="en-US"/>
        </w:rPr>
        <w:t>етапи проекту, що характеризуються термінами завершення комплексів робіт, постачання продукції (устаткування), підготовки фронту робіт;</w:t>
      </w:r>
    </w:p>
    <w:p w:rsidR="00076ACD" w:rsidRDefault="00076ACD" w:rsidP="00076ACD">
      <w:pPr>
        <w:widowControl w:val="0"/>
        <w:numPr>
          <w:ilvl w:val="0"/>
          <w:numId w:val="9"/>
        </w:numPr>
        <w:spacing w:after="0" w:line="240" w:lineRule="auto"/>
        <w:contextualSpacing/>
        <w:jc w:val="both"/>
        <w:rPr>
          <w:rFonts w:ascii="Times New Roman" w:eastAsia="Times New Roman" w:hAnsi="Times New Roman"/>
          <w:bCs/>
          <w:sz w:val="28"/>
          <w:szCs w:val="28"/>
          <w:lang w:val="uk-UA" w:bidi="en-US"/>
        </w:rPr>
      </w:pPr>
      <w:r>
        <w:rPr>
          <w:rFonts w:ascii="Times New Roman" w:eastAsia="Times New Roman" w:hAnsi="Times New Roman"/>
          <w:bCs/>
          <w:sz w:val="28"/>
          <w:szCs w:val="28"/>
          <w:lang w:val="uk-UA" w:bidi="en-US"/>
        </w:rPr>
        <w:t xml:space="preserve">планують кооперацію організацій-виконавців; </w:t>
      </w:r>
    </w:p>
    <w:p w:rsidR="00076ACD" w:rsidRDefault="00076ACD" w:rsidP="00076ACD">
      <w:pPr>
        <w:widowControl w:val="0"/>
        <w:numPr>
          <w:ilvl w:val="0"/>
          <w:numId w:val="9"/>
        </w:numPr>
        <w:spacing w:after="0" w:line="240" w:lineRule="auto"/>
        <w:contextualSpacing/>
        <w:jc w:val="both"/>
        <w:rPr>
          <w:rFonts w:ascii="Times New Roman" w:eastAsia="Times New Roman" w:hAnsi="Times New Roman"/>
          <w:bCs/>
          <w:sz w:val="28"/>
          <w:szCs w:val="28"/>
          <w:lang w:val="uk-UA" w:bidi="en-US"/>
        </w:rPr>
      </w:pPr>
      <w:r>
        <w:rPr>
          <w:rFonts w:ascii="Times New Roman" w:eastAsia="Times New Roman" w:hAnsi="Times New Roman"/>
          <w:bCs/>
          <w:sz w:val="28"/>
          <w:szCs w:val="28"/>
          <w:lang w:val="uk-UA" w:bidi="en-US"/>
        </w:rPr>
        <w:t>виявляють потреби в матеріальних, технічних і фінансових ресурсах з розподілом за роками та кварталами.</w:t>
      </w:r>
    </w:p>
    <w:p w:rsidR="00076ACD" w:rsidRDefault="00076ACD" w:rsidP="00076ACD">
      <w:pPr>
        <w:widowControl w:val="0"/>
        <w:spacing w:after="0" w:line="240" w:lineRule="auto"/>
        <w:ind w:firstLine="709"/>
        <w:jc w:val="both"/>
        <w:rPr>
          <w:rFonts w:ascii="Times New Roman" w:eastAsia="Times New Roman" w:hAnsi="Times New Roman"/>
          <w:bCs/>
          <w:sz w:val="28"/>
          <w:szCs w:val="28"/>
          <w:lang w:val="uk-UA" w:bidi="en-US"/>
        </w:rPr>
      </w:pPr>
      <w:r>
        <w:rPr>
          <w:rFonts w:ascii="Times New Roman" w:eastAsia="Times New Roman" w:hAnsi="Times New Roman"/>
          <w:bCs/>
          <w:i/>
          <w:sz w:val="28"/>
          <w:szCs w:val="28"/>
          <w:lang w:val="uk-UA" w:bidi="en-US"/>
        </w:rPr>
        <w:t>Основне признчення стратегічного плану -</w:t>
      </w:r>
      <w:r>
        <w:rPr>
          <w:rFonts w:ascii="Times New Roman" w:eastAsia="Times New Roman" w:hAnsi="Times New Roman"/>
          <w:bCs/>
          <w:sz w:val="28"/>
          <w:szCs w:val="28"/>
          <w:lang w:val="uk-UA" w:bidi="en-US"/>
        </w:rPr>
        <w:t xml:space="preserve"> показати, наскільки проміжні етапи реалізації відповідають кінцевим цілям проекту.Стратегічний план встановлює стабільне зовнішнє та внутрішнє середовище і фіксовані цілі для проектної команди, забезпечує загальнє бачення проекту. На цьому рівні фокусують увагу на проміжних етапах плану, що дає змогу розподілити роботу між підрозділами проектної команди з метою забезпечення подальшого виконання проекту.</w:t>
      </w:r>
    </w:p>
    <w:p w:rsidR="00076ACD" w:rsidRDefault="00076ACD" w:rsidP="00076ACD">
      <w:pPr>
        <w:widowControl w:val="0"/>
        <w:spacing w:after="0" w:line="240" w:lineRule="auto"/>
        <w:ind w:firstLine="709"/>
        <w:jc w:val="both"/>
        <w:rPr>
          <w:rFonts w:ascii="Times New Roman" w:eastAsia="Times New Roman" w:hAnsi="Times New Roman"/>
          <w:bCs/>
          <w:sz w:val="28"/>
          <w:szCs w:val="28"/>
          <w:lang w:bidi="en-US"/>
        </w:rPr>
      </w:pPr>
      <w:r>
        <w:rPr>
          <w:rFonts w:ascii="Times New Roman" w:eastAsia="Times New Roman" w:hAnsi="Times New Roman"/>
          <w:bCs/>
          <w:sz w:val="28"/>
          <w:szCs w:val="28"/>
          <w:lang w:bidi="en-US"/>
        </w:rPr>
        <w:t xml:space="preserve">На </w:t>
      </w:r>
      <w:r>
        <w:rPr>
          <w:rFonts w:ascii="Times New Roman" w:eastAsia="Times New Roman" w:hAnsi="Times New Roman"/>
          <w:bCs/>
          <w:i/>
          <w:sz w:val="28"/>
          <w:szCs w:val="28"/>
          <w:lang w:val="uk-UA" w:bidi="en-US"/>
        </w:rPr>
        <w:t>такти</w:t>
      </w:r>
      <w:r>
        <w:rPr>
          <w:rFonts w:ascii="Times New Roman" w:eastAsia="Times New Roman" w:hAnsi="Times New Roman"/>
          <w:bCs/>
          <w:i/>
          <w:sz w:val="28"/>
          <w:szCs w:val="28"/>
          <w:lang w:bidi="en-US"/>
        </w:rPr>
        <w:t>чному рі</w:t>
      </w:r>
      <w:r>
        <w:rPr>
          <w:rFonts w:ascii="Times New Roman" w:eastAsia="Times New Roman" w:hAnsi="Times New Roman"/>
          <w:bCs/>
          <w:i/>
          <w:sz w:val="28"/>
          <w:szCs w:val="28"/>
          <w:lang w:val="uk-UA" w:bidi="en-US"/>
        </w:rPr>
        <w:t>вн</w:t>
      </w:r>
      <w:r>
        <w:rPr>
          <w:rFonts w:ascii="Times New Roman" w:eastAsia="Times New Roman" w:hAnsi="Times New Roman"/>
          <w:bCs/>
          <w:i/>
          <w:sz w:val="28"/>
          <w:szCs w:val="28"/>
          <w:lang w:bidi="en-US"/>
        </w:rPr>
        <w:t>і</w:t>
      </w:r>
      <w:r>
        <w:rPr>
          <w:rFonts w:ascii="Times New Roman" w:eastAsia="Times New Roman" w:hAnsi="Times New Roman"/>
          <w:bCs/>
          <w:sz w:val="28"/>
          <w:szCs w:val="28"/>
          <w:lang w:bidi="en-US"/>
        </w:rPr>
        <w:t xml:space="preserve"> управління розробл</w:t>
      </w:r>
      <w:r>
        <w:rPr>
          <w:rFonts w:ascii="Times New Roman" w:eastAsia="Times New Roman" w:hAnsi="Times New Roman"/>
          <w:bCs/>
          <w:sz w:val="28"/>
          <w:szCs w:val="28"/>
          <w:lang w:val="uk-UA" w:bidi="en-US"/>
        </w:rPr>
        <w:t>я</w:t>
      </w:r>
      <w:r>
        <w:rPr>
          <w:rFonts w:ascii="Times New Roman" w:eastAsia="Times New Roman" w:hAnsi="Times New Roman"/>
          <w:bCs/>
          <w:sz w:val="28"/>
          <w:szCs w:val="28"/>
          <w:lang w:bidi="en-US"/>
        </w:rPr>
        <w:t>ють поточ</w:t>
      </w:r>
      <w:r>
        <w:rPr>
          <w:rFonts w:ascii="Times New Roman" w:eastAsia="Times New Roman" w:hAnsi="Times New Roman"/>
          <w:bCs/>
          <w:sz w:val="28"/>
          <w:szCs w:val="28"/>
          <w:lang w:val="uk-UA" w:bidi="en-US"/>
        </w:rPr>
        <w:t>н</w:t>
      </w:r>
      <w:r>
        <w:rPr>
          <w:rFonts w:ascii="Times New Roman" w:eastAsia="Times New Roman" w:hAnsi="Times New Roman"/>
          <w:bCs/>
          <w:sz w:val="28"/>
          <w:szCs w:val="28"/>
          <w:lang w:bidi="en-US"/>
        </w:rPr>
        <w:t>і та опера</w:t>
      </w:r>
      <w:r>
        <w:rPr>
          <w:rFonts w:ascii="Times New Roman" w:eastAsia="Times New Roman" w:hAnsi="Times New Roman"/>
          <w:bCs/>
          <w:sz w:val="28"/>
          <w:szCs w:val="28"/>
          <w:lang w:val="uk-UA" w:bidi="en-US"/>
        </w:rPr>
        <w:t>т</w:t>
      </w:r>
      <w:r>
        <w:rPr>
          <w:rFonts w:ascii="Times New Roman" w:eastAsia="Times New Roman" w:hAnsi="Times New Roman"/>
          <w:bCs/>
          <w:sz w:val="28"/>
          <w:szCs w:val="28"/>
          <w:lang w:bidi="en-US"/>
        </w:rPr>
        <w:t>ивні пла</w:t>
      </w:r>
      <w:r>
        <w:rPr>
          <w:rFonts w:ascii="Times New Roman" w:eastAsia="Times New Roman" w:hAnsi="Times New Roman"/>
          <w:bCs/>
          <w:sz w:val="28"/>
          <w:szCs w:val="28"/>
          <w:lang w:val="uk-UA" w:bidi="en-US"/>
        </w:rPr>
        <w:t>н</w:t>
      </w:r>
      <w:r>
        <w:rPr>
          <w:rFonts w:ascii="Times New Roman" w:eastAsia="Times New Roman" w:hAnsi="Times New Roman"/>
          <w:bCs/>
          <w:sz w:val="28"/>
          <w:szCs w:val="28"/>
          <w:lang w:bidi="en-US"/>
        </w:rPr>
        <w:t xml:space="preserve">и. </w:t>
      </w:r>
      <w:r>
        <w:rPr>
          <w:rFonts w:ascii="Times New Roman" w:eastAsia="Times New Roman" w:hAnsi="Times New Roman"/>
          <w:bCs/>
          <w:i/>
          <w:sz w:val="28"/>
          <w:szCs w:val="28"/>
          <w:lang w:bidi="en-US"/>
        </w:rPr>
        <w:t xml:space="preserve">Поточні </w:t>
      </w:r>
      <w:r>
        <w:rPr>
          <w:rFonts w:ascii="Times New Roman" w:eastAsia="Times New Roman" w:hAnsi="Times New Roman"/>
          <w:bCs/>
          <w:i/>
          <w:sz w:val="28"/>
          <w:szCs w:val="28"/>
          <w:lang w:val="uk-UA" w:bidi="en-US"/>
        </w:rPr>
        <w:t>пл</w:t>
      </w:r>
      <w:r>
        <w:rPr>
          <w:rFonts w:ascii="Times New Roman" w:eastAsia="Times New Roman" w:hAnsi="Times New Roman"/>
          <w:bCs/>
          <w:i/>
          <w:sz w:val="28"/>
          <w:szCs w:val="28"/>
          <w:lang w:bidi="en-US"/>
        </w:rPr>
        <w:t>ани</w:t>
      </w:r>
      <w:r>
        <w:rPr>
          <w:rFonts w:ascii="Times New Roman" w:eastAsia="Times New Roman" w:hAnsi="Times New Roman"/>
          <w:bCs/>
          <w:sz w:val="28"/>
          <w:szCs w:val="28"/>
          <w:lang w:bidi="en-US"/>
        </w:rPr>
        <w:t xml:space="preserve"> уточнюють терміни виконання комплексів роб</w:t>
      </w:r>
      <w:r>
        <w:rPr>
          <w:rFonts w:ascii="Times New Roman" w:eastAsia="Times New Roman" w:hAnsi="Times New Roman"/>
          <w:bCs/>
          <w:sz w:val="28"/>
          <w:szCs w:val="28"/>
          <w:lang w:val="uk-UA" w:bidi="en-US"/>
        </w:rPr>
        <w:t>іт</w:t>
      </w:r>
      <w:r>
        <w:rPr>
          <w:rFonts w:ascii="Times New Roman" w:eastAsia="Times New Roman" w:hAnsi="Times New Roman"/>
          <w:bCs/>
          <w:sz w:val="28"/>
          <w:szCs w:val="28"/>
          <w:lang w:bidi="en-US"/>
        </w:rPr>
        <w:t xml:space="preserve"> за роками та кварталами і потреби в ресурсах, визнача</w:t>
      </w:r>
      <w:r>
        <w:rPr>
          <w:rFonts w:ascii="Times New Roman" w:eastAsia="Times New Roman" w:hAnsi="Times New Roman"/>
          <w:bCs/>
          <w:sz w:val="28"/>
          <w:szCs w:val="28"/>
          <w:lang w:val="uk-UA" w:bidi="en-US"/>
        </w:rPr>
        <w:t>ю</w:t>
      </w:r>
      <w:r>
        <w:rPr>
          <w:rFonts w:ascii="Times New Roman" w:eastAsia="Times New Roman" w:hAnsi="Times New Roman"/>
          <w:bCs/>
          <w:sz w:val="28"/>
          <w:szCs w:val="28"/>
          <w:lang w:bidi="en-US"/>
        </w:rPr>
        <w:t>ть чіткі межі між етапами робіт, за виконан</w:t>
      </w:r>
      <w:r>
        <w:rPr>
          <w:rFonts w:ascii="Times New Roman" w:eastAsia="Times New Roman" w:hAnsi="Times New Roman"/>
          <w:bCs/>
          <w:sz w:val="28"/>
          <w:szCs w:val="28"/>
          <w:lang w:val="uk-UA" w:bidi="en-US"/>
        </w:rPr>
        <w:t>н</w:t>
      </w:r>
      <w:r>
        <w:rPr>
          <w:rFonts w:ascii="Times New Roman" w:eastAsia="Times New Roman" w:hAnsi="Times New Roman"/>
          <w:bCs/>
          <w:sz w:val="28"/>
          <w:szCs w:val="28"/>
          <w:lang w:bidi="en-US"/>
        </w:rPr>
        <w:t xml:space="preserve">я яких відповідають: різні організації-виконавці. </w:t>
      </w:r>
      <w:r>
        <w:rPr>
          <w:rFonts w:ascii="Times New Roman" w:eastAsia="Times New Roman" w:hAnsi="Times New Roman"/>
          <w:bCs/>
          <w:i/>
          <w:sz w:val="28"/>
          <w:szCs w:val="28"/>
          <w:lang w:bidi="en-US"/>
        </w:rPr>
        <w:t>Опера</w:t>
      </w:r>
      <w:r>
        <w:rPr>
          <w:rFonts w:ascii="Times New Roman" w:eastAsia="Times New Roman" w:hAnsi="Times New Roman"/>
          <w:bCs/>
          <w:i/>
          <w:sz w:val="28"/>
          <w:szCs w:val="28"/>
          <w:lang w:val="uk-UA" w:bidi="en-US"/>
        </w:rPr>
        <w:t>т</w:t>
      </w:r>
      <w:r>
        <w:rPr>
          <w:rFonts w:ascii="Times New Roman" w:eastAsia="Times New Roman" w:hAnsi="Times New Roman"/>
          <w:bCs/>
          <w:i/>
          <w:sz w:val="28"/>
          <w:szCs w:val="28"/>
          <w:lang w:bidi="en-US"/>
        </w:rPr>
        <w:t>ив</w:t>
      </w:r>
      <w:r>
        <w:rPr>
          <w:rFonts w:ascii="Times New Roman" w:eastAsia="Times New Roman" w:hAnsi="Times New Roman"/>
          <w:bCs/>
          <w:i/>
          <w:sz w:val="28"/>
          <w:szCs w:val="28"/>
          <w:lang w:val="uk-UA" w:bidi="en-US"/>
        </w:rPr>
        <w:t>н</w:t>
      </w:r>
      <w:r>
        <w:rPr>
          <w:rFonts w:ascii="Times New Roman" w:eastAsia="Times New Roman" w:hAnsi="Times New Roman"/>
          <w:bCs/>
          <w:i/>
          <w:sz w:val="28"/>
          <w:szCs w:val="28"/>
          <w:lang w:bidi="en-US"/>
        </w:rPr>
        <w:t xml:space="preserve">і плани </w:t>
      </w:r>
      <w:r>
        <w:rPr>
          <w:rFonts w:ascii="Times New Roman" w:eastAsia="Times New Roman" w:hAnsi="Times New Roman"/>
          <w:bCs/>
          <w:sz w:val="28"/>
          <w:szCs w:val="28"/>
          <w:lang w:bidi="en-US"/>
        </w:rPr>
        <w:t>деталізують завдання на місяць, тиждень або добу за комплексами робіт.</w:t>
      </w:r>
    </w:p>
    <w:p w:rsidR="00076ACD" w:rsidRDefault="00076ACD" w:rsidP="00076ACD">
      <w:pPr>
        <w:widowControl w:val="0"/>
        <w:spacing w:after="0" w:line="240" w:lineRule="auto"/>
        <w:ind w:firstLine="709"/>
        <w:jc w:val="both"/>
        <w:rPr>
          <w:rFonts w:ascii="Times New Roman" w:eastAsia="Times New Roman" w:hAnsi="Times New Roman"/>
          <w:bCs/>
          <w:sz w:val="28"/>
          <w:szCs w:val="28"/>
          <w:lang w:bidi="en-US"/>
        </w:rPr>
      </w:pPr>
      <w:r>
        <w:rPr>
          <w:rFonts w:ascii="Times New Roman" w:eastAsia="Times New Roman" w:hAnsi="Times New Roman"/>
          <w:bCs/>
          <w:sz w:val="28"/>
          <w:szCs w:val="28"/>
          <w:lang w:bidi="en-US"/>
        </w:rPr>
        <w:t>Плани можна деталізувати за функціями управління та ступенем</w:t>
      </w:r>
      <w:r>
        <w:rPr>
          <w:rFonts w:ascii="Times New Roman" w:eastAsia="Times New Roman" w:hAnsi="Times New Roman"/>
          <w:bCs/>
          <w:sz w:val="28"/>
          <w:szCs w:val="28"/>
          <w:lang w:val="uk-UA" w:bidi="en-US"/>
        </w:rPr>
        <w:t xml:space="preserve"> </w:t>
      </w:r>
      <w:r>
        <w:rPr>
          <w:rFonts w:ascii="Times New Roman" w:eastAsia="Times New Roman" w:hAnsi="Times New Roman"/>
          <w:bCs/>
          <w:sz w:val="28"/>
          <w:szCs w:val="28"/>
          <w:lang w:bidi="en-US"/>
        </w:rPr>
        <w:t xml:space="preserve"> охоплення робіт. </w:t>
      </w:r>
      <w:r>
        <w:rPr>
          <w:rFonts w:ascii="Times New Roman" w:eastAsia="Times New Roman" w:hAnsi="Times New Roman"/>
          <w:bCs/>
          <w:i/>
          <w:sz w:val="28"/>
          <w:szCs w:val="28"/>
          <w:lang w:bidi="en-US"/>
        </w:rPr>
        <w:t>Фун</w:t>
      </w:r>
      <w:r>
        <w:rPr>
          <w:rFonts w:ascii="Times New Roman" w:eastAsia="Times New Roman" w:hAnsi="Times New Roman"/>
          <w:bCs/>
          <w:i/>
          <w:sz w:val="28"/>
          <w:szCs w:val="28"/>
          <w:lang w:val="uk-UA" w:bidi="en-US"/>
        </w:rPr>
        <w:t>кціональний план</w:t>
      </w:r>
      <w:r>
        <w:rPr>
          <w:rFonts w:ascii="Times New Roman" w:eastAsia="Times New Roman" w:hAnsi="Times New Roman"/>
          <w:bCs/>
          <w:sz w:val="28"/>
          <w:szCs w:val="28"/>
          <w:lang w:bidi="en-US"/>
        </w:rPr>
        <w:t xml:space="preserve"> розроблюють на кожний комп</w:t>
      </w:r>
      <w:r>
        <w:rPr>
          <w:rFonts w:ascii="Times New Roman" w:eastAsia="Times New Roman" w:hAnsi="Times New Roman"/>
          <w:bCs/>
          <w:sz w:val="28"/>
          <w:szCs w:val="28"/>
          <w:lang w:val="uk-UA" w:bidi="en-US"/>
        </w:rPr>
        <w:t>лекс</w:t>
      </w:r>
      <w:r>
        <w:rPr>
          <w:rFonts w:ascii="Times New Roman" w:eastAsia="Times New Roman" w:hAnsi="Times New Roman"/>
          <w:bCs/>
          <w:sz w:val="28"/>
          <w:szCs w:val="28"/>
          <w:lang w:bidi="en-US"/>
        </w:rPr>
        <w:t xml:space="preserve"> роб</w:t>
      </w:r>
      <w:r>
        <w:rPr>
          <w:rFonts w:ascii="Times New Roman" w:eastAsia="Times New Roman" w:hAnsi="Times New Roman"/>
          <w:bCs/>
          <w:sz w:val="28"/>
          <w:szCs w:val="28"/>
          <w:lang w:val="uk-UA" w:bidi="en-US"/>
        </w:rPr>
        <w:t>іт</w:t>
      </w:r>
      <w:r>
        <w:rPr>
          <w:rFonts w:ascii="Times New Roman" w:eastAsia="Times New Roman" w:hAnsi="Times New Roman"/>
          <w:bCs/>
          <w:sz w:val="28"/>
          <w:szCs w:val="28"/>
          <w:lang w:bidi="en-US"/>
        </w:rPr>
        <w:t xml:space="preserve"> (підготовчі роботи, проектування, постачання </w:t>
      </w:r>
      <w:r>
        <w:rPr>
          <w:rFonts w:ascii="Times New Roman" w:eastAsia="Times New Roman" w:hAnsi="Times New Roman"/>
          <w:bCs/>
          <w:sz w:val="28"/>
          <w:szCs w:val="28"/>
          <w:lang w:val="uk-UA" w:bidi="en-US"/>
        </w:rPr>
        <w:t>матеріалів</w:t>
      </w:r>
      <w:r>
        <w:rPr>
          <w:rFonts w:ascii="Times New Roman" w:eastAsia="Times New Roman" w:hAnsi="Times New Roman"/>
          <w:bCs/>
          <w:sz w:val="28"/>
          <w:szCs w:val="28"/>
          <w:lang w:bidi="en-US"/>
        </w:rPr>
        <w:t xml:space="preserve"> і </w:t>
      </w:r>
      <w:r>
        <w:rPr>
          <w:rFonts w:ascii="Times New Roman" w:eastAsia="Times New Roman" w:hAnsi="Times New Roman"/>
          <w:bCs/>
          <w:sz w:val="28"/>
          <w:szCs w:val="28"/>
          <w:lang w:val="uk-UA" w:bidi="en-US"/>
        </w:rPr>
        <w:t>устатк</w:t>
      </w:r>
      <w:r>
        <w:rPr>
          <w:rFonts w:ascii="Times New Roman" w:eastAsia="Times New Roman" w:hAnsi="Times New Roman"/>
          <w:bCs/>
          <w:sz w:val="28"/>
          <w:szCs w:val="28"/>
          <w:lang w:val="en-US" w:bidi="en-US"/>
        </w:rPr>
        <w:t>y</w:t>
      </w:r>
      <w:r>
        <w:rPr>
          <w:rFonts w:ascii="Times New Roman" w:eastAsia="Times New Roman" w:hAnsi="Times New Roman"/>
          <w:bCs/>
          <w:sz w:val="28"/>
          <w:szCs w:val="28"/>
          <w:lang w:bidi="en-US"/>
        </w:rPr>
        <w:t>вання, будівництво, пусковий період і осво</w:t>
      </w:r>
      <w:r>
        <w:rPr>
          <w:rFonts w:ascii="Times New Roman" w:eastAsia="Times New Roman" w:hAnsi="Times New Roman"/>
          <w:bCs/>
          <w:sz w:val="28"/>
          <w:szCs w:val="28"/>
          <w:lang w:val="uk-UA" w:bidi="en-US"/>
        </w:rPr>
        <w:t>є</w:t>
      </w:r>
      <w:r>
        <w:rPr>
          <w:rFonts w:ascii="Times New Roman" w:eastAsia="Times New Roman" w:hAnsi="Times New Roman"/>
          <w:bCs/>
          <w:sz w:val="28"/>
          <w:szCs w:val="28"/>
          <w:lang w:bidi="en-US"/>
        </w:rPr>
        <w:t>ння виробничих: потужнос</w:t>
      </w:r>
      <w:r>
        <w:rPr>
          <w:rFonts w:ascii="Times New Roman" w:eastAsia="Times New Roman" w:hAnsi="Times New Roman"/>
          <w:bCs/>
          <w:sz w:val="28"/>
          <w:szCs w:val="28"/>
          <w:lang w:val="uk-UA" w:bidi="en-US"/>
        </w:rPr>
        <w:t>т</w:t>
      </w:r>
      <w:r>
        <w:rPr>
          <w:rFonts w:ascii="Times New Roman" w:eastAsia="Times New Roman" w:hAnsi="Times New Roman"/>
          <w:bCs/>
          <w:sz w:val="28"/>
          <w:szCs w:val="28"/>
          <w:lang w:bidi="en-US"/>
        </w:rPr>
        <w:t>ей або на комплекс робіт, які викону</w:t>
      </w:r>
      <w:r>
        <w:rPr>
          <w:rFonts w:ascii="Times New Roman" w:eastAsia="Times New Roman" w:hAnsi="Times New Roman"/>
          <w:bCs/>
          <w:sz w:val="28"/>
          <w:szCs w:val="28"/>
          <w:lang w:val="uk-UA" w:bidi="en-US"/>
        </w:rPr>
        <w:t>є</w:t>
      </w:r>
      <w:r>
        <w:rPr>
          <w:rFonts w:ascii="Times New Roman" w:eastAsia="Times New Roman" w:hAnsi="Times New Roman"/>
          <w:bCs/>
          <w:sz w:val="28"/>
          <w:szCs w:val="28"/>
          <w:lang w:bidi="en-US"/>
        </w:rPr>
        <w:t xml:space="preserve"> одна організація.</w:t>
      </w:r>
    </w:p>
    <w:p w:rsidR="00076ACD" w:rsidRDefault="00076ACD" w:rsidP="00076ACD">
      <w:pPr>
        <w:widowControl w:val="0"/>
        <w:spacing w:after="0" w:line="240" w:lineRule="auto"/>
        <w:ind w:firstLine="709"/>
        <w:jc w:val="both"/>
        <w:rPr>
          <w:rFonts w:ascii="Times New Roman" w:eastAsia="Times New Roman" w:hAnsi="Times New Roman"/>
          <w:bCs/>
          <w:sz w:val="28"/>
          <w:szCs w:val="28"/>
          <w:lang w:bidi="en-US"/>
        </w:rPr>
      </w:pPr>
      <w:r>
        <w:rPr>
          <w:rFonts w:ascii="Times New Roman" w:eastAsia="Times New Roman" w:hAnsi="Times New Roman"/>
          <w:bCs/>
          <w:sz w:val="28"/>
          <w:szCs w:val="28"/>
          <w:lang w:bidi="en-US"/>
        </w:rPr>
        <w:t xml:space="preserve">За </w:t>
      </w:r>
      <w:r>
        <w:rPr>
          <w:rFonts w:ascii="Times New Roman" w:eastAsia="Times New Roman" w:hAnsi="Times New Roman"/>
          <w:bCs/>
          <w:i/>
          <w:sz w:val="28"/>
          <w:szCs w:val="28"/>
          <w:lang w:val="uk-UA" w:bidi="en-US"/>
        </w:rPr>
        <w:t xml:space="preserve">ступенем охоплення </w:t>
      </w:r>
      <w:r>
        <w:rPr>
          <w:rFonts w:ascii="Times New Roman" w:eastAsia="Times New Roman" w:hAnsi="Times New Roman"/>
          <w:bCs/>
          <w:i/>
          <w:sz w:val="28"/>
          <w:szCs w:val="28"/>
          <w:lang w:bidi="en-US"/>
        </w:rPr>
        <w:t xml:space="preserve"> робіт</w:t>
      </w:r>
      <w:r>
        <w:rPr>
          <w:rFonts w:ascii="Times New Roman" w:eastAsia="Times New Roman" w:hAnsi="Times New Roman"/>
          <w:bCs/>
          <w:sz w:val="28"/>
          <w:szCs w:val="28"/>
          <w:lang w:bidi="en-US"/>
        </w:rPr>
        <w:t xml:space="preserve"> плани поділяють на зведені (комплексні) - на всі роботи проекту і детальні - за організаціями-учас</w:t>
      </w:r>
      <w:r>
        <w:rPr>
          <w:rFonts w:ascii="Times New Roman" w:eastAsia="Times New Roman" w:hAnsi="Times New Roman"/>
          <w:bCs/>
          <w:sz w:val="28"/>
          <w:szCs w:val="28"/>
          <w:lang w:val="uk-UA" w:bidi="en-US"/>
        </w:rPr>
        <w:t>н</w:t>
      </w:r>
      <w:r>
        <w:rPr>
          <w:rFonts w:ascii="Times New Roman" w:eastAsia="Times New Roman" w:hAnsi="Times New Roman"/>
          <w:bCs/>
          <w:sz w:val="28"/>
          <w:szCs w:val="28"/>
          <w:lang w:bidi="en-US"/>
        </w:rPr>
        <w:t>иками та ви</w:t>
      </w:r>
      <w:r>
        <w:rPr>
          <w:rFonts w:ascii="Times New Roman" w:eastAsia="Times New Roman" w:hAnsi="Times New Roman"/>
          <w:bCs/>
          <w:sz w:val="28"/>
          <w:szCs w:val="28"/>
          <w:lang w:val="uk-UA" w:bidi="en-US"/>
        </w:rPr>
        <w:t>д</w:t>
      </w:r>
      <w:r>
        <w:rPr>
          <w:rFonts w:ascii="Times New Roman" w:eastAsia="Times New Roman" w:hAnsi="Times New Roman"/>
          <w:bCs/>
          <w:sz w:val="28"/>
          <w:szCs w:val="28"/>
          <w:lang w:bidi="en-US"/>
        </w:rPr>
        <w:t>ами робіт.</w:t>
      </w:r>
    </w:p>
    <w:p w:rsidR="00076ACD" w:rsidRDefault="00076ACD" w:rsidP="00076ACD">
      <w:pPr>
        <w:widowControl w:val="0"/>
        <w:spacing w:after="0" w:line="240" w:lineRule="auto"/>
        <w:ind w:firstLine="709"/>
        <w:jc w:val="both"/>
        <w:rPr>
          <w:rFonts w:ascii="Times New Roman" w:eastAsia="Times New Roman" w:hAnsi="Times New Roman"/>
          <w:bCs/>
          <w:sz w:val="28"/>
          <w:szCs w:val="28"/>
          <w:lang w:bidi="en-US"/>
        </w:rPr>
      </w:pPr>
      <w:r>
        <w:rPr>
          <w:rFonts w:ascii="Times New Roman" w:eastAsia="Times New Roman" w:hAnsi="Times New Roman"/>
          <w:bCs/>
          <w:sz w:val="28"/>
          <w:szCs w:val="28"/>
          <w:lang w:bidi="en-US"/>
        </w:rPr>
        <w:t xml:space="preserve">Залежно від масштабу, вартості й виду проекту основними етапами процесу планцвання </w:t>
      </w:r>
      <w:r>
        <w:rPr>
          <w:rFonts w:ascii="Times New Roman" w:eastAsia="Times New Roman" w:hAnsi="Times New Roman"/>
          <w:bCs/>
          <w:sz w:val="28"/>
          <w:szCs w:val="28"/>
          <w:lang w:val="uk-UA" w:bidi="en-US"/>
        </w:rPr>
        <w:t>є</w:t>
      </w:r>
      <w:r>
        <w:rPr>
          <w:rFonts w:ascii="Times New Roman" w:eastAsia="Times New Roman" w:hAnsi="Times New Roman"/>
          <w:bCs/>
          <w:sz w:val="28"/>
          <w:szCs w:val="28"/>
          <w:lang w:bidi="en-US"/>
        </w:rPr>
        <w:t xml:space="preserve"> такі: окреслення цілей, завдань проекту; визначення основних техніко-економічних показників проекту, його тривалості та потрібних ресурсів; специфікація виконуваних робіт, етапів і напрямків проекту; структуризація проекту; прийняття</w:t>
      </w:r>
      <w:r>
        <w:rPr>
          <w:rFonts w:ascii="Times New Roman" w:eastAsia="Times New Roman" w:hAnsi="Times New Roman"/>
          <w:bCs/>
          <w:sz w:val="28"/>
          <w:szCs w:val="28"/>
          <w:lang w:val="uk-UA" w:bidi="en-US"/>
        </w:rPr>
        <w:t xml:space="preserve"> </w:t>
      </w:r>
      <w:r>
        <w:rPr>
          <w:rFonts w:ascii="Times New Roman" w:eastAsia="Times New Roman" w:hAnsi="Times New Roman"/>
          <w:bCs/>
          <w:sz w:val="28"/>
          <w:szCs w:val="28"/>
          <w:lang w:bidi="en-US"/>
        </w:rPr>
        <w:t xml:space="preserve">організаційно-технологічних рішень; побудова сіткових моделей, оцінка можливості реалізації проекту; оптимізація використання ресурсів за термінами, критеріями якості тощо; </w:t>
      </w:r>
      <w:r>
        <w:rPr>
          <w:rFonts w:ascii="Times New Roman" w:eastAsia="Times New Roman" w:hAnsi="Times New Roman"/>
          <w:bCs/>
          <w:sz w:val="28"/>
          <w:szCs w:val="28"/>
          <w:lang w:bidi="en-US"/>
        </w:rPr>
        <w:lastRenderedPageBreak/>
        <w:t>визначення потреби в ресурсах; складан</w:t>
      </w:r>
      <w:r>
        <w:rPr>
          <w:rFonts w:ascii="Times New Roman" w:eastAsia="Times New Roman" w:hAnsi="Times New Roman"/>
          <w:bCs/>
          <w:sz w:val="28"/>
          <w:szCs w:val="28"/>
          <w:lang w:val="uk-UA" w:bidi="en-US"/>
        </w:rPr>
        <w:t>н</w:t>
      </w:r>
      <w:r>
        <w:rPr>
          <w:rFonts w:ascii="Times New Roman" w:eastAsia="Times New Roman" w:hAnsi="Times New Roman"/>
          <w:bCs/>
          <w:sz w:val="28"/>
          <w:szCs w:val="28"/>
          <w:lang w:bidi="en-US"/>
        </w:rPr>
        <w:t>я докумем</w:t>
      </w:r>
      <w:r>
        <w:rPr>
          <w:rFonts w:ascii="Times New Roman" w:eastAsia="Times New Roman" w:hAnsi="Times New Roman"/>
          <w:bCs/>
          <w:sz w:val="28"/>
          <w:szCs w:val="28"/>
          <w:lang w:val="uk-UA" w:bidi="en-US"/>
        </w:rPr>
        <w:t>т</w:t>
      </w:r>
      <w:r>
        <w:rPr>
          <w:rFonts w:ascii="Times New Roman" w:eastAsia="Times New Roman" w:hAnsi="Times New Roman"/>
          <w:bCs/>
          <w:sz w:val="28"/>
          <w:szCs w:val="28"/>
          <w:lang w:bidi="en-US"/>
        </w:rPr>
        <w:t>ів за етапами планів; затвердження планів і бюджету; доведення планових завдань до виконавці</w:t>
      </w:r>
      <w:r>
        <w:rPr>
          <w:rFonts w:ascii="Times New Roman" w:eastAsia="Times New Roman" w:hAnsi="Times New Roman"/>
          <w:bCs/>
          <w:sz w:val="28"/>
          <w:szCs w:val="28"/>
          <w:lang w:val="uk-UA" w:bidi="en-US"/>
        </w:rPr>
        <w:t>в</w:t>
      </w:r>
      <w:r>
        <w:rPr>
          <w:rFonts w:ascii="Times New Roman" w:eastAsia="Times New Roman" w:hAnsi="Times New Roman"/>
          <w:bCs/>
          <w:sz w:val="28"/>
          <w:szCs w:val="28"/>
          <w:lang w:bidi="en-US"/>
        </w:rPr>
        <w:t>; підготовка і затвердження звітної документації для контролю планів.</w:t>
      </w:r>
    </w:p>
    <w:p w:rsidR="00076ACD" w:rsidRDefault="00076ACD" w:rsidP="00076ACD">
      <w:pPr>
        <w:widowControl w:val="0"/>
        <w:spacing w:after="0" w:line="240" w:lineRule="auto"/>
        <w:ind w:firstLine="709"/>
        <w:jc w:val="both"/>
        <w:rPr>
          <w:rFonts w:ascii="Times New Roman" w:eastAsia="Times New Roman" w:hAnsi="Times New Roman"/>
          <w:bCs/>
          <w:sz w:val="28"/>
          <w:szCs w:val="28"/>
          <w:lang w:bidi="en-US"/>
        </w:rPr>
      </w:pPr>
      <w:r>
        <w:rPr>
          <w:rFonts w:ascii="Times New Roman" w:eastAsia="Times New Roman" w:hAnsi="Times New Roman"/>
          <w:bCs/>
          <w:sz w:val="28"/>
          <w:szCs w:val="28"/>
          <w:lang w:bidi="en-US"/>
        </w:rPr>
        <w:t xml:space="preserve">Центральне місце у плануванні проекту посідають завдання </w:t>
      </w:r>
      <w:r>
        <w:rPr>
          <w:rFonts w:ascii="Times New Roman" w:eastAsia="Times New Roman" w:hAnsi="Times New Roman"/>
          <w:bCs/>
          <w:i/>
          <w:sz w:val="28"/>
          <w:szCs w:val="28"/>
          <w:lang w:bidi="en-US"/>
        </w:rPr>
        <w:t>кален</w:t>
      </w:r>
      <w:r>
        <w:rPr>
          <w:rFonts w:ascii="Times New Roman" w:eastAsia="Times New Roman" w:hAnsi="Times New Roman"/>
          <w:bCs/>
          <w:i/>
          <w:sz w:val="28"/>
          <w:szCs w:val="28"/>
          <w:lang w:val="uk-UA" w:bidi="en-US"/>
        </w:rPr>
        <w:t>дарного планування</w:t>
      </w:r>
      <w:r>
        <w:rPr>
          <w:rFonts w:ascii="Times New Roman" w:eastAsia="Times New Roman" w:hAnsi="Times New Roman"/>
          <w:bCs/>
          <w:sz w:val="28"/>
          <w:szCs w:val="28"/>
          <w:lang w:bidi="en-US"/>
        </w:rPr>
        <w:t xml:space="preserve"> - складання й коригування розкладу виконання</w:t>
      </w:r>
      <w:r>
        <w:rPr>
          <w:rFonts w:ascii="Times New Roman" w:eastAsia="Times New Roman" w:hAnsi="Times New Roman"/>
          <w:bCs/>
          <w:sz w:val="28"/>
          <w:szCs w:val="28"/>
          <w:lang w:val="uk-UA" w:bidi="en-US"/>
        </w:rPr>
        <w:t xml:space="preserve"> робіт,згідно</w:t>
      </w:r>
      <w:r>
        <w:rPr>
          <w:rFonts w:ascii="Times New Roman" w:eastAsia="Times New Roman" w:hAnsi="Times New Roman"/>
          <w:bCs/>
          <w:sz w:val="28"/>
          <w:szCs w:val="28"/>
          <w:lang w:bidi="en-US"/>
        </w:rPr>
        <w:t xml:space="preserve"> з яким роботи, які виконуватимуть р</w:t>
      </w:r>
      <w:r>
        <w:rPr>
          <w:rFonts w:ascii="Times New Roman" w:eastAsia="Times New Roman" w:hAnsi="Times New Roman"/>
          <w:bCs/>
          <w:sz w:val="28"/>
          <w:szCs w:val="28"/>
          <w:lang w:val="uk-UA" w:bidi="en-US"/>
        </w:rPr>
        <w:t>і</w:t>
      </w:r>
      <w:r>
        <w:rPr>
          <w:rFonts w:ascii="Times New Roman" w:eastAsia="Times New Roman" w:hAnsi="Times New Roman"/>
          <w:bCs/>
          <w:sz w:val="28"/>
          <w:szCs w:val="28"/>
          <w:lang w:bidi="en-US"/>
        </w:rPr>
        <w:t xml:space="preserve">зні організації, </w:t>
      </w:r>
      <w:r>
        <w:rPr>
          <w:rFonts w:ascii="Times New Roman" w:eastAsia="Times New Roman" w:hAnsi="Times New Roman"/>
          <w:bCs/>
          <w:sz w:val="28"/>
          <w:szCs w:val="28"/>
          <w:lang w:val="uk-UA" w:bidi="en-US"/>
        </w:rPr>
        <w:t>взаємоузгоджуються</w:t>
      </w:r>
      <w:r>
        <w:rPr>
          <w:rFonts w:ascii="Times New Roman" w:eastAsia="Times New Roman" w:hAnsi="Times New Roman"/>
          <w:bCs/>
          <w:sz w:val="28"/>
          <w:szCs w:val="28"/>
          <w:lang w:bidi="en-US"/>
        </w:rPr>
        <w:t xml:space="preserve"> в часі з урахуванням можливостей їх забезпечення </w:t>
      </w:r>
      <w:r>
        <w:rPr>
          <w:rFonts w:ascii="Times New Roman" w:eastAsia="Times New Roman" w:hAnsi="Times New Roman"/>
          <w:bCs/>
          <w:sz w:val="28"/>
          <w:szCs w:val="28"/>
          <w:lang w:val="uk-UA" w:bidi="en-US"/>
        </w:rPr>
        <w:t>матеріально-те</w:t>
      </w:r>
      <w:r>
        <w:rPr>
          <w:rFonts w:ascii="Times New Roman" w:eastAsia="Times New Roman" w:hAnsi="Times New Roman"/>
          <w:bCs/>
          <w:sz w:val="28"/>
          <w:szCs w:val="28"/>
          <w:lang w:bidi="en-US"/>
        </w:rPr>
        <w:t>хнічними та трудовими ресурсами. Таке узгодження</w:t>
      </w:r>
      <w:r>
        <w:rPr>
          <w:rFonts w:ascii="Times New Roman" w:eastAsia="Times New Roman" w:hAnsi="Times New Roman"/>
          <w:bCs/>
          <w:sz w:val="28"/>
          <w:szCs w:val="28"/>
          <w:lang w:val="uk-UA" w:bidi="en-US"/>
        </w:rPr>
        <w:t xml:space="preserve"> має гарантувати</w:t>
      </w:r>
      <w:r>
        <w:rPr>
          <w:rFonts w:ascii="Times New Roman" w:eastAsia="Times New Roman" w:hAnsi="Times New Roman"/>
          <w:bCs/>
          <w:sz w:val="28"/>
          <w:szCs w:val="28"/>
          <w:lang w:bidi="en-US"/>
        </w:rPr>
        <w:t xml:space="preserve"> дотримання заданих обмежень (щодо термінів робіт, </w:t>
      </w:r>
      <w:r>
        <w:rPr>
          <w:rFonts w:ascii="Times New Roman" w:eastAsia="Times New Roman" w:hAnsi="Times New Roman"/>
          <w:bCs/>
          <w:sz w:val="28"/>
          <w:szCs w:val="28"/>
          <w:lang w:val="uk-UA" w:bidi="en-US"/>
        </w:rPr>
        <w:t>лімітів</w:t>
      </w:r>
      <w:r>
        <w:rPr>
          <w:rFonts w:ascii="Times New Roman" w:eastAsia="Times New Roman" w:hAnsi="Times New Roman"/>
          <w:bCs/>
          <w:sz w:val="28"/>
          <w:szCs w:val="28"/>
          <w:lang w:bidi="en-US"/>
        </w:rPr>
        <w:t xml:space="preserve"> ресурсів, фіксування цін тощо) і оптимальний розподіл ре</w:t>
      </w:r>
      <w:r>
        <w:rPr>
          <w:rFonts w:ascii="Times New Roman" w:eastAsia="Times New Roman" w:hAnsi="Times New Roman"/>
          <w:bCs/>
          <w:sz w:val="28"/>
          <w:szCs w:val="28"/>
          <w:lang w:val="uk-UA" w:bidi="en-US"/>
        </w:rPr>
        <w:t>сурсів. Тип</w:t>
      </w:r>
      <w:r>
        <w:rPr>
          <w:rFonts w:ascii="Times New Roman" w:eastAsia="Times New Roman" w:hAnsi="Times New Roman"/>
          <w:bCs/>
          <w:sz w:val="28"/>
          <w:szCs w:val="28"/>
          <w:lang w:bidi="en-US"/>
        </w:rPr>
        <w:t xml:space="preserve"> календарного плану вибирають залежно від цілей плану</w:t>
      </w:r>
      <w:r>
        <w:rPr>
          <w:rFonts w:ascii="Times New Roman" w:eastAsia="Times New Roman" w:hAnsi="Times New Roman"/>
          <w:bCs/>
          <w:sz w:val="28"/>
          <w:szCs w:val="28"/>
          <w:lang w:val="uk-UA" w:bidi="en-US"/>
        </w:rPr>
        <w:t>вання</w:t>
      </w:r>
      <w:r>
        <w:rPr>
          <w:rFonts w:ascii="Times New Roman" w:eastAsia="Times New Roman" w:hAnsi="Times New Roman"/>
          <w:bCs/>
          <w:sz w:val="28"/>
          <w:szCs w:val="28"/>
          <w:lang w:bidi="en-US"/>
        </w:rPr>
        <w:t>,собливостей проекту та організації управління.</w:t>
      </w:r>
    </w:p>
    <w:p w:rsidR="00076ACD" w:rsidRDefault="00076ACD" w:rsidP="00076ACD">
      <w:pPr>
        <w:widowControl w:val="0"/>
        <w:spacing w:after="0" w:line="240" w:lineRule="auto"/>
        <w:ind w:firstLine="709"/>
        <w:jc w:val="both"/>
        <w:rPr>
          <w:rFonts w:ascii="Times New Roman" w:eastAsia="Times New Roman" w:hAnsi="Times New Roman"/>
          <w:bCs/>
          <w:sz w:val="28"/>
          <w:szCs w:val="28"/>
          <w:lang w:val="uk-UA" w:bidi="en-US"/>
        </w:rPr>
      </w:pPr>
      <w:r>
        <w:rPr>
          <w:rFonts w:ascii="Times New Roman" w:eastAsia="Times New Roman" w:hAnsi="Times New Roman"/>
          <w:bCs/>
          <w:sz w:val="28"/>
          <w:szCs w:val="28"/>
          <w:lang w:val="uk-UA" w:bidi="en-US"/>
        </w:rPr>
        <w:t>У найп</w:t>
      </w:r>
      <w:r>
        <w:rPr>
          <w:rFonts w:ascii="Times New Roman" w:eastAsia="Times New Roman" w:hAnsi="Times New Roman"/>
          <w:bCs/>
          <w:sz w:val="28"/>
          <w:szCs w:val="28"/>
          <w:lang w:bidi="en-US"/>
        </w:rPr>
        <w:t xml:space="preserve">ростішому випадку параметрами календарного плану </w:t>
      </w:r>
      <w:r>
        <w:rPr>
          <w:rFonts w:ascii="Times New Roman" w:eastAsia="Times New Roman" w:hAnsi="Times New Roman"/>
          <w:bCs/>
          <w:sz w:val="28"/>
          <w:szCs w:val="28"/>
          <w:lang w:val="uk-UA" w:bidi="en-US"/>
        </w:rPr>
        <w:t xml:space="preserve">є дати </w:t>
      </w:r>
      <w:r>
        <w:rPr>
          <w:rFonts w:ascii="Times New Roman" w:eastAsia="Times New Roman" w:hAnsi="Times New Roman"/>
          <w:bCs/>
          <w:sz w:val="28"/>
          <w:szCs w:val="28"/>
          <w:lang w:bidi="en-US"/>
        </w:rPr>
        <w:t xml:space="preserve"> поч</w:t>
      </w:r>
      <w:r>
        <w:rPr>
          <w:rFonts w:ascii="Times New Roman" w:eastAsia="Times New Roman" w:hAnsi="Times New Roman"/>
          <w:bCs/>
          <w:sz w:val="28"/>
          <w:szCs w:val="28"/>
          <w:lang w:val="uk-UA" w:bidi="en-US"/>
        </w:rPr>
        <w:t>а</w:t>
      </w:r>
      <w:r>
        <w:rPr>
          <w:rFonts w:ascii="Times New Roman" w:eastAsia="Times New Roman" w:hAnsi="Times New Roman"/>
          <w:bCs/>
          <w:sz w:val="28"/>
          <w:szCs w:val="28"/>
          <w:lang w:bidi="en-US"/>
        </w:rPr>
        <w:t>тку й завершення кожної роботи, тривалість робіт і необ</w:t>
      </w:r>
      <w:r>
        <w:rPr>
          <w:rFonts w:ascii="Times New Roman" w:eastAsia="Times New Roman" w:hAnsi="Times New Roman"/>
          <w:bCs/>
          <w:sz w:val="28"/>
          <w:szCs w:val="28"/>
          <w:lang w:val="uk-UA" w:bidi="en-US"/>
        </w:rPr>
        <w:t>хідні ресурси</w:t>
      </w:r>
      <w:r>
        <w:rPr>
          <w:rFonts w:ascii="Times New Roman" w:eastAsia="Times New Roman" w:hAnsi="Times New Roman"/>
          <w:bCs/>
          <w:sz w:val="28"/>
          <w:szCs w:val="28"/>
          <w:lang w:bidi="en-US"/>
        </w:rPr>
        <w:t>. Календарні плани аналізують щодо резерву часу (мож</w:t>
      </w:r>
      <w:r>
        <w:rPr>
          <w:rFonts w:ascii="Times New Roman" w:eastAsia="Times New Roman" w:hAnsi="Times New Roman"/>
          <w:bCs/>
          <w:sz w:val="28"/>
          <w:szCs w:val="28"/>
          <w:lang w:val="uk-UA" w:bidi="en-US"/>
        </w:rPr>
        <w:t>ливого від</w:t>
      </w:r>
      <w:r>
        <w:rPr>
          <w:rFonts w:ascii="Times New Roman" w:eastAsia="Times New Roman" w:hAnsi="Times New Roman"/>
          <w:bCs/>
          <w:sz w:val="28"/>
          <w:szCs w:val="28"/>
          <w:lang w:bidi="en-US"/>
        </w:rPr>
        <w:t>хилення тривалості виконання кожної роботи, що не впли</w:t>
      </w:r>
      <w:r>
        <w:rPr>
          <w:rFonts w:ascii="Times New Roman" w:eastAsia="Times New Roman" w:hAnsi="Times New Roman"/>
          <w:bCs/>
          <w:sz w:val="28"/>
          <w:szCs w:val="28"/>
          <w:lang w:val="uk-UA" w:bidi="en-US"/>
        </w:rPr>
        <w:t>ває на термін</w:t>
      </w:r>
      <w:r>
        <w:rPr>
          <w:rFonts w:ascii="Times New Roman" w:eastAsia="Times New Roman" w:hAnsi="Times New Roman"/>
          <w:bCs/>
          <w:sz w:val="28"/>
          <w:szCs w:val="28"/>
          <w:lang w:bidi="en-US"/>
        </w:rPr>
        <w:t xml:space="preserve"> завершення проекту). У більшості складних календарних</w:t>
      </w:r>
      <w:r>
        <w:rPr>
          <w:rFonts w:ascii="Times New Roman" w:eastAsia="Times New Roman" w:hAnsi="Times New Roman"/>
          <w:bCs/>
          <w:sz w:val="28"/>
          <w:szCs w:val="28"/>
          <w:lang w:val="uk-UA" w:bidi="en-US"/>
        </w:rPr>
        <w:t xml:space="preserve"> планів пе</w:t>
      </w:r>
      <w:r>
        <w:rPr>
          <w:rFonts w:ascii="Times New Roman" w:eastAsia="Times New Roman" w:hAnsi="Times New Roman"/>
          <w:bCs/>
          <w:sz w:val="28"/>
          <w:szCs w:val="28"/>
          <w:lang w:bidi="en-US"/>
        </w:rPr>
        <w:t>редбачають різні варіанти моментів початку й завершення</w:t>
      </w:r>
      <w:r>
        <w:rPr>
          <w:rFonts w:ascii="Times New Roman" w:eastAsia="Times New Roman" w:hAnsi="Times New Roman"/>
          <w:bCs/>
          <w:sz w:val="28"/>
          <w:szCs w:val="28"/>
          <w:lang w:val="uk-UA" w:bidi="en-US"/>
        </w:rPr>
        <w:t xml:space="preserve"> робіт,ї</w:t>
      </w:r>
      <w:r>
        <w:rPr>
          <w:rFonts w:ascii="Times New Roman" w:eastAsia="Times New Roman" w:hAnsi="Times New Roman"/>
          <w:bCs/>
          <w:sz w:val="28"/>
          <w:szCs w:val="28"/>
          <w:lang w:bidi="en-US"/>
        </w:rPr>
        <w:t xml:space="preserve">х </w:t>
      </w:r>
      <w:r>
        <w:rPr>
          <w:rFonts w:ascii="Times New Roman" w:eastAsia="Times New Roman" w:hAnsi="Times New Roman"/>
          <w:bCs/>
          <w:sz w:val="28"/>
          <w:szCs w:val="28"/>
          <w:lang w:val="uk-UA" w:bidi="en-US"/>
        </w:rPr>
        <w:t>т</w:t>
      </w:r>
      <w:r>
        <w:rPr>
          <w:rFonts w:ascii="Times New Roman" w:eastAsia="Times New Roman" w:hAnsi="Times New Roman"/>
          <w:bCs/>
          <w:sz w:val="28"/>
          <w:szCs w:val="28"/>
          <w:lang w:bidi="en-US"/>
        </w:rPr>
        <w:t>ривалості та резервів часу (ранні, пізні, базові, планові та</w:t>
      </w:r>
      <w:r>
        <w:rPr>
          <w:rFonts w:ascii="Times New Roman" w:eastAsia="Times New Roman" w:hAnsi="Times New Roman"/>
          <w:bCs/>
          <w:sz w:val="28"/>
          <w:szCs w:val="28"/>
          <w:lang w:val="uk-UA" w:bidi="en-US"/>
        </w:rPr>
        <w:t xml:space="preserve"> фактичні</w:t>
      </w:r>
      <w:r>
        <w:rPr>
          <w:rFonts w:ascii="Times New Roman" w:eastAsia="Times New Roman" w:hAnsi="Times New Roman"/>
          <w:bCs/>
          <w:sz w:val="28"/>
          <w:szCs w:val="28"/>
          <w:lang w:bidi="en-US"/>
        </w:rPr>
        <w:t xml:space="preserve"> дати, загальний і конкретний резерви часу). Зазначені пара</w:t>
      </w:r>
      <w:r>
        <w:rPr>
          <w:rFonts w:ascii="Times New Roman" w:eastAsia="Times New Roman" w:hAnsi="Times New Roman"/>
          <w:bCs/>
          <w:sz w:val="28"/>
          <w:szCs w:val="28"/>
          <w:lang w:val="uk-UA" w:bidi="en-US"/>
        </w:rPr>
        <w:t>метри</w:t>
      </w:r>
      <w:r>
        <w:rPr>
          <w:rFonts w:ascii="Times New Roman" w:eastAsia="Times New Roman" w:hAnsi="Times New Roman"/>
          <w:bCs/>
          <w:sz w:val="28"/>
          <w:szCs w:val="28"/>
          <w:lang w:bidi="en-US"/>
        </w:rPr>
        <w:t xml:space="preserve"> можна обчислити за допомогою сіткових моделей.</w:t>
      </w:r>
    </w:p>
    <w:p w:rsidR="00076ACD" w:rsidRDefault="00076ACD" w:rsidP="00076ACD">
      <w:pPr>
        <w:widowControl w:val="0"/>
        <w:spacing w:after="0" w:line="240" w:lineRule="auto"/>
        <w:ind w:firstLine="709"/>
        <w:jc w:val="both"/>
        <w:rPr>
          <w:rFonts w:ascii="Times New Roman" w:eastAsia="Times New Roman" w:hAnsi="Times New Roman"/>
          <w:bCs/>
          <w:sz w:val="28"/>
          <w:szCs w:val="28"/>
          <w:lang w:bidi="en-US"/>
        </w:rPr>
      </w:pPr>
      <w:r>
        <w:rPr>
          <w:rFonts w:ascii="Times New Roman" w:eastAsia="Times New Roman" w:hAnsi="Times New Roman"/>
          <w:bCs/>
          <w:sz w:val="28"/>
          <w:szCs w:val="28"/>
          <w:lang w:val="uk-UA" w:bidi="en-US"/>
        </w:rPr>
        <w:t>Ро</w:t>
      </w:r>
      <w:r>
        <w:rPr>
          <w:rFonts w:ascii="Times New Roman" w:eastAsia="Times New Roman" w:hAnsi="Times New Roman"/>
          <w:bCs/>
          <w:sz w:val="28"/>
          <w:szCs w:val="28"/>
          <w:lang w:bidi="en-US"/>
        </w:rPr>
        <w:t>зглянемо детальніше окремі параметри календарних і сіткових</w:t>
      </w:r>
      <w:r>
        <w:rPr>
          <w:rFonts w:ascii="Times New Roman" w:eastAsia="Times New Roman" w:hAnsi="Times New Roman"/>
          <w:bCs/>
          <w:sz w:val="28"/>
          <w:szCs w:val="28"/>
          <w:lang w:val="uk-UA" w:bidi="en-US"/>
        </w:rPr>
        <w:t xml:space="preserve"> графіків</w:t>
      </w:r>
      <w:r>
        <w:rPr>
          <w:rFonts w:ascii="Times New Roman" w:eastAsia="Times New Roman" w:hAnsi="Times New Roman"/>
          <w:bCs/>
          <w:sz w:val="28"/>
          <w:szCs w:val="28"/>
          <w:lang w:bidi="en-US"/>
        </w:rPr>
        <w:t>.</w:t>
      </w:r>
    </w:p>
    <w:p w:rsidR="00076ACD" w:rsidRDefault="00076ACD" w:rsidP="00076ACD">
      <w:pPr>
        <w:widowControl w:val="0"/>
        <w:spacing w:after="0" w:line="240" w:lineRule="auto"/>
        <w:ind w:firstLine="709"/>
        <w:jc w:val="both"/>
        <w:rPr>
          <w:rFonts w:ascii="Times New Roman" w:eastAsia="Times New Roman" w:hAnsi="Times New Roman"/>
          <w:bCs/>
          <w:sz w:val="28"/>
          <w:szCs w:val="28"/>
          <w:lang w:bidi="en-US"/>
        </w:rPr>
      </w:pPr>
      <w:r>
        <w:rPr>
          <w:rFonts w:ascii="Times New Roman" w:eastAsia="Times New Roman" w:hAnsi="Times New Roman"/>
          <w:bCs/>
          <w:i/>
          <w:sz w:val="28"/>
          <w:szCs w:val="28"/>
          <w:lang w:val="uk-UA" w:bidi="en-US"/>
        </w:rPr>
        <w:t>Тривалість</w:t>
      </w:r>
      <w:r>
        <w:rPr>
          <w:rFonts w:ascii="Times New Roman" w:eastAsia="Times New Roman" w:hAnsi="Times New Roman"/>
          <w:bCs/>
          <w:i/>
          <w:sz w:val="28"/>
          <w:szCs w:val="28"/>
          <w:lang w:bidi="en-US"/>
        </w:rPr>
        <w:t xml:space="preserve"> роботи</w:t>
      </w:r>
      <w:r>
        <w:rPr>
          <w:rFonts w:ascii="Times New Roman" w:eastAsia="Times New Roman" w:hAnsi="Times New Roman"/>
          <w:bCs/>
          <w:sz w:val="28"/>
          <w:szCs w:val="28"/>
          <w:lang w:bidi="en-US"/>
        </w:rPr>
        <w:t xml:space="preserve"> - це час їі виконання. У детермінованих пла</w:t>
      </w:r>
      <w:r>
        <w:rPr>
          <w:rFonts w:ascii="Times New Roman" w:eastAsia="Times New Roman" w:hAnsi="Times New Roman"/>
          <w:bCs/>
          <w:sz w:val="28"/>
          <w:szCs w:val="28"/>
          <w:lang w:val="uk-UA" w:bidi="en-US"/>
        </w:rPr>
        <w:t>нах тривалість</w:t>
      </w:r>
      <w:r>
        <w:rPr>
          <w:rFonts w:ascii="Times New Roman" w:eastAsia="Times New Roman" w:hAnsi="Times New Roman"/>
          <w:bCs/>
          <w:sz w:val="28"/>
          <w:szCs w:val="28"/>
          <w:lang w:bidi="en-US"/>
        </w:rPr>
        <w:t xml:space="preserve"> роботи вважа</w:t>
      </w:r>
      <w:r>
        <w:rPr>
          <w:rFonts w:ascii="Times New Roman" w:eastAsia="Times New Roman" w:hAnsi="Times New Roman"/>
          <w:bCs/>
          <w:sz w:val="28"/>
          <w:szCs w:val="28"/>
          <w:lang w:val="uk-UA" w:bidi="en-US"/>
        </w:rPr>
        <w:t>є</w:t>
      </w:r>
      <w:r>
        <w:rPr>
          <w:rFonts w:ascii="Times New Roman" w:eastAsia="Times New Roman" w:hAnsi="Times New Roman"/>
          <w:bCs/>
          <w:sz w:val="28"/>
          <w:szCs w:val="28"/>
          <w:lang w:bidi="en-US"/>
        </w:rPr>
        <w:t>ться постійною. Насправді вона зале</w:t>
      </w:r>
      <w:r>
        <w:rPr>
          <w:rFonts w:ascii="Times New Roman" w:eastAsia="Times New Roman" w:hAnsi="Times New Roman"/>
          <w:bCs/>
          <w:sz w:val="28"/>
          <w:szCs w:val="28"/>
          <w:lang w:val="uk-UA" w:bidi="en-US"/>
        </w:rPr>
        <w:t>жит</w:t>
      </w:r>
      <w:r>
        <w:rPr>
          <w:rFonts w:ascii="Times New Roman" w:eastAsia="Times New Roman" w:hAnsi="Times New Roman"/>
          <w:bCs/>
          <w:sz w:val="28"/>
          <w:szCs w:val="28"/>
          <w:lang w:bidi="en-US"/>
        </w:rPr>
        <w:t xml:space="preserve">ь, від зовнішніх чинників, наприклад кількості трудових ресурсів </w:t>
      </w:r>
      <w:r>
        <w:rPr>
          <w:rFonts w:ascii="Times New Roman" w:eastAsia="Times New Roman" w:hAnsi="Times New Roman"/>
          <w:bCs/>
          <w:sz w:val="28"/>
          <w:szCs w:val="28"/>
          <w:lang w:val="uk-UA" w:bidi="en-US"/>
        </w:rPr>
        <w:t>на цій</w:t>
      </w:r>
      <w:r>
        <w:rPr>
          <w:rFonts w:ascii="Times New Roman" w:eastAsia="Times New Roman" w:hAnsi="Times New Roman"/>
          <w:bCs/>
          <w:sz w:val="28"/>
          <w:szCs w:val="28"/>
          <w:lang w:bidi="en-US"/>
        </w:rPr>
        <w:t xml:space="preserve"> роботі. Фактичну тривалість роботи необхідно знати для того, </w:t>
      </w:r>
      <w:r>
        <w:rPr>
          <w:rFonts w:ascii="Times New Roman" w:eastAsia="Times New Roman" w:hAnsi="Times New Roman"/>
          <w:bCs/>
          <w:sz w:val="28"/>
          <w:szCs w:val="28"/>
          <w:lang w:val="uk-UA" w:bidi="en-US"/>
        </w:rPr>
        <w:t>щоб</w:t>
      </w:r>
      <w:r>
        <w:rPr>
          <w:rFonts w:ascii="Times New Roman" w:eastAsia="Times New Roman" w:hAnsi="Times New Roman"/>
          <w:bCs/>
          <w:sz w:val="28"/>
          <w:szCs w:val="28"/>
          <w:lang w:bidi="en-US"/>
        </w:rPr>
        <w:t xml:space="preserve">, порівнюючи ії з плановою, можна було обчислити </w:t>
      </w:r>
      <w:r>
        <w:rPr>
          <w:rFonts w:ascii="Times New Roman" w:eastAsia="Times New Roman" w:hAnsi="Times New Roman"/>
          <w:bCs/>
          <w:sz w:val="28"/>
          <w:szCs w:val="28"/>
          <w:lang w:val="uk-UA" w:bidi="en-US"/>
        </w:rPr>
        <w:t>від</w:t>
      </w:r>
      <w:r>
        <w:rPr>
          <w:rFonts w:ascii="Times New Roman" w:eastAsia="Times New Roman" w:hAnsi="Times New Roman"/>
          <w:bCs/>
          <w:sz w:val="28"/>
          <w:szCs w:val="28"/>
          <w:lang w:bidi="en-US"/>
        </w:rPr>
        <w:t>хилення</w:t>
      </w:r>
      <w:r>
        <w:rPr>
          <w:rFonts w:ascii="Times New Roman" w:eastAsia="Times New Roman" w:hAnsi="Times New Roman"/>
          <w:bCs/>
          <w:sz w:val="28"/>
          <w:szCs w:val="28"/>
          <w:lang w:val="uk-UA" w:bidi="en-US"/>
        </w:rPr>
        <w:t xml:space="preserve"> від плану</w:t>
      </w:r>
      <w:r>
        <w:rPr>
          <w:rFonts w:ascii="Times New Roman" w:eastAsia="Times New Roman" w:hAnsi="Times New Roman"/>
          <w:bCs/>
          <w:sz w:val="28"/>
          <w:szCs w:val="28"/>
          <w:lang w:bidi="en-US"/>
        </w:rPr>
        <w:t xml:space="preserve"> (це потрібно для контролю за виконанням роб</w:t>
      </w:r>
      <w:r>
        <w:rPr>
          <w:rFonts w:ascii="Times New Roman" w:eastAsia="Times New Roman" w:hAnsi="Times New Roman"/>
          <w:bCs/>
          <w:sz w:val="28"/>
          <w:szCs w:val="28"/>
          <w:lang w:val="uk-UA" w:bidi="en-US"/>
        </w:rPr>
        <w:t>іт</w:t>
      </w:r>
      <w:r>
        <w:rPr>
          <w:rFonts w:ascii="Times New Roman" w:eastAsia="Times New Roman" w:hAnsi="Times New Roman"/>
          <w:bCs/>
          <w:sz w:val="28"/>
          <w:szCs w:val="28"/>
          <w:lang w:bidi="en-US"/>
        </w:rPr>
        <w:t>). Початок</w:t>
      </w:r>
      <w:r>
        <w:rPr>
          <w:rFonts w:ascii="Times New Roman" w:eastAsia="Times New Roman" w:hAnsi="Times New Roman"/>
          <w:bCs/>
          <w:sz w:val="28"/>
          <w:szCs w:val="28"/>
          <w:lang w:val="uk-UA" w:bidi="en-US"/>
        </w:rPr>
        <w:t xml:space="preserve"> заве</w:t>
      </w:r>
      <w:r>
        <w:rPr>
          <w:rFonts w:ascii="Times New Roman" w:eastAsia="Times New Roman" w:hAnsi="Times New Roman"/>
          <w:bCs/>
          <w:sz w:val="28"/>
          <w:szCs w:val="28"/>
          <w:lang w:bidi="en-US"/>
        </w:rPr>
        <w:t>ршення одні</w:t>
      </w:r>
      <w:r>
        <w:rPr>
          <w:rFonts w:ascii="Times New Roman" w:eastAsia="Times New Roman" w:hAnsi="Times New Roman"/>
          <w:bCs/>
          <w:sz w:val="28"/>
          <w:szCs w:val="28"/>
          <w:lang w:val="uk-UA" w:bidi="en-US"/>
        </w:rPr>
        <w:t>є</w:t>
      </w:r>
      <w:r>
        <w:rPr>
          <w:rFonts w:ascii="Times New Roman" w:eastAsia="Times New Roman" w:hAnsi="Times New Roman"/>
          <w:bCs/>
          <w:sz w:val="28"/>
          <w:szCs w:val="28"/>
          <w:lang w:bidi="en-US"/>
        </w:rPr>
        <w:t>ї роботи здебільшого залежать від тривалості в</w:t>
      </w:r>
      <w:r>
        <w:rPr>
          <w:rFonts w:ascii="Times New Roman" w:eastAsia="Times New Roman" w:hAnsi="Times New Roman"/>
          <w:bCs/>
          <w:sz w:val="28"/>
          <w:szCs w:val="28"/>
          <w:lang w:val="uk-UA" w:bidi="en-US"/>
        </w:rPr>
        <w:t>виконання</w:t>
      </w:r>
      <w:r>
        <w:rPr>
          <w:rFonts w:ascii="Times New Roman" w:eastAsia="Times New Roman" w:hAnsi="Times New Roman"/>
          <w:bCs/>
          <w:sz w:val="28"/>
          <w:szCs w:val="28"/>
          <w:lang w:bidi="en-US"/>
        </w:rPr>
        <w:t xml:space="preserve"> інших робіт.</w:t>
      </w:r>
    </w:p>
    <w:p w:rsidR="00076ACD" w:rsidRDefault="00076ACD" w:rsidP="00076ACD">
      <w:pPr>
        <w:widowControl w:val="0"/>
        <w:spacing w:after="0" w:line="240" w:lineRule="auto"/>
        <w:ind w:firstLine="709"/>
        <w:jc w:val="both"/>
        <w:rPr>
          <w:rFonts w:ascii="Times New Roman" w:eastAsia="Times New Roman" w:hAnsi="Times New Roman"/>
          <w:bCs/>
          <w:sz w:val="28"/>
          <w:szCs w:val="28"/>
          <w:lang w:val="uk-UA" w:bidi="en-US"/>
        </w:rPr>
      </w:pPr>
      <w:r>
        <w:rPr>
          <w:rFonts w:ascii="Times New Roman" w:eastAsia="Times New Roman" w:hAnsi="Times New Roman"/>
          <w:bCs/>
          <w:sz w:val="28"/>
          <w:szCs w:val="28"/>
          <w:lang w:val="uk-UA" w:bidi="en-US"/>
        </w:rPr>
        <w:t>Найперша</w:t>
      </w:r>
      <w:r>
        <w:rPr>
          <w:rFonts w:ascii="Times New Roman" w:eastAsia="Times New Roman" w:hAnsi="Times New Roman"/>
          <w:bCs/>
          <w:sz w:val="28"/>
          <w:szCs w:val="28"/>
          <w:lang w:bidi="en-US"/>
        </w:rPr>
        <w:t>перша</w:t>
      </w:r>
      <w:r>
        <w:rPr>
          <w:rFonts w:ascii="Times New Roman" w:eastAsia="Times New Roman" w:hAnsi="Times New Roman"/>
          <w:bCs/>
          <w:sz w:val="28"/>
          <w:szCs w:val="28"/>
          <w:lang w:val="uk-UA" w:bidi="en-US"/>
        </w:rPr>
        <w:t xml:space="preserve"> </w:t>
      </w:r>
      <w:r>
        <w:rPr>
          <w:rFonts w:ascii="Times New Roman" w:eastAsia="Times New Roman" w:hAnsi="Times New Roman"/>
          <w:bCs/>
          <w:sz w:val="28"/>
          <w:szCs w:val="28"/>
          <w:lang w:bidi="en-US"/>
        </w:rPr>
        <w:t xml:space="preserve"> дата, коли робота може бути розпочата, назива</w:t>
      </w:r>
      <w:r>
        <w:rPr>
          <w:rFonts w:ascii="Times New Roman" w:eastAsia="Times New Roman" w:hAnsi="Times New Roman"/>
          <w:bCs/>
          <w:sz w:val="28"/>
          <w:szCs w:val="28"/>
          <w:lang w:val="uk-UA" w:bidi="en-US"/>
        </w:rPr>
        <w:t>є</w:t>
      </w:r>
      <w:r>
        <w:rPr>
          <w:rFonts w:ascii="Times New Roman" w:eastAsia="Times New Roman" w:hAnsi="Times New Roman"/>
          <w:bCs/>
          <w:sz w:val="28"/>
          <w:szCs w:val="28"/>
          <w:lang w:bidi="en-US"/>
        </w:rPr>
        <w:t xml:space="preserve">ться </w:t>
      </w:r>
      <w:r>
        <w:rPr>
          <w:rFonts w:ascii="Times New Roman" w:eastAsia="Times New Roman" w:hAnsi="Times New Roman"/>
          <w:bCs/>
          <w:sz w:val="28"/>
          <w:szCs w:val="28"/>
          <w:lang w:val="uk-UA" w:bidi="en-US"/>
        </w:rPr>
        <w:t>датою</w:t>
      </w:r>
      <w:r>
        <w:rPr>
          <w:rFonts w:ascii="Times New Roman" w:eastAsia="Times New Roman" w:hAnsi="Times New Roman"/>
          <w:bCs/>
          <w:sz w:val="28"/>
          <w:szCs w:val="28"/>
          <w:lang w:bidi="en-US"/>
        </w:rPr>
        <w:t xml:space="preserve"> раннього початку. Якщо до неї додати тривалість роботи, </w:t>
      </w:r>
      <w:r>
        <w:rPr>
          <w:rFonts w:ascii="Times New Roman" w:eastAsia="Times New Roman" w:hAnsi="Times New Roman"/>
          <w:bCs/>
          <w:sz w:val="28"/>
          <w:szCs w:val="28"/>
          <w:lang w:val="uk-UA" w:bidi="en-US"/>
        </w:rPr>
        <w:t>отримаємо</w:t>
      </w:r>
      <w:r>
        <w:rPr>
          <w:rFonts w:ascii="Times New Roman" w:eastAsia="Times New Roman" w:hAnsi="Times New Roman"/>
          <w:bCs/>
          <w:sz w:val="28"/>
          <w:szCs w:val="28"/>
          <w:lang w:bidi="en-US"/>
        </w:rPr>
        <w:t xml:space="preserve"> дату ї</w:t>
      </w:r>
      <w:r>
        <w:rPr>
          <w:rFonts w:ascii="Times New Roman" w:eastAsia="Times New Roman" w:hAnsi="Times New Roman"/>
          <w:bCs/>
          <w:sz w:val="28"/>
          <w:szCs w:val="28"/>
          <w:lang w:val="uk-UA" w:bidi="en-US"/>
        </w:rPr>
        <w:t>ї</w:t>
      </w:r>
      <w:r>
        <w:rPr>
          <w:rFonts w:ascii="Times New Roman" w:eastAsia="Times New Roman" w:hAnsi="Times New Roman"/>
          <w:bCs/>
          <w:sz w:val="28"/>
          <w:szCs w:val="28"/>
          <w:lang w:bidi="en-US"/>
        </w:rPr>
        <w:t xml:space="preserve"> раннього завершення. Через те що виконання роботи</w:t>
      </w:r>
      <w:r>
        <w:rPr>
          <w:rFonts w:ascii="Times New Roman" w:eastAsia="Times New Roman" w:hAnsi="Times New Roman"/>
          <w:bCs/>
          <w:sz w:val="28"/>
          <w:szCs w:val="28"/>
          <w:lang w:val="uk-UA" w:bidi="en-US"/>
        </w:rPr>
        <w:t xml:space="preserve"> </w:t>
      </w:r>
      <w:r>
        <w:rPr>
          <w:rFonts w:ascii="Times New Roman" w:eastAsia="Times New Roman" w:hAnsi="Times New Roman"/>
          <w:bCs/>
          <w:sz w:val="28"/>
          <w:szCs w:val="28"/>
          <w:lang w:bidi="en-US"/>
        </w:rPr>
        <w:t>залежати від завершення якогось ії елемента, існу</w:t>
      </w:r>
      <w:r>
        <w:rPr>
          <w:rFonts w:ascii="Times New Roman" w:eastAsia="Times New Roman" w:hAnsi="Times New Roman"/>
          <w:bCs/>
          <w:sz w:val="28"/>
          <w:szCs w:val="28"/>
          <w:lang w:val="uk-UA" w:bidi="en-US"/>
        </w:rPr>
        <w:t>є</w:t>
      </w:r>
      <w:r>
        <w:rPr>
          <w:rFonts w:ascii="Times New Roman" w:eastAsia="Times New Roman" w:hAnsi="Times New Roman"/>
          <w:bCs/>
          <w:sz w:val="28"/>
          <w:szCs w:val="28"/>
          <w:lang w:bidi="en-US"/>
        </w:rPr>
        <w:t xml:space="preserve"> остання </w:t>
      </w:r>
      <w:r>
        <w:rPr>
          <w:rFonts w:ascii="Times New Roman" w:eastAsia="Times New Roman" w:hAnsi="Times New Roman"/>
          <w:bCs/>
          <w:sz w:val="28"/>
          <w:szCs w:val="28"/>
          <w:lang w:val="uk-UA" w:bidi="en-US"/>
        </w:rPr>
        <w:t>дата</w:t>
      </w:r>
      <w:r>
        <w:rPr>
          <w:rFonts w:ascii="Times New Roman" w:eastAsia="Times New Roman" w:hAnsi="Times New Roman"/>
          <w:bCs/>
          <w:sz w:val="28"/>
          <w:szCs w:val="28"/>
          <w:lang w:bidi="en-US"/>
        </w:rPr>
        <w:t>, коли робота може бути завершена без затримки виконання про</w:t>
      </w:r>
      <w:r>
        <w:rPr>
          <w:rFonts w:ascii="Times New Roman" w:eastAsia="Times New Roman" w:hAnsi="Times New Roman"/>
          <w:bCs/>
          <w:sz w:val="28"/>
          <w:szCs w:val="28"/>
          <w:lang w:val="uk-UA" w:bidi="en-US"/>
        </w:rPr>
        <w:t xml:space="preserve">екту </w:t>
      </w:r>
      <w:r>
        <w:rPr>
          <w:rFonts w:ascii="Times New Roman" w:eastAsia="Times New Roman" w:hAnsi="Times New Roman"/>
          <w:bCs/>
          <w:sz w:val="28"/>
          <w:szCs w:val="28"/>
          <w:lang w:bidi="en-US"/>
        </w:rPr>
        <w:t>загалом. Ця дата обчислю</w:t>
      </w:r>
      <w:r>
        <w:rPr>
          <w:rFonts w:ascii="Times New Roman" w:eastAsia="Times New Roman" w:hAnsi="Times New Roman"/>
          <w:bCs/>
          <w:sz w:val="28"/>
          <w:szCs w:val="28"/>
          <w:lang w:val="uk-UA" w:bidi="en-US"/>
        </w:rPr>
        <w:t>є</w:t>
      </w:r>
      <w:r>
        <w:rPr>
          <w:rFonts w:ascii="Times New Roman" w:eastAsia="Times New Roman" w:hAnsi="Times New Roman"/>
          <w:bCs/>
          <w:sz w:val="28"/>
          <w:szCs w:val="28"/>
          <w:lang w:bidi="en-US"/>
        </w:rPr>
        <w:t xml:space="preserve">ться як сума дати пізнього початку та </w:t>
      </w:r>
      <w:r>
        <w:rPr>
          <w:rFonts w:ascii="Times New Roman" w:eastAsia="Times New Roman" w:hAnsi="Times New Roman"/>
          <w:bCs/>
          <w:sz w:val="28"/>
          <w:szCs w:val="28"/>
          <w:lang w:val="uk-UA" w:bidi="en-US"/>
        </w:rPr>
        <w:t>трив</w:t>
      </w:r>
      <w:r>
        <w:rPr>
          <w:rFonts w:ascii="Times New Roman" w:eastAsia="Times New Roman" w:hAnsi="Times New Roman"/>
          <w:bCs/>
          <w:sz w:val="28"/>
          <w:szCs w:val="28"/>
          <w:lang w:bidi="en-US"/>
        </w:rPr>
        <w:t>алості виконання роботи. Якщо дата пізнього та раннього по</w:t>
      </w:r>
      <w:r>
        <w:rPr>
          <w:rFonts w:ascii="Times New Roman" w:eastAsia="Times New Roman" w:hAnsi="Times New Roman"/>
          <w:bCs/>
          <w:sz w:val="28"/>
          <w:szCs w:val="28"/>
          <w:lang w:val="uk-UA" w:bidi="en-US"/>
        </w:rPr>
        <w:t>чатку</w:t>
      </w:r>
      <w:r>
        <w:rPr>
          <w:rFonts w:ascii="Times New Roman" w:eastAsia="Times New Roman" w:hAnsi="Times New Roman"/>
          <w:bCs/>
          <w:sz w:val="28"/>
          <w:szCs w:val="28"/>
          <w:lang w:bidi="en-US"/>
        </w:rPr>
        <w:t xml:space="preserve"> різняться, то проміжок, коли робота може бути розпочата, на</w:t>
      </w:r>
      <w:r>
        <w:rPr>
          <w:rFonts w:ascii="Times New Roman" w:eastAsia="Times New Roman" w:hAnsi="Times New Roman"/>
          <w:bCs/>
          <w:sz w:val="28"/>
          <w:szCs w:val="28"/>
          <w:lang w:val="uk-UA" w:bidi="en-US"/>
        </w:rPr>
        <w:t>зивається</w:t>
      </w:r>
      <w:r>
        <w:rPr>
          <w:rFonts w:ascii="Times New Roman" w:eastAsia="Times New Roman" w:hAnsi="Times New Roman"/>
          <w:bCs/>
          <w:sz w:val="28"/>
          <w:szCs w:val="28"/>
          <w:lang w:bidi="en-US"/>
        </w:rPr>
        <w:t xml:space="preserve"> резервом часу і визначаться так:</w:t>
      </w:r>
    </w:p>
    <w:p w:rsidR="00076ACD" w:rsidRDefault="00076ACD" w:rsidP="00076ACD">
      <w:pPr>
        <w:widowControl w:val="0"/>
        <w:spacing w:after="0" w:line="240" w:lineRule="auto"/>
        <w:ind w:firstLine="709"/>
        <w:jc w:val="both"/>
        <w:rPr>
          <w:rFonts w:ascii="Times New Roman" w:eastAsia="Times New Roman" w:hAnsi="Times New Roman"/>
          <w:bCs/>
          <w:i/>
          <w:sz w:val="28"/>
          <w:szCs w:val="28"/>
          <w:lang w:val="uk-UA" w:bidi="en-US"/>
        </w:rPr>
      </w:pPr>
      <w:r>
        <w:rPr>
          <w:rFonts w:ascii="Times New Roman" w:eastAsia="Times New Roman" w:hAnsi="Times New Roman"/>
          <w:bCs/>
          <w:i/>
          <w:sz w:val="28"/>
          <w:szCs w:val="28"/>
          <w:lang w:bidi="en-US"/>
        </w:rPr>
        <w:t>резерв часу = дата піз</w:t>
      </w:r>
      <w:r>
        <w:rPr>
          <w:rFonts w:ascii="Times New Roman" w:eastAsia="Times New Roman" w:hAnsi="Times New Roman"/>
          <w:bCs/>
          <w:i/>
          <w:sz w:val="28"/>
          <w:szCs w:val="28"/>
          <w:lang w:val="uk-UA" w:bidi="en-US"/>
        </w:rPr>
        <w:t>н</w:t>
      </w:r>
      <w:r>
        <w:rPr>
          <w:rFonts w:ascii="Times New Roman" w:eastAsia="Times New Roman" w:hAnsi="Times New Roman"/>
          <w:bCs/>
          <w:i/>
          <w:sz w:val="28"/>
          <w:szCs w:val="28"/>
          <w:lang w:bidi="en-US"/>
        </w:rPr>
        <w:t>ього початку - дата нього</w:t>
      </w:r>
      <w:r>
        <w:rPr>
          <w:rFonts w:ascii="Times New Roman" w:eastAsia="Times New Roman" w:hAnsi="Times New Roman"/>
          <w:bCs/>
          <w:i/>
          <w:sz w:val="28"/>
          <w:szCs w:val="28"/>
          <w:lang w:val="uk-UA" w:bidi="en-US"/>
        </w:rPr>
        <w:t xml:space="preserve"> початку</w:t>
      </w:r>
      <w:r>
        <w:rPr>
          <w:rFonts w:ascii="Times New Roman" w:eastAsia="Times New Roman" w:hAnsi="Times New Roman"/>
          <w:bCs/>
          <w:i/>
          <w:sz w:val="28"/>
          <w:szCs w:val="28"/>
          <w:lang w:bidi="en-US"/>
        </w:rPr>
        <w:t>.</w:t>
      </w:r>
    </w:p>
    <w:p w:rsidR="00076ACD" w:rsidRDefault="00076ACD" w:rsidP="00076ACD">
      <w:pPr>
        <w:widowControl w:val="0"/>
        <w:spacing w:after="0" w:line="240" w:lineRule="auto"/>
        <w:ind w:firstLine="709"/>
        <w:jc w:val="both"/>
        <w:rPr>
          <w:rFonts w:ascii="Times New Roman" w:eastAsia="Times New Roman" w:hAnsi="Times New Roman"/>
          <w:bCs/>
          <w:sz w:val="28"/>
          <w:szCs w:val="28"/>
          <w:lang w:val="uk-UA" w:bidi="en-US"/>
        </w:rPr>
      </w:pPr>
      <w:r>
        <w:rPr>
          <w:rFonts w:ascii="Times New Roman" w:eastAsia="Times New Roman" w:hAnsi="Times New Roman"/>
          <w:bCs/>
          <w:sz w:val="28"/>
          <w:szCs w:val="28"/>
          <w:lang w:val="uk-UA" w:bidi="en-US"/>
        </w:rPr>
        <w:t>Якщо тривалість роботи не змінюється, то різниця між раннім і пізнім початками та раннім і пізнім її завершеннями збігається. Таке припущення роблять у більшості систем планування. Робота з нульовим резервом часу називається критичною; її тривалість визначає тривалість реалізації проекту загалом.</w:t>
      </w:r>
    </w:p>
    <w:p w:rsidR="00076ACD" w:rsidRDefault="00076ACD" w:rsidP="00076ACD">
      <w:pPr>
        <w:widowControl w:val="0"/>
        <w:spacing w:after="0" w:line="240" w:lineRule="auto"/>
        <w:ind w:firstLine="709"/>
        <w:jc w:val="both"/>
        <w:rPr>
          <w:rFonts w:ascii="Times New Roman" w:eastAsia="Times New Roman" w:hAnsi="Times New Roman"/>
          <w:bCs/>
          <w:sz w:val="28"/>
          <w:szCs w:val="28"/>
          <w:lang w:val="uk-UA" w:bidi="en-US"/>
        </w:rPr>
      </w:pPr>
      <w:r>
        <w:rPr>
          <w:rFonts w:ascii="Times New Roman" w:eastAsia="Times New Roman" w:hAnsi="Times New Roman"/>
          <w:bCs/>
          <w:i/>
          <w:iCs/>
          <w:sz w:val="28"/>
          <w:szCs w:val="28"/>
          <w:lang w:val="uk-UA" w:bidi="en-US"/>
        </w:rPr>
        <w:t xml:space="preserve">Критична тривалість роботи - </w:t>
      </w:r>
      <w:r>
        <w:rPr>
          <w:rFonts w:ascii="Times New Roman" w:eastAsia="Times New Roman" w:hAnsi="Times New Roman"/>
          <w:bCs/>
          <w:sz w:val="28"/>
          <w:szCs w:val="28"/>
          <w:lang w:val="uk-UA" w:bidi="en-US"/>
        </w:rPr>
        <w:t xml:space="preserve">це мінімальний проміжок часу, за який </w:t>
      </w:r>
      <w:r>
        <w:rPr>
          <w:rFonts w:ascii="Times New Roman" w:eastAsia="Times New Roman" w:hAnsi="Times New Roman"/>
          <w:bCs/>
          <w:sz w:val="28"/>
          <w:szCs w:val="28"/>
          <w:lang w:val="uk-UA" w:bidi="en-US"/>
        </w:rPr>
        <w:lastRenderedPageBreak/>
        <w:t>може бути виконаний увесь комплекс робіт, пов'язаних з проектом. Шлях у сітковій моделі називають критичним, якщо його тривалість дорівнює критичній тривалості роботи. Робота, яку виконують на критичному шляху, так само називається критичною. Як правило, ця робота займає невелику частку всіх робіт, але вона визначає тривалість реалізації проекту загалом. Виокремлюють також роботу з дуже малим резервом часу - її називають субкритичною. Цій роботі слід приділяти таку саму увагу, як і критичній.</w:t>
      </w:r>
    </w:p>
    <w:p w:rsidR="00076ACD" w:rsidRDefault="00076ACD" w:rsidP="00076ACD">
      <w:pPr>
        <w:widowControl w:val="0"/>
        <w:spacing w:after="0" w:line="240" w:lineRule="auto"/>
        <w:ind w:firstLine="709"/>
        <w:jc w:val="both"/>
        <w:rPr>
          <w:rFonts w:ascii="Times New Roman" w:eastAsia="Times New Roman" w:hAnsi="Times New Roman"/>
          <w:bCs/>
          <w:sz w:val="28"/>
          <w:szCs w:val="28"/>
          <w:lang w:val="uk-UA" w:bidi="en-US"/>
        </w:rPr>
      </w:pPr>
      <w:r>
        <w:rPr>
          <w:rFonts w:ascii="Times New Roman" w:eastAsia="Times New Roman" w:hAnsi="Times New Roman"/>
          <w:bCs/>
          <w:sz w:val="28"/>
          <w:szCs w:val="28"/>
          <w:lang w:val="uk-UA" w:bidi="en-US"/>
        </w:rPr>
        <w:t xml:space="preserve">При визначенні базових або поточних планових дат необхідно враховувати ресурсні обмеження. Якщо для всіх робіт проекту визначені потреби в ресурсах і встановлені дати їх початку та завершення, можна обчислити функцію зміни потреб для кожного ресурсу проекту у вигляді таблиці рівнів ресурсів - ресурсної гістограми. Дані цієї гістограми порівнюють з наявною кількістю ресурсів, і якщо потреба в якомусь ресурсі перевищує наявну його кількість, то, можливо, доведеться змінити час у календарному плані, щоб зменшити цю потребу. Це можна зробити за рахунок використання резервів часу робіт, які не виконують на критичному шляху, або збільшення тривалості проекту. </w:t>
      </w:r>
    </w:p>
    <w:p w:rsidR="00076ACD" w:rsidRDefault="00076ACD" w:rsidP="00076ACD">
      <w:pPr>
        <w:widowControl w:val="0"/>
        <w:spacing w:after="0" w:line="240" w:lineRule="auto"/>
        <w:ind w:firstLine="709"/>
        <w:jc w:val="both"/>
        <w:rPr>
          <w:rFonts w:ascii="Times New Roman" w:eastAsia="Times New Roman" w:hAnsi="Times New Roman"/>
          <w:bCs/>
          <w:sz w:val="28"/>
          <w:szCs w:val="28"/>
          <w:lang w:val="uk-UA" w:bidi="en-US"/>
        </w:rPr>
      </w:pPr>
      <w:r>
        <w:rPr>
          <w:rFonts w:ascii="Times New Roman" w:eastAsia="Times New Roman" w:hAnsi="Times New Roman"/>
          <w:bCs/>
          <w:sz w:val="28"/>
          <w:szCs w:val="28"/>
          <w:lang w:val="uk-UA" w:bidi="en-US"/>
        </w:rPr>
        <w:t>Після визначення потрібних для виконання кожної роботи ресурсів і початкової їх наявності необхідно усунути невідповідність між ресурсами та фронтом робіт. Завдання планування ресурсів має, як правило, два розв'язки - урахування потреб в окремих видах ресурсів, зменшення наслідків їх дефіциту і розподіл ресурсів.</w:t>
      </w:r>
    </w:p>
    <w:p w:rsidR="00076ACD" w:rsidRDefault="00076ACD" w:rsidP="00076ACD">
      <w:pPr>
        <w:widowControl w:val="0"/>
        <w:spacing w:after="0" w:line="240" w:lineRule="auto"/>
        <w:ind w:firstLine="709"/>
        <w:jc w:val="both"/>
        <w:rPr>
          <w:rFonts w:ascii="Times New Roman" w:eastAsia="Times New Roman" w:hAnsi="Times New Roman"/>
          <w:bCs/>
          <w:sz w:val="28"/>
          <w:szCs w:val="28"/>
          <w:lang w:val="uk-UA" w:bidi="en-US"/>
        </w:rPr>
      </w:pPr>
      <w:r>
        <w:rPr>
          <w:rFonts w:ascii="Times New Roman" w:eastAsia="Times New Roman" w:hAnsi="Times New Roman"/>
          <w:bCs/>
          <w:sz w:val="28"/>
          <w:szCs w:val="28"/>
          <w:lang w:val="uk-UA" w:bidi="en-US"/>
        </w:rPr>
        <w:t>Урахування потреби в ресурсах зводиться до побудови гістограм загальної потреби в ресурсах для заданого варіанта календарного плану. Такі гістограми показують розподіл потреби в ресурсах у часі, даючи змогу порівняти цю потребу з можливостями своєчасного забезпечення відповідного проекту ресурсами і оцінити якість та реальність варіанта календарного плану.</w:t>
      </w:r>
    </w:p>
    <w:p w:rsidR="00076ACD" w:rsidRDefault="00076ACD" w:rsidP="00076ACD">
      <w:pPr>
        <w:widowControl w:val="0"/>
        <w:spacing w:after="0" w:line="240" w:lineRule="auto"/>
        <w:ind w:firstLine="709"/>
        <w:jc w:val="both"/>
        <w:rPr>
          <w:rFonts w:ascii="Times New Roman" w:eastAsia="Times New Roman" w:hAnsi="Times New Roman"/>
          <w:bCs/>
          <w:sz w:val="28"/>
          <w:szCs w:val="28"/>
          <w:lang w:val="uk-UA" w:bidi="en-US"/>
        </w:rPr>
      </w:pPr>
      <w:r>
        <w:rPr>
          <w:rFonts w:ascii="Times New Roman" w:eastAsia="Times New Roman" w:hAnsi="Times New Roman"/>
          <w:bCs/>
          <w:sz w:val="28"/>
          <w:szCs w:val="28"/>
          <w:lang w:val="uk-UA" w:bidi="en-US"/>
        </w:rPr>
        <w:t>Завдання розподілу ресурсів зустрічаються в найрізноманітніших постановках. Залежно від прийнятого критерію оптимальності й характеру обмежень можна виокремити завдання мінімізації відхилень від заданих термінів або мінімізації термінів настання цільових подій за дотримання обмежень на ресурси та завдання оптимізації критерію якості використання ресурсів за заданих термінів виконання комплексу робіт.</w:t>
      </w:r>
    </w:p>
    <w:p w:rsidR="00076ACD" w:rsidRDefault="00076ACD" w:rsidP="00076ACD">
      <w:pPr>
        <w:widowControl w:val="0"/>
        <w:spacing w:after="0" w:line="240" w:lineRule="auto"/>
        <w:ind w:firstLine="709"/>
        <w:jc w:val="both"/>
        <w:rPr>
          <w:rFonts w:ascii="Times New Roman" w:eastAsia="Times New Roman" w:hAnsi="Times New Roman"/>
          <w:bCs/>
          <w:sz w:val="28"/>
          <w:szCs w:val="28"/>
          <w:lang w:val="uk-UA" w:bidi="en-US"/>
        </w:rPr>
      </w:pPr>
      <w:r>
        <w:rPr>
          <w:rFonts w:ascii="Times New Roman" w:eastAsia="Times New Roman" w:hAnsi="Times New Roman"/>
          <w:bCs/>
          <w:sz w:val="28"/>
          <w:szCs w:val="28"/>
          <w:lang w:val="uk-UA" w:bidi="en-US"/>
        </w:rPr>
        <w:t>Часто на практиці постає потреба параметри календарного плану провести</w:t>
      </w:r>
      <w:r>
        <w:rPr>
          <w:rFonts w:ascii="Times New Roman" w:eastAsia="Times New Roman" w:hAnsi="Times New Roman"/>
          <w:b/>
          <w:bCs/>
          <w:sz w:val="28"/>
          <w:szCs w:val="28"/>
          <w:lang w:val="uk-UA" w:bidi="en-US"/>
        </w:rPr>
        <w:t xml:space="preserve"> </w:t>
      </w:r>
      <w:r>
        <w:rPr>
          <w:rFonts w:ascii="Times New Roman" w:eastAsia="Times New Roman" w:hAnsi="Times New Roman"/>
          <w:bCs/>
          <w:sz w:val="28"/>
          <w:szCs w:val="28"/>
          <w:lang w:val="uk-UA" w:bidi="en-US"/>
        </w:rPr>
        <w:t>у відповідність до заданих обмежень. Для цього потрібно проаналізувати  чинники, що не сприяють виконанню проекту. Під час такого аналізу необхідно виявити можливість появи чинників, здатних дестабілізувати ситуацію; спрогнозувати вплив таких чинників;сформувати заходи з подолання чи усунення негативних чинників;урахувати чинники, що сприяють виконанню проекту; сформувати план організаційно-технологічних заходів; підготувати пропозиції і довести до виконавців рішення про те, на яких ділянках робіт варто переглянути конкретні календарні плани.</w:t>
      </w:r>
    </w:p>
    <w:p w:rsidR="00076ACD" w:rsidRDefault="00076ACD" w:rsidP="00076ACD">
      <w:pPr>
        <w:widowControl w:val="0"/>
        <w:spacing w:after="0" w:line="240" w:lineRule="auto"/>
        <w:ind w:firstLine="709"/>
        <w:jc w:val="both"/>
        <w:rPr>
          <w:rFonts w:ascii="Times New Roman" w:eastAsia="Times New Roman" w:hAnsi="Times New Roman"/>
          <w:bCs/>
          <w:sz w:val="28"/>
          <w:szCs w:val="28"/>
          <w:lang w:val="uk-UA" w:bidi="en-US"/>
        </w:rPr>
      </w:pPr>
    </w:p>
    <w:p w:rsidR="00076ACD" w:rsidRDefault="00076ACD" w:rsidP="00076ACD">
      <w:pPr>
        <w:widowControl w:val="0"/>
        <w:spacing w:after="240" w:line="240" w:lineRule="auto"/>
        <w:ind w:firstLine="709"/>
        <w:jc w:val="both"/>
        <w:rPr>
          <w:rFonts w:ascii="Times New Roman" w:eastAsia="Times New Roman" w:hAnsi="Times New Roman"/>
          <w:b/>
          <w:bCs/>
          <w:sz w:val="28"/>
          <w:szCs w:val="28"/>
          <w:lang w:val="uk-UA" w:bidi="en-US"/>
        </w:rPr>
      </w:pPr>
      <w:r>
        <w:rPr>
          <w:rFonts w:ascii="Times New Roman" w:eastAsia="Times New Roman" w:hAnsi="Times New Roman"/>
          <w:b/>
          <w:bCs/>
          <w:sz w:val="28"/>
          <w:szCs w:val="28"/>
          <w:lang w:val="uk-UA" w:bidi="en-US"/>
        </w:rPr>
        <w:t>4.3. Фінансове планування за проектом</w:t>
      </w:r>
    </w:p>
    <w:p w:rsidR="00076ACD" w:rsidRDefault="00076ACD" w:rsidP="00076ACD">
      <w:pPr>
        <w:widowControl w:val="0"/>
        <w:spacing w:after="0" w:line="240" w:lineRule="auto"/>
        <w:ind w:firstLine="709"/>
        <w:jc w:val="both"/>
        <w:rPr>
          <w:rFonts w:ascii="Times New Roman" w:eastAsia="Times New Roman" w:hAnsi="Times New Roman"/>
          <w:bCs/>
          <w:sz w:val="28"/>
          <w:szCs w:val="28"/>
          <w:lang w:val="uk-UA" w:bidi="en-US"/>
        </w:rPr>
      </w:pPr>
      <w:r>
        <w:rPr>
          <w:rFonts w:ascii="Times New Roman" w:eastAsia="Times New Roman" w:hAnsi="Times New Roman"/>
          <w:bCs/>
          <w:sz w:val="28"/>
          <w:szCs w:val="28"/>
          <w:lang w:val="uk-UA" w:bidi="en-US"/>
        </w:rPr>
        <w:lastRenderedPageBreak/>
        <w:t>Фінансування проекту має забезпечити розв'язання двох основних завдань:</w:t>
      </w:r>
    </w:p>
    <w:p w:rsidR="00076ACD" w:rsidRDefault="00076ACD" w:rsidP="00076ACD">
      <w:pPr>
        <w:widowControl w:val="0"/>
        <w:numPr>
          <w:ilvl w:val="0"/>
          <w:numId w:val="10"/>
        </w:numPr>
        <w:spacing w:after="0" w:line="240" w:lineRule="auto"/>
        <w:contextualSpacing/>
        <w:jc w:val="both"/>
        <w:rPr>
          <w:rFonts w:ascii="Times New Roman" w:eastAsia="Times New Roman" w:hAnsi="Times New Roman"/>
          <w:bCs/>
          <w:sz w:val="28"/>
          <w:szCs w:val="28"/>
          <w:lang w:val="uk-UA" w:bidi="en-US"/>
        </w:rPr>
      </w:pPr>
      <w:r>
        <w:rPr>
          <w:rFonts w:ascii="Times New Roman" w:eastAsia="Times New Roman" w:hAnsi="Times New Roman"/>
          <w:bCs/>
          <w:sz w:val="28"/>
          <w:szCs w:val="28"/>
          <w:lang w:val="uk-UA" w:bidi="en-US"/>
        </w:rPr>
        <w:t>забезпечити таку динаміку інвестицій, яка б уможливила виконання проекту відповідно до часових і фінансових (грошових) обмежень;</w:t>
      </w:r>
    </w:p>
    <w:p w:rsidR="00076ACD" w:rsidRDefault="00076ACD" w:rsidP="00076ACD">
      <w:pPr>
        <w:widowControl w:val="0"/>
        <w:numPr>
          <w:ilvl w:val="0"/>
          <w:numId w:val="10"/>
        </w:numPr>
        <w:spacing w:after="0" w:line="240" w:lineRule="auto"/>
        <w:contextualSpacing/>
        <w:jc w:val="both"/>
        <w:rPr>
          <w:rFonts w:ascii="Times New Roman" w:eastAsia="Times New Roman" w:hAnsi="Times New Roman"/>
          <w:bCs/>
          <w:sz w:val="28"/>
          <w:szCs w:val="28"/>
          <w:lang w:val="uk-UA" w:bidi="en-US"/>
        </w:rPr>
      </w:pPr>
      <w:r>
        <w:rPr>
          <w:rFonts w:ascii="Times New Roman" w:eastAsia="Times New Roman" w:hAnsi="Times New Roman"/>
          <w:bCs/>
          <w:sz w:val="28"/>
          <w:szCs w:val="28"/>
          <w:lang w:val="uk-UA" w:bidi="en-US"/>
        </w:rPr>
        <w:t>зменшити витрати фінансових ресурсів і проектні ризики за рахунок оптимізації структури інвестицій та максимізації податкових пільг.</w:t>
      </w:r>
    </w:p>
    <w:p w:rsidR="00076ACD" w:rsidRDefault="00076ACD" w:rsidP="00076ACD">
      <w:pPr>
        <w:widowControl w:val="0"/>
        <w:spacing w:after="0" w:line="240" w:lineRule="auto"/>
        <w:ind w:firstLine="709"/>
        <w:jc w:val="both"/>
        <w:rPr>
          <w:rFonts w:ascii="Times New Roman" w:eastAsia="Times New Roman" w:hAnsi="Times New Roman"/>
          <w:bCs/>
          <w:sz w:val="28"/>
          <w:szCs w:val="28"/>
          <w:lang w:val="uk-UA" w:bidi="en-US"/>
        </w:rPr>
      </w:pPr>
      <w:r>
        <w:rPr>
          <w:rFonts w:ascii="Times New Roman" w:eastAsia="Times New Roman" w:hAnsi="Times New Roman"/>
          <w:bCs/>
          <w:sz w:val="28"/>
          <w:szCs w:val="28"/>
          <w:lang w:val="uk-UA" w:bidi="en-US"/>
        </w:rPr>
        <w:t>Для будь-якого інвестиційного проекту необхідно узгоджувати потоки коштів у часі, тобто в кожний часовий період (місяць, квартал, рік) у розпорядження підприємства має надходити більше коштів, ніж йому треба сплачувати (для повернення інвестицій, сплати відсотків за ними, сплати податків тощо). Якщо в кожний часовий період сальдо додатне, то фінансова стабільність інвестиційного проекту забезпечена. Фінансування проекту передбачає чотири етапи:поперечне вивчення життєздатності проекту; розробка плану його реалізації; організація фінансування; контроль за виконанням плану і дотриманням умов фінансування.</w:t>
      </w:r>
    </w:p>
    <w:p w:rsidR="00076ACD" w:rsidRDefault="00076ACD" w:rsidP="00076ACD">
      <w:pPr>
        <w:widowControl w:val="0"/>
        <w:spacing w:after="0" w:line="240" w:lineRule="auto"/>
        <w:ind w:firstLine="709"/>
        <w:jc w:val="both"/>
        <w:rPr>
          <w:rFonts w:ascii="Times New Roman" w:eastAsia="Times New Roman" w:hAnsi="Times New Roman"/>
          <w:bCs/>
          <w:sz w:val="28"/>
          <w:szCs w:val="28"/>
          <w:lang w:val="uk-UA" w:bidi="en-US"/>
        </w:rPr>
      </w:pPr>
      <w:r>
        <w:rPr>
          <w:rFonts w:ascii="Times New Roman" w:eastAsia="Times New Roman" w:hAnsi="Times New Roman"/>
          <w:bCs/>
          <w:i/>
          <w:iCs/>
          <w:sz w:val="28"/>
          <w:szCs w:val="28"/>
          <w:lang w:val="uk-UA" w:bidi="en-US"/>
        </w:rPr>
        <w:t xml:space="preserve">Попередній  аналіз життєздатності проекту </w:t>
      </w:r>
      <w:r>
        <w:rPr>
          <w:rFonts w:ascii="Times New Roman" w:eastAsia="Times New Roman" w:hAnsi="Times New Roman"/>
          <w:bCs/>
          <w:sz w:val="28"/>
          <w:szCs w:val="28"/>
          <w:lang w:val="uk-UA" w:bidi="en-US"/>
        </w:rPr>
        <w:t>здійснюють для того, щоб визначити, чи вартий проект витрат часу й ресурсів, що пов'язані з ним, і чи буде потоку ресурсів достатньо для покриття всіх витрат та одержання середнього прибутку.</w:t>
      </w:r>
    </w:p>
    <w:p w:rsidR="00076ACD" w:rsidRDefault="00076ACD" w:rsidP="00076ACD">
      <w:pPr>
        <w:widowControl w:val="0"/>
        <w:spacing w:after="0" w:line="240" w:lineRule="auto"/>
        <w:ind w:firstLine="709"/>
        <w:jc w:val="both"/>
        <w:rPr>
          <w:rFonts w:ascii="Times New Roman" w:eastAsia="Times New Roman" w:hAnsi="Times New Roman"/>
          <w:bCs/>
          <w:sz w:val="28"/>
          <w:szCs w:val="28"/>
          <w:lang w:val="uk-UA" w:bidi="en-US"/>
        </w:rPr>
      </w:pPr>
      <w:r>
        <w:rPr>
          <w:rFonts w:ascii="Times New Roman" w:eastAsia="Times New Roman" w:hAnsi="Times New Roman"/>
          <w:bCs/>
          <w:i/>
          <w:iCs/>
          <w:sz w:val="28"/>
          <w:szCs w:val="28"/>
          <w:lang w:val="uk-UA" w:bidi="en-US"/>
        </w:rPr>
        <w:t xml:space="preserve">Планування реалізації проекту </w:t>
      </w:r>
      <w:r>
        <w:rPr>
          <w:rFonts w:ascii="Times New Roman" w:eastAsia="Times New Roman" w:hAnsi="Times New Roman"/>
          <w:bCs/>
          <w:sz w:val="28"/>
          <w:szCs w:val="28"/>
          <w:lang w:val="uk-UA" w:bidi="en-US"/>
        </w:rPr>
        <w:t>охоплює процес від моменту попереднього вивчення його життєздатності до організації фінансування. На цьому етапі оцінюють всі показники і ризики за проектом, аналізуючи можливі варіанти розвитку економічної, політичної та інших ситуацій; прогнозують вплив на життєздатність проекту таких чинників, як процентні ставки за кредитами, темпи інфляції, валютні ризики.</w:t>
      </w:r>
    </w:p>
    <w:p w:rsidR="00076ACD" w:rsidRDefault="00076ACD" w:rsidP="00076ACD">
      <w:pPr>
        <w:widowControl w:val="0"/>
        <w:spacing w:after="0" w:line="240" w:lineRule="auto"/>
        <w:ind w:firstLine="709"/>
        <w:jc w:val="both"/>
        <w:rPr>
          <w:rFonts w:ascii="Times New Roman" w:eastAsia="Times New Roman" w:hAnsi="Times New Roman"/>
          <w:bCs/>
          <w:sz w:val="28"/>
          <w:szCs w:val="28"/>
          <w:lang w:val="uk-UA" w:bidi="en-US"/>
        </w:rPr>
      </w:pPr>
      <w:r>
        <w:rPr>
          <w:rFonts w:ascii="Times New Roman" w:eastAsia="Times New Roman" w:hAnsi="Times New Roman"/>
          <w:bCs/>
          <w:sz w:val="28"/>
          <w:szCs w:val="28"/>
          <w:lang w:val="uk-UA" w:bidi="en-US"/>
        </w:rPr>
        <w:t xml:space="preserve">Після завершення перших двох етапів розроблюють пропозиції щодо організації схеми фінансування проекту, а на стадії його реалізації здійснюють </w:t>
      </w:r>
      <w:r>
        <w:rPr>
          <w:rFonts w:ascii="Times New Roman" w:eastAsia="Times New Roman" w:hAnsi="Times New Roman"/>
          <w:bCs/>
          <w:i/>
          <w:iCs/>
          <w:sz w:val="28"/>
          <w:szCs w:val="28"/>
          <w:lang w:val="uk-UA" w:bidi="en-US"/>
        </w:rPr>
        <w:t>контроль за виконанням плану та умовами фінансування.</w:t>
      </w:r>
    </w:p>
    <w:p w:rsidR="00076ACD" w:rsidRDefault="00076ACD" w:rsidP="00076ACD">
      <w:pPr>
        <w:widowControl w:val="0"/>
        <w:spacing w:after="0" w:line="240" w:lineRule="auto"/>
        <w:ind w:firstLine="709"/>
        <w:jc w:val="both"/>
        <w:rPr>
          <w:rFonts w:ascii="Times New Roman" w:eastAsia="Times New Roman" w:hAnsi="Times New Roman"/>
          <w:bCs/>
          <w:sz w:val="28"/>
          <w:szCs w:val="28"/>
          <w:lang w:val="uk-UA" w:bidi="en-US"/>
        </w:rPr>
      </w:pPr>
      <w:r>
        <w:rPr>
          <w:rFonts w:ascii="Times New Roman" w:eastAsia="Times New Roman" w:hAnsi="Times New Roman"/>
          <w:bCs/>
          <w:i/>
          <w:iCs/>
          <w:sz w:val="28"/>
          <w:szCs w:val="28"/>
          <w:lang w:val="uk-UA" w:bidi="en-US"/>
        </w:rPr>
        <w:t xml:space="preserve">Засоби та джерела фінансування проекту. </w:t>
      </w:r>
      <w:r>
        <w:rPr>
          <w:rFonts w:ascii="Times New Roman" w:eastAsia="Times New Roman" w:hAnsi="Times New Roman"/>
          <w:bCs/>
          <w:sz w:val="28"/>
          <w:szCs w:val="28"/>
          <w:lang w:val="uk-UA" w:bidi="en-US"/>
        </w:rPr>
        <w:t xml:space="preserve">Розрізняють такі </w:t>
      </w:r>
      <w:r>
        <w:rPr>
          <w:rFonts w:ascii="Times New Roman" w:eastAsia="Times New Roman" w:hAnsi="Times New Roman"/>
          <w:bCs/>
          <w:i/>
          <w:iCs/>
          <w:sz w:val="28"/>
          <w:szCs w:val="28"/>
          <w:lang w:val="uk-UA" w:bidi="en-US"/>
        </w:rPr>
        <w:t xml:space="preserve">засоби </w:t>
      </w:r>
      <w:r>
        <w:rPr>
          <w:rFonts w:ascii="Times New Roman" w:eastAsia="Times New Roman" w:hAnsi="Times New Roman"/>
          <w:bCs/>
          <w:sz w:val="28"/>
          <w:szCs w:val="28"/>
          <w:lang w:val="uk-UA" w:bidi="en-US"/>
        </w:rPr>
        <w:t xml:space="preserve">фінансування проекту: </w:t>
      </w:r>
    </w:p>
    <w:p w:rsidR="00076ACD" w:rsidRDefault="00076ACD" w:rsidP="00076ACD">
      <w:pPr>
        <w:widowControl w:val="0"/>
        <w:numPr>
          <w:ilvl w:val="0"/>
          <w:numId w:val="11"/>
        </w:numPr>
        <w:spacing w:after="0" w:line="240" w:lineRule="auto"/>
        <w:contextualSpacing/>
        <w:jc w:val="both"/>
        <w:rPr>
          <w:rFonts w:ascii="Times New Roman" w:eastAsia="Times New Roman" w:hAnsi="Times New Roman"/>
          <w:bCs/>
          <w:sz w:val="28"/>
          <w:szCs w:val="28"/>
          <w:lang w:val="uk-UA" w:bidi="en-US"/>
        </w:rPr>
      </w:pPr>
      <w:r>
        <w:rPr>
          <w:rFonts w:ascii="Times New Roman" w:eastAsia="Times New Roman" w:hAnsi="Times New Roman"/>
          <w:bCs/>
          <w:sz w:val="28"/>
          <w:szCs w:val="28"/>
          <w:lang w:val="uk-UA" w:bidi="en-US"/>
        </w:rPr>
        <w:t>акціонерні інвестиції (внески коштів, устаткування, технологій);</w:t>
      </w:r>
    </w:p>
    <w:p w:rsidR="00076ACD" w:rsidRDefault="00076ACD" w:rsidP="00076ACD">
      <w:pPr>
        <w:widowControl w:val="0"/>
        <w:numPr>
          <w:ilvl w:val="0"/>
          <w:numId w:val="11"/>
        </w:numPr>
        <w:spacing w:after="0" w:line="240" w:lineRule="auto"/>
        <w:contextualSpacing/>
        <w:jc w:val="both"/>
        <w:rPr>
          <w:rFonts w:ascii="Times New Roman" w:eastAsia="Times New Roman" w:hAnsi="Times New Roman"/>
          <w:bCs/>
          <w:sz w:val="28"/>
          <w:szCs w:val="28"/>
          <w:lang w:val="uk-UA" w:bidi="en-US"/>
        </w:rPr>
      </w:pPr>
      <w:r>
        <w:rPr>
          <w:rFonts w:ascii="Times New Roman" w:eastAsia="Times New Roman" w:hAnsi="Times New Roman"/>
          <w:bCs/>
          <w:sz w:val="28"/>
          <w:szCs w:val="28"/>
          <w:lang w:val="uk-UA" w:bidi="en-US"/>
        </w:rPr>
        <w:t xml:space="preserve">фінансування з державних джерел (безпосередньо за рахунок інвестиційних програм через пряме субсидування на платних або безоплатних умовах); </w:t>
      </w:r>
    </w:p>
    <w:p w:rsidR="00076ACD" w:rsidRDefault="00076ACD" w:rsidP="00076ACD">
      <w:pPr>
        <w:widowControl w:val="0"/>
        <w:numPr>
          <w:ilvl w:val="0"/>
          <w:numId w:val="11"/>
        </w:numPr>
        <w:spacing w:after="0" w:line="240" w:lineRule="auto"/>
        <w:contextualSpacing/>
        <w:jc w:val="both"/>
        <w:rPr>
          <w:rFonts w:ascii="Times New Roman" w:eastAsia="Times New Roman" w:hAnsi="Times New Roman"/>
          <w:bCs/>
          <w:sz w:val="28"/>
          <w:szCs w:val="28"/>
          <w:lang w:val="uk-UA" w:bidi="en-US"/>
        </w:rPr>
      </w:pPr>
      <w:r>
        <w:rPr>
          <w:rFonts w:ascii="Times New Roman" w:eastAsia="Times New Roman" w:hAnsi="Times New Roman"/>
          <w:bCs/>
          <w:sz w:val="28"/>
          <w:szCs w:val="28"/>
          <w:lang w:val="uk-UA" w:bidi="en-US"/>
        </w:rPr>
        <w:t xml:space="preserve">лізингове фінансування (на основі довгострокової оренди майна зі зберіганням права власності за орендодавцем); </w:t>
      </w:r>
    </w:p>
    <w:p w:rsidR="00076ACD" w:rsidRDefault="00076ACD" w:rsidP="00076ACD">
      <w:pPr>
        <w:widowControl w:val="0"/>
        <w:numPr>
          <w:ilvl w:val="0"/>
          <w:numId w:val="11"/>
        </w:numPr>
        <w:spacing w:after="0" w:line="240" w:lineRule="auto"/>
        <w:contextualSpacing/>
        <w:jc w:val="both"/>
        <w:rPr>
          <w:rFonts w:ascii="Times New Roman" w:eastAsia="Times New Roman" w:hAnsi="Times New Roman"/>
          <w:bCs/>
          <w:sz w:val="28"/>
          <w:szCs w:val="28"/>
          <w:lang w:val="uk-UA" w:bidi="en-US"/>
        </w:rPr>
      </w:pPr>
      <w:r>
        <w:rPr>
          <w:rFonts w:ascii="Times New Roman" w:eastAsia="Times New Roman" w:hAnsi="Times New Roman"/>
          <w:bCs/>
          <w:sz w:val="28"/>
          <w:szCs w:val="28"/>
          <w:lang w:val="uk-UA" w:bidi="en-US"/>
        </w:rPr>
        <w:t xml:space="preserve">іпотека (застава нерухомого майна з метою одержання грошової позички); </w:t>
      </w:r>
    </w:p>
    <w:p w:rsidR="00076ACD" w:rsidRDefault="00076ACD" w:rsidP="00076ACD">
      <w:pPr>
        <w:widowControl w:val="0"/>
        <w:numPr>
          <w:ilvl w:val="0"/>
          <w:numId w:val="11"/>
        </w:numPr>
        <w:spacing w:after="0" w:line="240" w:lineRule="auto"/>
        <w:contextualSpacing/>
        <w:jc w:val="both"/>
        <w:rPr>
          <w:rFonts w:ascii="Times New Roman" w:eastAsia="Times New Roman" w:hAnsi="Times New Roman"/>
          <w:bCs/>
          <w:sz w:val="28"/>
          <w:szCs w:val="28"/>
          <w:lang w:val="uk-UA" w:bidi="en-US"/>
        </w:rPr>
      </w:pPr>
      <w:r>
        <w:rPr>
          <w:rFonts w:ascii="Times New Roman" w:eastAsia="Times New Roman" w:hAnsi="Times New Roman"/>
          <w:bCs/>
          <w:sz w:val="28"/>
          <w:szCs w:val="28"/>
          <w:lang w:val="uk-UA" w:bidi="en-US"/>
        </w:rPr>
        <w:t xml:space="preserve">боргове фінансування (за рахунок кредитів банків і боргових зобов'язань юридичних або фізичних осіб). </w:t>
      </w:r>
    </w:p>
    <w:p w:rsidR="00076ACD" w:rsidRDefault="00076ACD" w:rsidP="00076ACD">
      <w:pPr>
        <w:widowControl w:val="0"/>
        <w:spacing w:after="0" w:line="240" w:lineRule="auto"/>
        <w:ind w:firstLine="709"/>
        <w:jc w:val="both"/>
        <w:rPr>
          <w:rFonts w:ascii="Times New Roman" w:eastAsia="Times New Roman" w:hAnsi="Times New Roman"/>
          <w:bCs/>
          <w:sz w:val="28"/>
          <w:szCs w:val="28"/>
          <w:lang w:val="uk-UA" w:bidi="en-US"/>
        </w:rPr>
      </w:pPr>
      <w:r>
        <w:rPr>
          <w:rFonts w:ascii="Times New Roman" w:eastAsia="Times New Roman" w:hAnsi="Times New Roman"/>
          <w:bCs/>
          <w:sz w:val="28"/>
          <w:szCs w:val="28"/>
          <w:lang w:val="uk-UA" w:bidi="en-US"/>
        </w:rPr>
        <w:t>Кожна з цих форм має певні переваги та недоліки, тому правильно оцінити наслідки застосування різних засобів фінансування можна тільки після порівняння альтернативних варіантів.</w:t>
      </w:r>
    </w:p>
    <w:p w:rsidR="00076ACD" w:rsidRDefault="00076ACD" w:rsidP="00076ACD">
      <w:pPr>
        <w:widowControl w:val="0"/>
        <w:spacing w:after="0" w:line="240" w:lineRule="auto"/>
        <w:ind w:firstLine="709"/>
        <w:jc w:val="both"/>
        <w:rPr>
          <w:rFonts w:ascii="Times New Roman" w:eastAsia="Times New Roman" w:hAnsi="Times New Roman"/>
          <w:bCs/>
          <w:sz w:val="28"/>
          <w:szCs w:val="28"/>
          <w:lang w:val="uk-UA" w:bidi="en-US"/>
        </w:rPr>
      </w:pPr>
      <w:r>
        <w:rPr>
          <w:rFonts w:ascii="Times New Roman" w:eastAsia="Times New Roman" w:hAnsi="Times New Roman"/>
          <w:bCs/>
          <w:sz w:val="28"/>
          <w:szCs w:val="28"/>
          <w:lang w:val="uk-UA" w:bidi="en-US"/>
        </w:rPr>
        <w:t xml:space="preserve">Існують такі </w:t>
      </w:r>
      <w:r>
        <w:rPr>
          <w:rFonts w:ascii="Times New Roman" w:eastAsia="Times New Roman" w:hAnsi="Times New Roman"/>
          <w:bCs/>
          <w:i/>
          <w:iCs/>
          <w:sz w:val="28"/>
          <w:szCs w:val="28"/>
          <w:lang w:val="uk-UA" w:bidi="en-US"/>
        </w:rPr>
        <w:t xml:space="preserve">джерела </w:t>
      </w:r>
      <w:r>
        <w:rPr>
          <w:rFonts w:ascii="Times New Roman" w:eastAsia="Times New Roman" w:hAnsi="Times New Roman"/>
          <w:bCs/>
          <w:sz w:val="28"/>
          <w:szCs w:val="28"/>
          <w:lang w:val="uk-UA" w:bidi="en-US"/>
        </w:rPr>
        <w:t>фінансування проектів:</w:t>
      </w:r>
    </w:p>
    <w:p w:rsidR="00076ACD" w:rsidRDefault="00076ACD" w:rsidP="00076ACD">
      <w:pPr>
        <w:widowControl w:val="0"/>
        <w:numPr>
          <w:ilvl w:val="0"/>
          <w:numId w:val="12"/>
        </w:numPr>
        <w:spacing w:after="0" w:line="240" w:lineRule="auto"/>
        <w:contextualSpacing/>
        <w:jc w:val="both"/>
        <w:rPr>
          <w:rFonts w:ascii="Times New Roman" w:eastAsia="Times New Roman" w:hAnsi="Times New Roman"/>
          <w:bCs/>
          <w:sz w:val="28"/>
          <w:szCs w:val="28"/>
          <w:lang w:val="uk-UA" w:bidi="en-US"/>
        </w:rPr>
      </w:pPr>
      <w:r>
        <w:rPr>
          <w:rFonts w:ascii="Times New Roman" w:eastAsia="Times New Roman" w:hAnsi="Times New Roman"/>
          <w:bCs/>
          <w:sz w:val="28"/>
          <w:szCs w:val="28"/>
          <w:lang w:val="uk-UA" w:bidi="en-US"/>
        </w:rPr>
        <w:lastRenderedPageBreak/>
        <w:t>власні фінансові кошти (прибуток, амортизаційні відрахування, кошти, які виплачують страхові органи як відшкодування), а також інші види активів (основні фонди, земельні ділянки тощо) і залучених коштів (кошти від продажу акцій, добродійні чи інші внески, кошти, які виділяють вищі за рівнем холдингові чи акціонерні компанії, промислово-фінансові групи на безоплатній або пільговій основі);</w:t>
      </w:r>
    </w:p>
    <w:p w:rsidR="00076ACD" w:rsidRDefault="00076ACD" w:rsidP="00076ACD">
      <w:pPr>
        <w:widowControl w:val="0"/>
        <w:numPr>
          <w:ilvl w:val="0"/>
          <w:numId w:val="12"/>
        </w:numPr>
        <w:spacing w:after="0" w:line="240" w:lineRule="auto"/>
        <w:contextualSpacing/>
        <w:jc w:val="both"/>
        <w:rPr>
          <w:rFonts w:ascii="Times New Roman" w:eastAsia="Times New Roman" w:hAnsi="Times New Roman"/>
          <w:bCs/>
          <w:sz w:val="28"/>
          <w:szCs w:val="28"/>
          <w:lang w:val="uk-UA" w:bidi="en-US"/>
        </w:rPr>
      </w:pPr>
      <w:r>
        <w:rPr>
          <w:rFonts w:ascii="Times New Roman" w:eastAsia="Times New Roman" w:hAnsi="Times New Roman"/>
          <w:bCs/>
          <w:sz w:val="28"/>
          <w:szCs w:val="28"/>
          <w:lang w:val="uk-UA" w:bidi="en-US"/>
        </w:rPr>
        <w:t>асигнування з державного, регіональних і місцевих бюджетів, фонду підтримки підприємництва, надані на безоплатній основі;</w:t>
      </w:r>
    </w:p>
    <w:p w:rsidR="00076ACD" w:rsidRDefault="00076ACD" w:rsidP="00076ACD">
      <w:pPr>
        <w:widowControl w:val="0"/>
        <w:numPr>
          <w:ilvl w:val="0"/>
          <w:numId w:val="12"/>
        </w:numPr>
        <w:spacing w:after="0" w:line="240" w:lineRule="auto"/>
        <w:contextualSpacing/>
        <w:jc w:val="both"/>
        <w:rPr>
          <w:rFonts w:ascii="Times New Roman" w:eastAsia="Times New Roman" w:hAnsi="Times New Roman"/>
          <w:bCs/>
          <w:sz w:val="28"/>
          <w:szCs w:val="28"/>
          <w:lang w:val="uk-UA" w:bidi="en-US"/>
        </w:rPr>
      </w:pPr>
      <w:r>
        <w:rPr>
          <w:rFonts w:ascii="Times New Roman" w:eastAsia="Times New Roman" w:hAnsi="Times New Roman"/>
          <w:bCs/>
          <w:sz w:val="28"/>
          <w:szCs w:val="28"/>
          <w:lang w:val="uk-UA" w:bidi="en-US"/>
        </w:rPr>
        <w:t>іноземні інвестиції, надані у формі фінансової чи іншої участі у статутному капіталі спільних підприємств, а також у формі прямих грошових внесків міжнародних організацій і фінансових установ, держав, підприємств та організацій різних форм власності;</w:t>
      </w:r>
    </w:p>
    <w:p w:rsidR="00076ACD" w:rsidRDefault="00076ACD" w:rsidP="00076ACD">
      <w:pPr>
        <w:widowControl w:val="0"/>
        <w:numPr>
          <w:ilvl w:val="0"/>
          <w:numId w:val="12"/>
        </w:numPr>
        <w:spacing w:after="0" w:line="240" w:lineRule="auto"/>
        <w:contextualSpacing/>
        <w:jc w:val="both"/>
        <w:rPr>
          <w:rFonts w:ascii="Times New Roman" w:eastAsia="Times New Roman" w:hAnsi="Times New Roman"/>
          <w:bCs/>
          <w:sz w:val="28"/>
          <w:szCs w:val="28"/>
          <w:lang w:val="uk-UA" w:bidi="en-US"/>
        </w:rPr>
      </w:pPr>
      <w:r>
        <w:rPr>
          <w:rFonts w:ascii="Times New Roman" w:eastAsia="Times New Roman" w:hAnsi="Times New Roman"/>
          <w:bCs/>
          <w:sz w:val="28"/>
          <w:szCs w:val="28"/>
          <w:lang w:val="uk-UA" w:bidi="en-US"/>
        </w:rPr>
        <w:t xml:space="preserve">різні форми позикових коштів, зокрема кредити, надані державою на зворотній основі; </w:t>
      </w:r>
    </w:p>
    <w:p w:rsidR="00076ACD" w:rsidRDefault="00076ACD" w:rsidP="00076ACD">
      <w:pPr>
        <w:widowControl w:val="0"/>
        <w:numPr>
          <w:ilvl w:val="0"/>
          <w:numId w:val="12"/>
        </w:numPr>
        <w:spacing w:after="0" w:line="240" w:lineRule="auto"/>
        <w:contextualSpacing/>
        <w:jc w:val="both"/>
        <w:rPr>
          <w:rFonts w:ascii="Times New Roman" w:eastAsia="Times New Roman" w:hAnsi="Times New Roman"/>
          <w:bCs/>
          <w:sz w:val="28"/>
          <w:szCs w:val="28"/>
          <w:lang w:val="uk-UA" w:bidi="en-US"/>
        </w:rPr>
      </w:pPr>
      <w:r>
        <w:rPr>
          <w:rFonts w:ascii="Times New Roman" w:eastAsia="Times New Roman" w:hAnsi="Times New Roman"/>
          <w:bCs/>
          <w:sz w:val="28"/>
          <w:szCs w:val="28"/>
          <w:lang w:val="uk-UA" w:bidi="en-US"/>
        </w:rPr>
        <w:t xml:space="preserve">кредити іноземних інвесторів; </w:t>
      </w:r>
    </w:p>
    <w:p w:rsidR="00076ACD" w:rsidRDefault="00076ACD" w:rsidP="00076ACD">
      <w:pPr>
        <w:widowControl w:val="0"/>
        <w:numPr>
          <w:ilvl w:val="0"/>
          <w:numId w:val="12"/>
        </w:numPr>
        <w:spacing w:after="0" w:line="240" w:lineRule="auto"/>
        <w:contextualSpacing/>
        <w:jc w:val="both"/>
        <w:rPr>
          <w:rFonts w:ascii="Times New Roman" w:eastAsia="Times New Roman" w:hAnsi="Times New Roman"/>
          <w:bCs/>
          <w:sz w:val="28"/>
          <w:szCs w:val="28"/>
          <w:lang w:val="uk-UA" w:bidi="en-US"/>
        </w:rPr>
      </w:pPr>
      <w:r>
        <w:rPr>
          <w:rFonts w:ascii="Times New Roman" w:eastAsia="Times New Roman" w:hAnsi="Times New Roman"/>
          <w:bCs/>
          <w:sz w:val="28"/>
          <w:szCs w:val="28"/>
          <w:lang w:val="uk-UA" w:bidi="en-US"/>
        </w:rPr>
        <w:t xml:space="preserve">облігаційні позики; </w:t>
      </w:r>
    </w:p>
    <w:p w:rsidR="00076ACD" w:rsidRDefault="00076ACD" w:rsidP="00076ACD">
      <w:pPr>
        <w:widowControl w:val="0"/>
        <w:numPr>
          <w:ilvl w:val="0"/>
          <w:numId w:val="12"/>
        </w:numPr>
        <w:spacing w:after="0" w:line="240" w:lineRule="auto"/>
        <w:contextualSpacing/>
        <w:jc w:val="both"/>
        <w:rPr>
          <w:rFonts w:ascii="Times New Roman" w:eastAsia="Times New Roman" w:hAnsi="Times New Roman"/>
          <w:bCs/>
          <w:sz w:val="28"/>
          <w:szCs w:val="28"/>
          <w:lang w:val="uk-UA" w:bidi="en-US"/>
        </w:rPr>
      </w:pPr>
      <w:r>
        <w:rPr>
          <w:rFonts w:ascii="Times New Roman" w:eastAsia="Times New Roman" w:hAnsi="Times New Roman"/>
          <w:bCs/>
          <w:sz w:val="28"/>
          <w:szCs w:val="28"/>
          <w:lang w:val="uk-UA" w:bidi="en-US"/>
        </w:rPr>
        <w:t xml:space="preserve">кредити банків, інвестиційних фондів і компаній, страхових товариств, пенсійних фондів; </w:t>
      </w:r>
    </w:p>
    <w:p w:rsidR="00076ACD" w:rsidRDefault="00076ACD" w:rsidP="00076ACD">
      <w:pPr>
        <w:widowControl w:val="0"/>
        <w:numPr>
          <w:ilvl w:val="0"/>
          <w:numId w:val="12"/>
        </w:numPr>
        <w:spacing w:after="0" w:line="240" w:lineRule="auto"/>
        <w:contextualSpacing/>
        <w:jc w:val="both"/>
        <w:rPr>
          <w:rFonts w:ascii="Times New Roman" w:eastAsia="Times New Roman" w:hAnsi="Times New Roman"/>
          <w:bCs/>
          <w:sz w:val="28"/>
          <w:szCs w:val="28"/>
          <w:lang w:val="uk-UA" w:bidi="en-US"/>
        </w:rPr>
      </w:pPr>
      <w:r>
        <w:rPr>
          <w:rFonts w:ascii="Times New Roman" w:eastAsia="Times New Roman" w:hAnsi="Times New Roman"/>
          <w:bCs/>
          <w:sz w:val="28"/>
          <w:szCs w:val="28"/>
          <w:lang w:val="uk-UA" w:bidi="en-US"/>
        </w:rPr>
        <w:t>векселі тощо.</w:t>
      </w:r>
    </w:p>
    <w:p w:rsidR="00076ACD" w:rsidRDefault="00076ACD" w:rsidP="00076ACD">
      <w:pPr>
        <w:widowControl w:val="0"/>
        <w:spacing w:after="0" w:line="240" w:lineRule="auto"/>
        <w:ind w:firstLine="709"/>
        <w:jc w:val="both"/>
        <w:rPr>
          <w:rFonts w:ascii="Times New Roman" w:eastAsia="Times New Roman" w:hAnsi="Times New Roman"/>
          <w:bCs/>
          <w:sz w:val="28"/>
          <w:szCs w:val="28"/>
          <w:lang w:val="uk-UA" w:bidi="en-US"/>
        </w:rPr>
      </w:pPr>
      <w:r>
        <w:rPr>
          <w:rFonts w:ascii="Times New Roman" w:eastAsia="Times New Roman" w:hAnsi="Times New Roman"/>
          <w:bCs/>
          <w:sz w:val="28"/>
          <w:szCs w:val="28"/>
          <w:lang w:val="uk-UA" w:bidi="en-US"/>
        </w:rPr>
        <w:t xml:space="preserve">Окремі банки надають спеціальну послугу </w:t>
      </w:r>
      <w:r>
        <w:rPr>
          <w:rFonts w:ascii="Times New Roman" w:eastAsia="Times New Roman" w:hAnsi="Times New Roman"/>
          <w:bCs/>
          <w:i/>
          <w:iCs/>
          <w:sz w:val="28"/>
          <w:szCs w:val="28"/>
          <w:lang w:val="uk-UA" w:bidi="en-US"/>
        </w:rPr>
        <w:t xml:space="preserve">(merchant banking) - </w:t>
      </w:r>
      <w:r>
        <w:rPr>
          <w:rFonts w:ascii="Times New Roman" w:eastAsia="Times New Roman" w:hAnsi="Times New Roman"/>
          <w:bCs/>
          <w:sz w:val="28"/>
          <w:szCs w:val="28"/>
          <w:lang w:val="uk-UA" w:bidi="en-US"/>
        </w:rPr>
        <w:t>аналізують пропонований проект, доводять його до рівня, що дає змогу успішно організувати його фінансування, проводять переговори з метою виявлення можливих кредиторів і передають замовнику (на комерційних умовах) сформований варіант проекту з конкретними рекомендаціями. У цьому разі кредитори мають додаткову гарантію життєздатності проекту.</w:t>
      </w:r>
    </w:p>
    <w:p w:rsidR="00076ACD" w:rsidRDefault="00076ACD" w:rsidP="00076ACD">
      <w:pPr>
        <w:widowControl w:val="0"/>
        <w:spacing w:after="0" w:line="240" w:lineRule="auto"/>
        <w:ind w:firstLine="709"/>
        <w:jc w:val="both"/>
        <w:rPr>
          <w:rFonts w:ascii="Times New Roman" w:eastAsia="Times New Roman" w:hAnsi="Times New Roman"/>
          <w:bCs/>
          <w:sz w:val="28"/>
          <w:szCs w:val="28"/>
          <w:lang w:val="uk-UA" w:bidi="en-US"/>
        </w:rPr>
      </w:pPr>
      <w:r>
        <w:rPr>
          <w:rFonts w:ascii="Times New Roman" w:eastAsia="Times New Roman" w:hAnsi="Times New Roman"/>
          <w:bCs/>
          <w:i/>
          <w:iCs/>
          <w:sz w:val="28"/>
          <w:szCs w:val="28"/>
          <w:lang w:val="uk-UA" w:bidi="en-US"/>
        </w:rPr>
        <w:t xml:space="preserve">Бюджетне фінансування. </w:t>
      </w:r>
      <w:r>
        <w:rPr>
          <w:rFonts w:ascii="Times New Roman" w:eastAsia="Times New Roman" w:hAnsi="Times New Roman"/>
          <w:bCs/>
          <w:sz w:val="28"/>
          <w:szCs w:val="28"/>
          <w:lang w:val="uk-UA" w:bidi="en-US"/>
        </w:rPr>
        <w:t>Централізовані інвестиції, що фінансуються з державного, регіонального та місцевого бюджетів, концентруються на пріоритетних напрямках розвитку економіки. Перелік інвестиційних проектів, які здійснюються за рахунок державних інвестицій, формують у суворій відповідності до цілей і пріоритетів інвестиційної політики. Централізовані інвестиції з бюджету у виробничу сферу виділяються, як правило, на платній і зворотній основі у порядку, який визначає уряд. Довгострокові кредити, у тому числі й пільгові, що надаються підприємствам для реалізації інвестиційних проектів, мають бути повернені у встановленому порядку.</w:t>
      </w:r>
    </w:p>
    <w:p w:rsidR="00076ACD" w:rsidRDefault="00076ACD" w:rsidP="00076ACD">
      <w:pPr>
        <w:widowControl w:val="0"/>
        <w:spacing w:after="0" w:line="240" w:lineRule="auto"/>
        <w:ind w:firstLine="709"/>
        <w:jc w:val="both"/>
        <w:rPr>
          <w:rFonts w:ascii="Times New Roman" w:eastAsia="Times New Roman" w:hAnsi="Times New Roman"/>
          <w:bCs/>
          <w:sz w:val="28"/>
          <w:szCs w:val="28"/>
          <w:lang w:val="uk-UA" w:bidi="en-US"/>
        </w:rPr>
      </w:pPr>
      <w:r>
        <w:rPr>
          <w:rFonts w:ascii="Times New Roman" w:eastAsia="Times New Roman" w:hAnsi="Times New Roman"/>
          <w:bCs/>
          <w:i/>
          <w:iCs/>
          <w:sz w:val="28"/>
          <w:szCs w:val="28"/>
          <w:lang w:val="uk-UA" w:bidi="en-US"/>
        </w:rPr>
        <w:t xml:space="preserve">Акціонерне фінансування. </w:t>
      </w:r>
      <w:r>
        <w:rPr>
          <w:rFonts w:ascii="Times New Roman" w:eastAsia="Times New Roman" w:hAnsi="Times New Roman"/>
          <w:bCs/>
          <w:sz w:val="28"/>
          <w:szCs w:val="28"/>
          <w:lang w:val="uk-UA" w:bidi="en-US"/>
        </w:rPr>
        <w:t xml:space="preserve">Однією з найпоширеніших форм фінансування проектів є одержання фінансових ресурсів через випуск акцій і облігацій. Акціонерний капітал, який базується на емісії акцій, може мати форму грошових внесків, техніки й технології, а також послуг, документації, майнових прав, прав використання ресурсів тощо. Перевага акціонерної форми фінансування проекту полягає в тому, що основний обсяг необхідних ресурсів (фінансових та ін.) надходить на початку або під час реалізації проекту. Ця форма дає змогу перенести розрахунки з інвесторами на пізніші терміни, коли підвищується спроможність проекту генерувати прибутки. </w:t>
      </w:r>
      <w:r>
        <w:rPr>
          <w:rFonts w:ascii="Times New Roman" w:eastAsia="Times New Roman" w:hAnsi="Times New Roman"/>
          <w:bCs/>
          <w:sz w:val="28"/>
          <w:szCs w:val="28"/>
          <w:lang w:val="uk-UA" w:bidi="en-US"/>
        </w:rPr>
        <w:lastRenderedPageBreak/>
        <w:t>Водночас проекти фінансуються через випуск як акцій, так і боргових зобов'язань.</w:t>
      </w:r>
    </w:p>
    <w:p w:rsidR="00076ACD" w:rsidRDefault="00076ACD" w:rsidP="00076ACD">
      <w:pPr>
        <w:widowControl w:val="0"/>
        <w:spacing w:after="0" w:line="240" w:lineRule="auto"/>
        <w:ind w:firstLine="709"/>
        <w:jc w:val="both"/>
        <w:rPr>
          <w:rFonts w:ascii="Times New Roman" w:eastAsia="Times New Roman" w:hAnsi="Times New Roman"/>
          <w:bCs/>
          <w:sz w:val="28"/>
          <w:szCs w:val="28"/>
          <w:lang w:val="uk-UA" w:bidi="en-US"/>
        </w:rPr>
      </w:pPr>
      <w:r>
        <w:rPr>
          <w:rFonts w:ascii="Times New Roman" w:eastAsia="Times New Roman" w:hAnsi="Times New Roman"/>
          <w:bCs/>
          <w:i/>
          <w:iCs/>
          <w:sz w:val="28"/>
          <w:szCs w:val="28"/>
          <w:lang w:val="uk-UA" w:bidi="en-US"/>
        </w:rPr>
        <w:t xml:space="preserve">Боргове фінансування. </w:t>
      </w:r>
      <w:r>
        <w:rPr>
          <w:rFonts w:ascii="Times New Roman" w:eastAsia="Times New Roman" w:hAnsi="Times New Roman"/>
          <w:bCs/>
          <w:sz w:val="28"/>
          <w:szCs w:val="28"/>
          <w:lang w:val="uk-UA" w:bidi="en-US"/>
        </w:rPr>
        <w:t>Джерелами боргового фінансування проектів є довгострокові кредити в комерційних банках, кредити в державних установах, іпотечні позички, приватне розміщення боргових зобов'язань, а також емісія облігацій і боргових зобов'язань, зокрема в разі здійснення проектів на діючих підприємствах.</w:t>
      </w:r>
    </w:p>
    <w:p w:rsidR="00076ACD" w:rsidRDefault="00076ACD" w:rsidP="00076ACD">
      <w:pPr>
        <w:widowControl w:val="0"/>
        <w:spacing w:after="0" w:line="240" w:lineRule="auto"/>
        <w:ind w:firstLine="709"/>
        <w:jc w:val="both"/>
        <w:rPr>
          <w:rFonts w:ascii="Times New Roman" w:eastAsia="Times New Roman" w:hAnsi="Times New Roman"/>
          <w:bCs/>
          <w:sz w:val="28"/>
          <w:szCs w:val="28"/>
          <w:lang w:val="uk-UA" w:bidi="en-US"/>
        </w:rPr>
      </w:pPr>
      <w:r>
        <w:rPr>
          <w:rFonts w:ascii="Times New Roman" w:eastAsia="Times New Roman" w:hAnsi="Times New Roman"/>
          <w:bCs/>
          <w:sz w:val="28"/>
          <w:szCs w:val="28"/>
          <w:lang w:val="uk-UA" w:bidi="en-US"/>
        </w:rPr>
        <w:t>Варіанти фінансування проекту треба вибирати з урахуванням можливості погашення кредиту і виплати процентної ставки. На успішність реалізації проекту впливає правильний вибір джерел кредитування, якими можуть бути міжнародні фінансові організації, спеціалізовані кредитні агентства, комерційні банки, фінансові, інвестиційні та лізингові компанії, ощадні банки, багаті приватні особи. Найчастіше основним джерелом кредитів е комерційні банки. Проте не тільки вони надають кошти для реалізації проектів. У кредитуванні беруть участь і фінансові організації. Банківські установи аналізують варіанти проекту, організують фінансування проекту, виконують функції фінансового консультанта, розроблюють схеми розподілу ризиків, здійснюють зв'язок з іншими кредиторами.</w:t>
      </w:r>
    </w:p>
    <w:p w:rsidR="00076ACD" w:rsidRDefault="00076ACD" w:rsidP="00076ACD">
      <w:pPr>
        <w:widowControl w:val="0"/>
        <w:spacing w:after="0" w:line="240" w:lineRule="auto"/>
        <w:ind w:firstLine="709"/>
        <w:jc w:val="both"/>
        <w:rPr>
          <w:rFonts w:ascii="Times New Roman" w:eastAsia="Times New Roman" w:hAnsi="Times New Roman"/>
          <w:bCs/>
          <w:sz w:val="28"/>
          <w:szCs w:val="28"/>
          <w:lang w:val="uk-UA" w:bidi="en-US"/>
        </w:rPr>
      </w:pPr>
      <w:r>
        <w:rPr>
          <w:rFonts w:ascii="Times New Roman" w:eastAsia="Times New Roman" w:hAnsi="Times New Roman"/>
          <w:bCs/>
          <w:sz w:val="28"/>
          <w:szCs w:val="28"/>
          <w:lang w:val="uk-UA" w:bidi="en-US"/>
        </w:rPr>
        <w:t>Однією з форм залучення засобів для нарощування власного капіталу є боргові зобов'язання, тобто зобов'язання підприємства повернути кредитору певну суму коштів через фіксований період часу з узгодженою премією у вигляді частини прибутку від проекту. Іншими словами, це позичка. Зауважимо, що цей засіб залучення коштів пов'язаний зі значним ризиком. Тому навіть підвищена процентна ставка не робить їх фінансово привабливими. Для того щоб умови інвестування стали прийнятнішими, до боргових зобов'язань додають цінні папери боржника - варанти, облігації з фіксованою процентною ставкою, конвертовані та субординарні конвертовані облігації.</w:t>
      </w:r>
    </w:p>
    <w:p w:rsidR="00076ACD" w:rsidRDefault="00076ACD" w:rsidP="00076ACD">
      <w:pPr>
        <w:widowControl w:val="0"/>
        <w:spacing w:after="0" w:line="240" w:lineRule="auto"/>
        <w:ind w:firstLine="709"/>
        <w:jc w:val="both"/>
        <w:rPr>
          <w:rFonts w:ascii="Times New Roman" w:eastAsia="Times New Roman" w:hAnsi="Times New Roman"/>
          <w:bCs/>
          <w:sz w:val="28"/>
          <w:szCs w:val="28"/>
          <w:lang w:val="uk-UA" w:bidi="en-US"/>
        </w:rPr>
      </w:pPr>
      <w:r>
        <w:rPr>
          <w:rFonts w:ascii="Times New Roman" w:eastAsia="Times New Roman" w:hAnsi="Times New Roman"/>
          <w:bCs/>
          <w:i/>
          <w:iCs/>
          <w:sz w:val="28"/>
          <w:szCs w:val="28"/>
          <w:lang w:val="uk-UA" w:bidi="en-US"/>
        </w:rPr>
        <w:t xml:space="preserve">Альтернативи фінансування. </w:t>
      </w:r>
      <w:r>
        <w:rPr>
          <w:rFonts w:ascii="Times New Roman" w:eastAsia="Times New Roman" w:hAnsi="Times New Roman"/>
          <w:bCs/>
          <w:sz w:val="28"/>
          <w:szCs w:val="28"/>
          <w:lang w:val="uk-UA" w:bidi="en-US"/>
        </w:rPr>
        <w:t>Фінансування проектів у вигляді кредитів доцільніше для залучення інвестицій в ефективно діючі підприємства. Від таких підприємств не вимагають підвищеної плати за кредит через незначний ризик; крім того, у них е матеріальне забезпечення кредиту, тому що вони мають активи.</w:t>
      </w:r>
    </w:p>
    <w:p w:rsidR="00076ACD" w:rsidRDefault="00076ACD" w:rsidP="00076ACD">
      <w:pPr>
        <w:widowControl w:val="0"/>
        <w:spacing w:after="0" w:line="240" w:lineRule="auto"/>
        <w:ind w:firstLine="709"/>
        <w:jc w:val="both"/>
        <w:rPr>
          <w:rFonts w:ascii="Times New Roman" w:eastAsia="Times New Roman" w:hAnsi="Times New Roman"/>
          <w:bCs/>
          <w:sz w:val="28"/>
          <w:szCs w:val="28"/>
          <w:lang w:val="uk-UA" w:bidi="en-US"/>
        </w:rPr>
      </w:pPr>
      <w:r>
        <w:rPr>
          <w:rFonts w:ascii="Times New Roman" w:eastAsia="Times New Roman" w:hAnsi="Times New Roman"/>
          <w:bCs/>
          <w:sz w:val="28"/>
          <w:szCs w:val="28"/>
          <w:lang w:val="uk-UA" w:bidi="en-US"/>
        </w:rPr>
        <w:t>При створенні нових підприємств, реалізації нових інвестиційних проектів найкраще джерело фінансування - акціонерний капітал. Для таких проектів отримання кредиту пов'язане з великим ризиком, оскільки спричинює введення жорсткої системи платежів з метою забезпечення повернення основного боргу й відсотків. Дотримання термінів оплати може виявитися для нових підприємств скрутним через повільне збільшення суми прибутку. Проблеми з ліквідністю в перші роки функціонування об’єкта в такій ситуації можуть виявитися нерозв'язними навіть для перспективних проектів, спроможних у майбутньому забезпечити одержання значного прибутку. Кошти акціонерів або партнерів (у порядку пайової участі) позбавлені цих недоліків, хоча зібрати їх важче, ніж одержати кредит у банку.</w:t>
      </w:r>
    </w:p>
    <w:p w:rsidR="00076ACD" w:rsidRDefault="00076ACD" w:rsidP="00076ACD">
      <w:pPr>
        <w:widowControl w:val="0"/>
        <w:spacing w:after="0" w:line="240" w:lineRule="auto"/>
        <w:ind w:firstLine="709"/>
        <w:jc w:val="both"/>
        <w:rPr>
          <w:rFonts w:ascii="Times New Roman" w:eastAsia="Times New Roman" w:hAnsi="Times New Roman"/>
          <w:bCs/>
          <w:sz w:val="28"/>
          <w:szCs w:val="28"/>
          <w:lang w:val="uk-UA" w:bidi="en-US"/>
        </w:rPr>
      </w:pPr>
      <w:r>
        <w:rPr>
          <w:rFonts w:ascii="Times New Roman" w:eastAsia="Times New Roman" w:hAnsi="Times New Roman"/>
          <w:bCs/>
          <w:sz w:val="28"/>
          <w:szCs w:val="28"/>
          <w:lang w:val="uk-UA" w:bidi="en-US"/>
        </w:rPr>
        <w:lastRenderedPageBreak/>
        <w:t>У світовій практиці основною формою залучення засобів для інвестування є розширення акціонерного капіталу, а також позики і випуск облігайіц.</w:t>
      </w:r>
    </w:p>
    <w:p w:rsidR="00076ACD" w:rsidRDefault="00076ACD" w:rsidP="00076ACD">
      <w:pPr>
        <w:widowControl w:val="0"/>
        <w:spacing w:after="0" w:line="240" w:lineRule="auto"/>
        <w:ind w:firstLine="709"/>
        <w:jc w:val="both"/>
        <w:rPr>
          <w:rFonts w:ascii="Times New Roman" w:eastAsia="Times New Roman" w:hAnsi="Times New Roman"/>
          <w:bCs/>
          <w:sz w:val="28"/>
          <w:szCs w:val="28"/>
          <w:lang w:val="uk-UA" w:bidi="en-US"/>
        </w:rPr>
      </w:pPr>
      <w:r>
        <w:rPr>
          <w:rFonts w:ascii="Times New Roman" w:eastAsia="Times New Roman" w:hAnsi="Times New Roman"/>
          <w:bCs/>
          <w:sz w:val="28"/>
          <w:szCs w:val="28"/>
          <w:lang w:val="uk-UA" w:bidi="en-US"/>
        </w:rPr>
        <w:t xml:space="preserve">Лізингове фінансування. Якщо підприємство не має вільних коштів, щоб купити устаткування, воно може звернутися до лізингової компанії. панії. Замість запозичення фінансових коштів підприємство може взяти устаткування чи інші виробничі активи в оренду. Таке фінансування називають лізинговим. Відповідно до укладеного договору лізингова компанія повністю виплачує виробнику (або власнику) вартість устаткування і здає його в оренду з правом викупу наприкінці оренди. Таким чином, підприємство одержує довгострокову позичку від лізингової фірми, яку поступово сплачує в результаті віднесення платежів за лізингом на собівартість продукції. Лізинг дає змогу підприємству одержати устаткування й почати його експлуатацію, не відволікаючи кошти з обороту. </w:t>
      </w:r>
    </w:p>
    <w:p w:rsidR="00076ACD" w:rsidRDefault="00076ACD" w:rsidP="00076ACD">
      <w:pPr>
        <w:widowControl w:val="0"/>
        <w:spacing w:after="0" w:line="240" w:lineRule="auto"/>
        <w:ind w:firstLine="709"/>
        <w:jc w:val="both"/>
        <w:rPr>
          <w:rFonts w:ascii="Times New Roman" w:eastAsia="Times New Roman" w:hAnsi="Times New Roman"/>
          <w:bCs/>
          <w:sz w:val="28"/>
          <w:szCs w:val="28"/>
          <w:lang w:val="uk-UA" w:bidi="en-US"/>
        </w:rPr>
      </w:pPr>
      <w:r>
        <w:rPr>
          <w:rFonts w:ascii="Times New Roman" w:eastAsia="Times New Roman" w:hAnsi="Times New Roman"/>
          <w:bCs/>
          <w:sz w:val="28"/>
          <w:szCs w:val="28"/>
          <w:lang w:val="uk-UA" w:bidi="en-US"/>
        </w:rPr>
        <w:t>У ринковій економіці використання лізингу становить 25-30 % загальної суми позичкових коштів. Якщо орендодавець і орендар підпадають під одні правила оподатковування і фінансування, то нагромаджені лізингові витрати не відрізнятимуться від витрат на придбання цих самих активів у кредит. Якщо ж орендодавець має певні переваги на ринках засобів виробництва чи фінансових ринках (тобто умови оподаткування та кредитування різні), лізингові витрати можуть бути нижчими, ніж сукупні витрати на купівлю устаткування.</w:t>
      </w:r>
    </w:p>
    <w:p w:rsidR="00076ACD" w:rsidRDefault="00076ACD" w:rsidP="00076ACD">
      <w:pPr>
        <w:widowControl w:val="0"/>
        <w:spacing w:after="0" w:line="240" w:lineRule="auto"/>
        <w:ind w:firstLine="709"/>
        <w:jc w:val="both"/>
        <w:rPr>
          <w:rFonts w:ascii="Times New Roman" w:eastAsia="Times New Roman" w:hAnsi="Times New Roman"/>
          <w:bCs/>
          <w:sz w:val="28"/>
          <w:szCs w:val="28"/>
          <w:lang w:val="uk-UA" w:bidi="en-US"/>
        </w:rPr>
      </w:pPr>
      <w:r>
        <w:rPr>
          <w:rFonts w:ascii="Times New Roman" w:eastAsia="Times New Roman" w:hAnsi="Times New Roman"/>
          <w:bCs/>
          <w:i/>
          <w:iCs/>
          <w:sz w:val="28"/>
          <w:szCs w:val="28"/>
          <w:lang w:val="uk-UA" w:bidi="en-US"/>
        </w:rPr>
        <w:t xml:space="preserve">Іпотека - </w:t>
      </w:r>
      <w:r>
        <w:rPr>
          <w:rFonts w:ascii="Times New Roman" w:eastAsia="Times New Roman" w:hAnsi="Times New Roman"/>
          <w:bCs/>
          <w:sz w:val="28"/>
          <w:szCs w:val="28"/>
          <w:lang w:val="uk-UA" w:bidi="en-US"/>
        </w:rPr>
        <w:t>це позичка під заставу нерухомості. Іпотека є одним з найважливіших джерел фінансування проектів у країнах з ринковою економікою. Об’єктом застави можуть бути будівлі, споруди, будинки, земля та інші види нерухомості, що перебувають у власності підприємств і фізичних осіб.</w:t>
      </w:r>
    </w:p>
    <w:p w:rsidR="00076ACD" w:rsidRDefault="00076ACD" w:rsidP="00076ACD">
      <w:pPr>
        <w:widowControl w:val="0"/>
        <w:spacing w:after="0" w:line="240" w:lineRule="auto"/>
        <w:ind w:firstLine="709"/>
        <w:jc w:val="both"/>
        <w:rPr>
          <w:rFonts w:ascii="Times New Roman" w:eastAsia="Times New Roman" w:hAnsi="Times New Roman"/>
          <w:bCs/>
          <w:i/>
          <w:iCs/>
          <w:sz w:val="28"/>
          <w:szCs w:val="28"/>
          <w:lang w:val="uk-UA" w:bidi="en-US"/>
        </w:rPr>
      </w:pPr>
      <w:r>
        <w:rPr>
          <w:rFonts w:ascii="Times New Roman" w:eastAsia="Times New Roman" w:hAnsi="Times New Roman"/>
          <w:bCs/>
          <w:sz w:val="28"/>
          <w:szCs w:val="28"/>
          <w:lang w:val="uk-UA" w:bidi="en-US"/>
        </w:rPr>
        <w:t xml:space="preserve">Для фінансування проектів застосовують такі форми </w:t>
      </w:r>
      <w:r>
        <w:rPr>
          <w:rFonts w:ascii="Times New Roman" w:eastAsia="Times New Roman" w:hAnsi="Times New Roman"/>
          <w:bCs/>
          <w:i/>
          <w:iCs/>
          <w:sz w:val="28"/>
          <w:szCs w:val="28"/>
          <w:lang w:val="uk-UA" w:bidi="en-US"/>
        </w:rPr>
        <w:t>іпотечних позичок:</w:t>
      </w:r>
    </w:p>
    <w:p w:rsidR="00076ACD" w:rsidRDefault="00076ACD" w:rsidP="00076ACD">
      <w:pPr>
        <w:widowControl w:val="0"/>
        <w:numPr>
          <w:ilvl w:val="0"/>
          <w:numId w:val="13"/>
        </w:numPr>
        <w:spacing w:after="0" w:line="240" w:lineRule="auto"/>
        <w:contextualSpacing/>
        <w:jc w:val="both"/>
        <w:rPr>
          <w:rFonts w:ascii="Times New Roman" w:eastAsia="Times New Roman" w:hAnsi="Times New Roman"/>
          <w:bCs/>
          <w:sz w:val="28"/>
          <w:szCs w:val="28"/>
          <w:lang w:val="uk-UA" w:bidi="en-US"/>
        </w:rPr>
      </w:pPr>
      <w:r>
        <w:rPr>
          <w:rFonts w:ascii="Times New Roman" w:eastAsia="Times New Roman" w:hAnsi="Times New Roman"/>
          <w:bCs/>
          <w:i/>
          <w:iCs/>
          <w:sz w:val="28"/>
          <w:szCs w:val="28"/>
          <w:lang w:val="uk-UA" w:bidi="en-US"/>
        </w:rPr>
        <w:t xml:space="preserve">стандартну - </w:t>
      </w:r>
      <w:r>
        <w:rPr>
          <w:rFonts w:ascii="Times New Roman" w:eastAsia="Times New Roman" w:hAnsi="Times New Roman"/>
          <w:bCs/>
          <w:sz w:val="28"/>
          <w:szCs w:val="28"/>
          <w:lang w:val="uk-UA" w:bidi="en-US"/>
        </w:rPr>
        <w:t xml:space="preserve">сплата боргу й виплата відсотків рівними частинами; </w:t>
      </w:r>
    </w:p>
    <w:p w:rsidR="00076ACD" w:rsidRDefault="00076ACD" w:rsidP="00076ACD">
      <w:pPr>
        <w:widowControl w:val="0"/>
        <w:numPr>
          <w:ilvl w:val="0"/>
          <w:numId w:val="13"/>
        </w:numPr>
        <w:spacing w:after="0" w:line="240" w:lineRule="auto"/>
        <w:contextualSpacing/>
        <w:jc w:val="both"/>
        <w:rPr>
          <w:rFonts w:ascii="Times New Roman" w:eastAsia="Times New Roman" w:hAnsi="Times New Roman"/>
          <w:bCs/>
          <w:sz w:val="28"/>
          <w:szCs w:val="28"/>
          <w:lang w:val="uk-UA" w:bidi="en-US"/>
        </w:rPr>
      </w:pPr>
      <w:r>
        <w:rPr>
          <w:rFonts w:ascii="Times New Roman" w:eastAsia="Times New Roman" w:hAnsi="Times New Roman"/>
          <w:bCs/>
          <w:i/>
          <w:iCs/>
          <w:sz w:val="28"/>
          <w:szCs w:val="28"/>
          <w:lang w:val="uk-UA" w:bidi="en-US"/>
        </w:rPr>
        <w:t xml:space="preserve">зі зростанням  платежів - </w:t>
      </w:r>
      <w:r>
        <w:rPr>
          <w:rFonts w:ascii="Times New Roman" w:eastAsia="Times New Roman" w:hAnsi="Times New Roman"/>
          <w:bCs/>
          <w:sz w:val="28"/>
          <w:szCs w:val="28"/>
          <w:lang w:val="uk-UA" w:bidi="en-US"/>
        </w:rPr>
        <w:t xml:space="preserve">на початковому етапі збільшення внесків з визначеним постійним темпом, а далі виплата їх постійними сумами; </w:t>
      </w:r>
    </w:p>
    <w:p w:rsidR="00076ACD" w:rsidRDefault="00076ACD" w:rsidP="00076ACD">
      <w:pPr>
        <w:widowControl w:val="0"/>
        <w:numPr>
          <w:ilvl w:val="0"/>
          <w:numId w:val="13"/>
        </w:numPr>
        <w:spacing w:after="0" w:line="240" w:lineRule="auto"/>
        <w:contextualSpacing/>
        <w:jc w:val="both"/>
        <w:rPr>
          <w:rFonts w:ascii="Times New Roman" w:eastAsia="Times New Roman" w:hAnsi="Times New Roman"/>
          <w:bCs/>
          <w:sz w:val="28"/>
          <w:szCs w:val="28"/>
          <w:lang w:val="uk-UA" w:bidi="en-US"/>
        </w:rPr>
      </w:pPr>
      <w:r>
        <w:rPr>
          <w:rFonts w:ascii="Times New Roman" w:eastAsia="Times New Roman" w:hAnsi="Times New Roman"/>
          <w:bCs/>
          <w:i/>
          <w:iCs/>
          <w:sz w:val="28"/>
          <w:szCs w:val="28"/>
          <w:lang w:val="uk-UA" w:bidi="en-US"/>
        </w:rPr>
        <w:t xml:space="preserve">зі змінною сумою виплати - </w:t>
      </w:r>
      <w:r>
        <w:rPr>
          <w:rFonts w:ascii="Times New Roman" w:eastAsia="Times New Roman" w:hAnsi="Times New Roman"/>
          <w:bCs/>
          <w:sz w:val="28"/>
          <w:szCs w:val="28"/>
          <w:lang w:val="uk-UA" w:bidi="en-US"/>
        </w:rPr>
        <w:t xml:space="preserve">виплата у пільговий період тільки відсотків без збільшення основної суми боргу; </w:t>
      </w:r>
    </w:p>
    <w:p w:rsidR="00076ACD" w:rsidRDefault="00076ACD" w:rsidP="00076ACD">
      <w:pPr>
        <w:widowControl w:val="0"/>
        <w:numPr>
          <w:ilvl w:val="0"/>
          <w:numId w:val="13"/>
        </w:numPr>
        <w:spacing w:after="0" w:line="240" w:lineRule="auto"/>
        <w:contextualSpacing/>
        <w:jc w:val="both"/>
        <w:rPr>
          <w:rFonts w:ascii="Times New Roman" w:eastAsia="Times New Roman" w:hAnsi="Times New Roman"/>
          <w:bCs/>
          <w:sz w:val="28"/>
          <w:szCs w:val="28"/>
          <w:lang w:val="uk-UA" w:bidi="en-US"/>
        </w:rPr>
      </w:pPr>
      <w:r>
        <w:rPr>
          <w:rFonts w:ascii="Times New Roman" w:eastAsia="Times New Roman" w:hAnsi="Times New Roman"/>
          <w:bCs/>
          <w:i/>
          <w:iCs/>
          <w:sz w:val="28"/>
          <w:szCs w:val="28"/>
          <w:lang w:val="uk-UA" w:bidi="en-US"/>
        </w:rPr>
        <w:t xml:space="preserve">із заставним рахунком - </w:t>
      </w:r>
      <w:r>
        <w:rPr>
          <w:rFonts w:ascii="Times New Roman" w:eastAsia="Times New Roman" w:hAnsi="Times New Roman"/>
          <w:bCs/>
          <w:sz w:val="28"/>
          <w:szCs w:val="28"/>
          <w:lang w:val="uk-UA" w:bidi="en-US"/>
        </w:rPr>
        <w:t>відкриття спеціального рахунка, на який боржник вносить певні грошові кошти для підстрахування виплати внесків на етапі реалізації проекту.</w:t>
      </w:r>
    </w:p>
    <w:p w:rsidR="00076ACD" w:rsidRDefault="00076ACD" w:rsidP="00076ACD">
      <w:pPr>
        <w:widowControl w:val="0"/>
        <w:spacing w:after="0" w:line="240" w:lineRule="auto"/>
        <w:ind w:firstLine="709"/>
        <w:jc w:val="both"/>
        <w:rPr>
          <w:rFonts w:ascii="Times New Roman" w:eastAsia="Times New Roman" w:hAnsi="Times New Roman"/>
          <w:bCs/>
          <w:sz w:val="28"/>
          <w:szCs w:val="28"/>
          <w:lang w:val="uk-UA" w:bidi="en-US"/>
        </w:rPr>
      </w:pPr>
      <w:r>
        <w:rPr>
          <w:rFonts w:ascii="Times New Roman" w:eastAsia="Times New Roman" w:hAnsi="Times New Roman"/>
          <w:bCs/>
          <w:sz w:val="28"/>
          <w:szCs w:val="28"/>
          <w:lang w:val="uk-UA" w:bidi="en-US"/>
        </w:rPr>
        <w:t xml:space="preserve">Останніми роками розвинені країни світу широко застосовують </w:t>
      </w:r>
      <w:r>
        <w:rPr>
          <w:rFonts w:ascii="Times New Roman" w:eastAsia="Times New Roman" w:hAnsi="Times New Roman"/>
          <w:bCs/>
          <w:i/>
          <w:iCs/>
          <w:sz w:val="28"/>
          <w:szCs w:val="28"/>
          <w:lang w:val="uk-UA" w:bidi="en-US"/>
        </w:rPr>
        <w:t xml:space="preserve">проектне фінансування - </w:t>
      </w:r>
      <w:r>
        <w:rPr>
          <w:rFonts w:ascii="Times New Roman" w:eastAsia="Times New Roman" w:hAnsi="Times New Roman"/>
          <w:bCs/>
          <w:sz w:val="28"/>
          <w:szCs w:val="28"/>
          <w:lang w:val="uk-UA" w:bidi="en-US"/>
        </w:rPr>
        <w:t xml:space="preserve">один з видів боргового. Таке фінансування полягає в тому, що банк-кредитор аналізує пропонований інвестиційний проект, доводить його до рівня, що дає змогу організувати його успішне фінансування, веде переговори з кредиторами, передає на комерційних умовах замовнику сформований варіант з конкретними висновками та пропозиціями. У цьому разі інвестори мають істотну гарантію життєздатності та ефективності проекту. Відділи проектного фінансування </w:t>
      </w:r>
      <w:r>
        <w:rPr>
          <w:rFonts w:ascii="Times New Roman" w:eastAsia="Times New Roman" w:hAnsi="Times New Roman"/>
          <w:bCs/>
          <w:sz w:val="28"/>
          <w:szCs w:val="28"/>
          <w:lang w:val="uk-UA" w:bidi="en-US"/>
        </w:rPr>
        <w:lastRenderedPageBreak/>
        <w:t>входять до складу багатьох провідних банківських установ.</w:t>
      </w:r>
    </w:p>
    <w:p w:rsidR="00076ACD" w:rsidRDefault="00076ACD" w:rsidP="00076ACD">
      <w:pPr>
        <w:widowControl w:val="0"/>
        <w:spacing w:after="0" w:line="240" w:lineRule="auto"/>
        <w:ind w:firstLine="709"/>
        <w:jc w:val="both"/>
        <w:rPr>
          <w:rFonts w:ascii="Times New Roman" w:eastAsia="Times New Roman" w:hAnsi="Times New Roman"/>
          <w:bCs/>
          <w:sz w:val="28"/>
          <w:szCs w:val="28"/>
          <w:lang w:val="uk-UA" w:bidi="en-US"/>
        </w:rPr>
      </w:pPr>
      <w:r>
        <w:rPr>
          <w:rFonts w:ascii="Times New Roman" w:eastAsia="Times New Roman" w:hAnsi="Times New Roman"/>
          <w:bCs/>
          <w:sz w:val="28"/>
          <w:szCs w:val="28"/>
          <w:lang w:val="uk-UA" w:bidi="en-US"/>
        </w:rPr>
        <w:t xml:space="preserve">У проектному фінансуванні одержання запланованого потоку реальних грошей досягається виявленням і розподілом комплексу пов'язаних із проектом ризиків між усіма його учасниками - підрядними організаціями, фінансовими установами, державними органами, постачальниками сировини та напівфабрикатів, споживачами кінцевої продукції. </w:t>
      </w:r>
    </w:p>
    <w:p w:rsidR="00076ACD" w:rsidRDefault="00076ACD" w:rsidP="00076ACD">
      <w:pPr>
        <w:widowControl w:val="0"/>
        <w:spacing w:after="0" w:line="240" w:lineRule="auto"/>
        <w:ind w:firstLine="709"/>
        <w:jc w:val="both"/>
        <w:rPr>
          <w:rFonts w:ascii="Times New Roman" w:eastAsia="Times New Roman" w:hAnsi="Times New Roman"/>
          <w:bCs/>
          <w:sz w:val="28"/>
          <w:szCs w:val="28"/>
          <w:lang w:val="uk-UA" w:bidi="en-US"/>
        </w:rPr>
      </w:pPr>
      <w:r>
        <w:rPr>
          <w:rFonts w:ascii="Times New Roman" w:eastAsia="Times New Roman" w:hAnsi="Times New Roman"/>
          <w:bCs/>
          <w:sz w:val="28"/>
          <w:szCs w:val="28"/>
          <w:lang w:val="uk-UA" w:bidi="en-US"/>
        </w:rPr>
        <w:t>Організація фінансування за типом проектного дає змогу на початковій стадії реалізації проекту оцінити можливості його фундаторів,визначити потреби проекту в запозичених фінансових ресурсах, прибутки після здачі підприємства в експлуатацію, розподілити ризики створення та функціонування підприємства між усіма заінтересованими юридичними та фізичними особами.</w:t>
      </w:r>
    </w:p>
    <w:p w:rsidR="00076ACD" w:rsidRDefault="00076ACD" w:rsidP="00076ACD">
      <w:pPr>
        <w:widowControl w:val="0"/>
        <w:spacing w:after="0" w:line="240" w:lineRule="auto"/>
        <w:ind w:firstLine="709"/>
        <w:jc w:val="both"/>
        <w:rPr>
          <w:rFonts w:ascii="Times New Roman" w:eastAsia="Times New Roman" w:hAnsi="Times New Roman"/>
          <w:bCs/>
          <w:sz w:val="28"/>
          <w:szCs w:val="28"/>
          <w:lang w:val="uk-UA" w:bidi="en-US"/>
        </w:rPr>
      </w:pPr>
      <w:r>
        <w:rPr>
          <w:rFonts w:ascii="Times New Roman" w:eastAsia="Times New Roman" w:hAnsi="Times New Roman"/>
          <w:bCs/>
          <w:i/>
          <w:sz w:val="28"/>
          <w:szCs w:val="28"/>
          <w:lang w:val="uk-UA" w:bidi="en-US"/>
        </w:rPr>
        <w:t>Залежно від частки ризику, яку бере на себе кредитор, розрізняють такі форми проектного фінансування:</w:t>
      </w:r>
      <w:r>
        <w:rPr>
          <w:rFonts w:ascii="Times New Roman" w:eastAsia="Times New Roman" w:hAnsi="Times New Roman"/>
          <w:bCs/>
          <w:sz w:val="28"/>
          <w:szCs w:val="28"/>
          <w:lang w:val="uk-UA" w:bidi="en-US"/>
        </w:rPr>
        <w:t xml:space="preserve"> </w:t>
      </w:r>
    </w:p>
    <w:p w:rsidR="00076ACD" w:rsidRDefault="00076ACD" w:rsidP="00076ACD">
      <w:pPr>
        <w:widowControl w:val="0"/>
        <w:numPr>
          <w:ilvl w:val="0"/>
          <w:numId w:val="14"/>
        </w:numPr>
        <w:spacing w:after="0" w:line="240" w:lineRule="auto"/>
        <w:contextualSpacing/>
        <w:jc w:val="both"/>
        <w:rPr>
          <w:rFonts w:ascii="Times New Roman" w:eastAsia="Times New Roman" w:hAnsi="Times New Roman"/>
          <w:bCs/>
          <w:sz w:val="28"/>
          <w:szCs w:val="28"/>
          <w:lang w:val="uk-UA" w:bidi="en-US"/>
        </w:rPr>
      </w:pPr>
      <w:r>
        <w:rPr>
          <w:rFonts w:ascii="Times New Roman" w:eastAsia="Times New Roman" w:hAnsi="Times New Roman"/>
          <w:bCs/>
          <w:sz w:val="28"/>
          <w:szCs w:val="28"/>
          <w:lang w:val="uk-UA" w:bidi="en-US"/>
        </w:rPr>
        <w:t xml:space="preserve">з повним регресом на позичальника; </w:t>
      </w:r>
    </w:p>
    <w:p w:rsidR="00076ACD" w:rsidRDefault="00076ACD" w:rsidP="00076ACD">
      <w:pPr>
        <w:widowControl w:val="0"/>
        <w:numPr>
          <w:ilvl w:val="0"/>
          <w:numId w:val="14"/>
        </w:numPr>
        <w:spacing w:after="0" w:line="240" w:lineRule="auto"/>
        <w:contextualSpacing/>
        <w:jc w:val="both"/>
        <w:rPr>
          <w:rFonts w:ascii="Times New Roman" w:eastAsia="Times New Roman" w:hAnsi="Times New Roman"/>
          <w:bCs/>
          <w:sz w:val="28"/>
          <w:szCs w:val="28"/>
          <w:lang w:val="uk-UA" w:bidi="en-US"/>
        </w:rPr>
      </w:pPr>
      <w:r>
        <w:rPr>
          <w:rFonts w:ascii="Times New Roman" w:eastAsia="Times New Roman" w:hAnsi="Times New Roman"/>
          <w:bCs/>
          <w:sz w:val="28"/>
          <w:szCs w:val="28"/>
          <w:lang w:val="uk-UA" w:bidi="en-US"/>
        </w:rPr>
        <w:t xml:space="preserve">без регресу на позичальника; </w:t>
      </w:r>
    </w:p>
    <w:p w:rsidR="00076ACD" w:rsidRDefault="00076ACD" w:rsidP="00076ACD">
      <w:pPr>
        <w:widowControl w:val="0"/>
        <w:numPr>
          <w:ilvl w:val="0"/>
          <w:numId w:val="14"/>
        </w:numPr>
        <w:spacing w:after="0" w:line="240" w:lineRule="auto"/>
        <w:contextualSpacing/>
        <w:jc w:val="both"/>
        <w:rPr>
          <w:rFonts w:ascii="Times New Roman" w:eastAsia="Times New Roman" w:hAnsi="Times New Roman"/>
          <w:bCs/>
          <w:sz w:val="28"/>
          <w:szCs w:val="28"/>
          <w:lang w:val="uk-UA" w:bidi="en-US"/>
        </w:rPr>
      </w:pPr>
      <w:r>
        <w:rPr>
          <w:rFonts w:ascii="Times New Roman" w:eastAsia="Times New Roman" w:hAnsi="Times New Roman"/>
          <w:bCs/>
          <w:sz w:val="28"/>
          <w:szCs w:val="28"/>
          <w:lang w:val="uk-UA" w:bidi="en-US"/>
        </w:rPr>
        <w:t>з обмеженим регресом на позичальника.</w:t>
      </w:r>
    </w:p>
    <w:p w:rsidR="00076ACD" w:rsidRDefault="00076ACD" w:rsidP="00076ACD">
      <w:pPr>
        <w:widowControl w:val="0"/>
        <w:spacing w:after="0" w:line="240" w:lineRule="auto"/>
        <w:ind w:firstLine="709"/>
        <w:jc w:val="both"/>
        <w:rPr>
          <w:rFonts w:ascii="Times New Roman" w:eastAsia="Times New Roman" w:hAnsi="Times New Roman"/>
          <w:bCs/>
          <w:sz w:val="28"/>
          <w:szCs w:val="28"/>
          <w:lang w:val="uk-UA" w:bidi="en-US"/>
        </w:rPr>
      </w:pPr>
      <w:r>
        <w:rPr>
          <w:rFonts w:ascii="Times New Roman" w:eastAsia="Times New Roman" w:hAnsi="Times New Roman"/>
          <w:bCs/>
          <w:i/>
          <w:iCs/>
          <w:sz w:val="28"/>
          <w:szCs w:val="28"/>
          <w:lang w:val="uk-UA" w:bidi="en-US"/>
        </w:rPr>
        <w:t xml:space="preserve">Фінансування з повним регресом на позичальника - </w:t>
      </w:r>
      <w:r>
        <w:rPr>
          <w:rFonts w:ascii="Times New Roman" w:eastAsia="Times New Roman" w:hAnsi="Times New Roman"/>
          <w:bCs/>
          <w:sz w:val="28"/>
          <w:szCs w:val="28"/>
          <w:lang w:val="uk-UA" w:bidi="en-US"/>
        </w:rPr>
        <w:t>найпоширеніша форма проектного фінансування. Перевагу їй віддають через швидкість і простоту одержання коштів, необхідних для фінансування проекту. Крім того, вартість цієї форми нижча, ніж двох інших. Застосовують цю форму в таких випадках:</w:t>
      </w:r>
    </w:p>
    <w:p w:rsidR="00076ACD" w:rsidRDefault="00076ACD" w:rsidP="00076ACD">
      <w:pPr>
        <w:widowControl w:val="0"/>
        <w:numPr>
          <w:ilvl w:val="0"/>
          <w:numId w:val="15"/>
        </w:numPr>
        <w:spacing w:after="0" w:line="240" w:lineRule="auto"/>
        <w:contextualSpacing/>
        <w:jc w:val="both"/>
        <w:rPr>
          <w:rFonts w:ascii="Times New Roman" w:eastAsia="Times New Roman" w:hAnsi="Times New Roman"/>
          <w:bCs/>
          <w:sz w:val="28"/>
          <w:szCs w:val="28"/>
          <w:lang w:val="uk-UA" w:bidi="en-US"/>
        </w:rPr>
      </w:pPr>
      <w:r>
        <w:rPr>
          <w:rFonts w:ascii="Times New Roman" w:eastAsia="Times New Roman" w:hAnsi="Times New Roman"/>
          <w:bCs/>
          <w:sz w:val="28"/>
          <w:szCs w:val="28"/>
          <w:lang w:val="uk-UA" w:bidi="en-US"/>
        </w:rPr>
        <w:t>для фінансування малоприбуткових або некомерційних проектів, замовники яких мають можливість сплатити кредити за рахунок інших прибутків позичальника, наприклад проектів, що мають соціальну спрямованість;</w:t>
      </w:r>
    </w:p>
    <w:p w:rsidR="00076ACD" w:rsidRDefault="00076ACD" w:rsidP="00076ACD">
      <w:pPr>
        <w:widowControl w:val="0"/>
        <w:numPr>
          <w:ilvl w:val="0"/>
          <w:numId w:val="15"/>
        </w:numPr>
        <w:spacing w:after="0" w:line="240" w:lineRule="auto"/>
        <w:contextualSpacing/>
        <w:jc w:val="both"/>
        <w:rPr>
          <w:rFonts w:ascii="Times New Roman" w:eastAsia="Times New Roman" w:hAnsi="Times New Roman"/>
          <w:bCs/>
          <w:sz w:val="28"/>
          <w:szCs w:val="28"/>
          <w:lang w:val="uk-UA" w:bidi="en-US"/>
        </w:rPr>
      </w:pPr>
      <w:r>
        <w:rPr>
          <w:rFonts w:ascii="Times New Roman" w:eastAsia="Times New Roman" w:hAnsi="Times New Roman"/>
          <w:bCs/>
          <w:sz w:val="28"/>
          <w:szCs w:val="28"/>
          <w:lang w:val="uk-UA" w:bidi="en-US"/>
        </w:rPr>
        <w:t xml:space="preserve">коли кошти надаються у формі експортного кредиту; </w:t>
      </w:r>
    </w:p>
    <w:p w:rsidR="00076ACD" w:rsidRDefault="00076ACD" w:rsidP="00076ACD">
      <w:pPr>
        <w:widowControl w:val="0"/>
        <w:numPr>
          <w:ilvl w:val="0"/>
          <w:numId w:val="15"/>
        </w:numPr>
        <w:spacing w:after="0" w:line="240" w:lineRule="auto"/>
        <w:contextualSpacing/>
        <w:jc w:val="both"/>
        <w:rPr>
          <w:rFonts w:ascii="Times New Roman" w:eastAsia="Times New Roman" w:hAnsi="Times New Roman"/>
          <w:bCs/>
          <w:sz w:val="28"/>
          <w:szCs w:val="28"/>
          <w:lang w:val="uk-UA" w:bidi="en-US"/>
        </w:rPr>
      </w:pPr>
      <w:r>
        <w:rPr>
          <w:rFonts w:ascii="Times New Roman" w:eastAsia="Times New Roman" w:hAnsi="Times New Roman"/>
          <w:bCs/>
          <w:sz w:val="28"/>
          <w:szCs w:val="28"/>
          <w:lang w:val="uk-UA" w:bidi="en-US"/>
        </w:rPr>
        <w:t>багато спеціалізованих агентств з надання таких кредитів мають можливість брати на себе ризики проектів без додаткових гарантій третіх сторін;</w:t>
      </w:r>
    </w:p>
    <w:p w:rsidR="00076ACD" w:rsidRDefault="00076ACD" w:rsidP="00076ACD">
      <w:pPr>
        <w:widowControl w:val="0"/>
        <w:numPr>
          <w:ilvl w:val="0"/>
          <w:numId w:val="15"/>
        </w:numPr>
        <w:spacing w:after="0" w:line="240" w:lineRule="auto"/>
        <w:contextualSpacing/>
        <w:jc w:val="both"/>
        <w:rPr>
          <w:rFonts w:ascii="Times New Roman" w:eastAsia="Times New Roman" w:hAnsi="Times New Roman"/>
          <w:bCs/>
          <w:sz w:val="28"/>
          <w:szCs w:val="28"/>
          <w:lang w:val="uk-UA" w:bidi="en-US"/>
        </w:rPr>
      </w:pPr>
      <w:r>
        <w:rPr>
          <w:rFonts w:ascii="Times New Roman" w:eastAsia="Times New Roman" w:hAnsi="Times New Roman"/>
          <w:bCs/>
          <w:sz w:val="28"/>
          <w:szCs w:val="28"/>
          <w:lang w:val="uk-UA" w:bidi="en-US"/>
        </w:rPr>
        <w:t>для проектів з недостатньо надійними гарантіями, навіть якщо вони й покривають усі ризики;</w:t>
      </w:r>
    </w:p>
    <w:p w:rsidR="00076ACD" w:rsidRDefault="00076ACD" w:rsidP="00076ACD">
      <w:pPr>
        <w:widowControl w:val="0"/>
        <w:numPr>
          <w:ilvl w:val="0"/>
          <w:numId w:val="15"/>
        </w:numPr>
        <w:spacing w:after="0" w:line="240" w:lineRule="auto"/>
        <w:contextualSpacing/>
        <w:jc w:val="both"/>
        <w:rPr>
          <w:rFonts w:ascii="Times New Roman" w:eastAsia="Times New Roman" w:hAnsi="Times New Roman"/>
          <w:bCs/>
          <w:sz w:val="28"/>
          <w:szCs w:val="28"/>
          <w:lang w:val="uk-UA" w:bidi="en-US"/>
        </w:rPr>
      </w:pPr>
      <w:r>
        <w:rPr>
          <w:rFonts w:ascii="Times New Roman" w:eastAsia="Times New Roman" w:hAnsi="Times New Roman"/>
          <w:bCs/>
          <w:sz w:val="28"/>
          <w:szCs w:val="28"/>
          <w:lang w:val="uk-UA" w:bidi="en-US"/>
        </w:rPr>
        <w:t>для невеликих проектів, дуже чутливих навіть до незначного збільшення витрат.</w:t>
      </w:r>
    </w:p>
    <w:p w:rsidR="00076ACD" w:rsidRDefault="00076ACD" w:rsidP="00076ACD">
      <w:pPr>
        <w:widowControl w:val="0"/>
        <w:spacing w:after="0" w:line="240" w:lineRule="auto"/>
        <w:ind w:firstLine="709"/>
        <w:jc w:val="both"/>
        <w:rPr>
          <w:rFonts w:ascii="Times New Roman" w:eastAsia="Times New Roman" w:hAnsi="Times New Roman"/>
          <w:bCs/>
          <w:sz w:val="28"/>
          <w:szCs w:val="28"/>
          <w:lang w:val="uk-UA" w:bidi="en-US"/>
        </w:rPr>
      </w:pPr>
      <w:r>
        <w:rPr>
          <w:rFonts w:ascii="Times New Roman" w:eastAsia="Times New Roman" w:hAnsi="Times New Roman"/>
          <w:bCs/>
          <w:sz w:val="28"/>
          <w:szCs w:val="28"/>
          <w:lang w:val="uk-UA" w:bidi="en-US"/>
        </w:rPr>
        <w:t xml:space="preserve">У разі </w:t>
      </w:r>
      <w:r>
        <w:rPr>
          <w:rFonts w:ascii="Times New Roman" w:eastAsia="Times New Roman" w:hAnsi="Times New Roman"/>
          <w:bCs/>
          <w:i/>
          <w:iCs/>
          <w:sz w:val="28"/>
          <w:szCs w:val="28"/>
          <w:lang w:val="uk-UA" w:bidi="en-US"/>
        </w:rPr>
        <w:t xml:space="preserve">фінансування без регресу на позичальника </w:t>
      </w:r>
      <w:r>
        <w:rPr>
          <w:rFonts w:ascii="Times New Roman" w:eastAsia="Times New Roman" w:hAnsi="Times New Roman"/>
          <w:bCs/>
          <w:sz w:val="28"/>
          <w:szCs w:val="28"/>
          <w:lang w:val="uk-UA" w:bidi="en-US"/>
        </w:rPr>
        <w:t xml:space="preserve">кредитор не має від нього жодних гарантій і бере на себе майже всі ризики, пов'язані з реалізацією проекту. Така форма фінансування має високу вартість для позичальника, оскільки кредитор сподівається одержати відповідну компенсацію за високий ступінь ризику. Без регресу на позичальника фінансуються високоприбуткові проекти, що дають у результаті реалізації конкурентоспроможну продукцію, наприклад пов'язані з видобутком і реалізацією корисних копалин. </w:t>
      </w:r>
    </w:p>
    <w:p w:rsidR="00076ACD" w:rsidRDefault="00076ACD" w:rsidP="00076ACD">
      <w:pPr>
        <w:widowControl w:val="0"/>
        <w:spacing w:after="0" w:line="240" w:lineRule="auto"/>
        <w:ind w:firstLine="709"/>
        <w:jc w:val="both"/>
        <w:rPr>
          <w:rFonts w:ascii="Times New Roman" w:eastAsia="Times New Roman" w:hAnsi="Times New Roman"/>
          <w:bCs/>
          <w:sz w:val="28"/>
          <w:szCs w:val="28"/>
          <w:lang w:val="uk-UA" w:bidi="en-US"/>
        </w:rPr>
      </w:pPr>
      <w:r>
        <w:rPr>
          <w:rFonts w:ascii="Times New Roman" w:eastAsia="Times New Roman" w:hAnsi="Times New Roman"/>
          <w:bCs/>
          <w:sz w:val="28"/>
          <w:szCs w:val="28"/>
          <w:lang w:val="uk-UA" w:bidi="en-US"/>
        </w:rPr>
        <w:t>Для того щоб кредитори ризикнули вкласти кошти в такий проект, необхідні такі умови:</w:t>
      </w:r>
    </w:p>
    <w:p w:rsidR="00076ACD" w:rsidRDefault="00076ACD" w:rsidP="00076ACD">
      <w:pPr>
        <w:widowControl w:val="0"/>
        <w:numPr>
          <w:ilvl w:val="0"/>
          <w:numId w:val="16"/>
        </w:numPr>
        <w:spacing w:after="0" w:line="240" w:lineRule="auto"/>
        <w:contextualSpacing/>
        <w:jc w:val="both"/>
        <w:rPr>
          <w:rFonts w:ascii="Times New Roman" w:eastAsia="Times New Roman" w:hAnsi="Times New Roman"/>
          <w:bCs/>
          <w:sz w:val="28"/>
          <w:szCs w:val="28"/>
          <w:lang w:val="uk-UA" w:bidi="en-US"/>
        </w:rPr>
      </w:pPr>
      <w:r>
        <w:rPr>
          <w:rFonts w:ascii="Times New Roman" w:eastAsia="Times New Roman" w:hAnsi="Times New Roman"/>
          <w:bCs/>
          <w:sz w:val="28"/>
          <w:szCs w:val="28"/>
          <w:lang w:val="uk-UA" w:bidi="en-US"/>
        </w:rPr>
        <w:lastRenderedPageBreak/>
        <w:t>застосування добре відпрацьованої технології, що дає змогу випускати конкурентоспроможну продукцію;</w:t>
      </w:r>
    </w:p>
    <w:p w:rsidR="00076ACD" w:rsidRDefault="00076ACD" w:rsidP="00076ACD">
      <w:pPr>
        <w:widowControl w:val="0"/>
        <w:numPr>
          <w:ilvl w:val="0"/>
          <w:numId w:val="16"/>
        </w:numPr>
        <w:spacing w:after="0" w:line="240" w:lineRule="auto"/>
        <w:contextualSpacing/>
        <w:jc w:val="both"/>
        <w:rPr>
          <w:rFonts w:ascii="Times New Roman" w:eastAsia="Times New Roman" w:hAnsi="Times New Roman"/>
          <w:bCs/>
          <w:sz w:val="28"/>
          <w:szCs w:val="28"/>
          <w:lang w:val="uk-UA" w:bidi="en-US"/>
        </w:rPr>
      </w:pPr>
      <w:r>
        <w:rPr>
          <w:rFonts w:ascii="Times New Roman" w:eastAsia="Times New Roman" w:hAnsi="Times New Roman"/>
          <w:bCs/>
          <w:sz w:val="28"/>
          <w:szCs w:val="28"/>
          <w:lang w:val="uk-UA" w:bidi="en-US"/>
        </w:rPr>
        <w:t>можливість оцінки ризиків будівництва, виходу на проектну потужність, а також пов'язаних з функціонуванням проекту;</w:t>
      </w:r>
    </w:p>
    <w:p w:rsidR="00076ACD" w:rsidRDefault="00076ACD" w:rsidP="00076ACD">
      <w:pPr>
        <w:widowControl w:val="0"/>
        <w:numPr>
          <w:ilvl w:val="0"/>
          <w:numId w:val="16"/>
        </w:numPr>
        <w:spacing w:after="0" w:line="240" w:lineRule="auto"/>
        <w:contextualSpacing/>
        <w:jc w:val="both"/>
        <w:rPr>
          <w:rFonts w:ascii="Times New Roman" w:eastAsia="Times New Roman" w:hAnsi="Times New Roman"/>
          <w:bCs/>
          <w:sz w:val="28"/>
          <w:szCs w:val="28"/>
          <w:lang w:val="uk-UA" w:bidi="en-US"/>
        </w:rPr>
      </w:pPr>
      <w:r>
        <w:rPr>
          <w:rFonts w:ascii="Times New Roman" w:eastAsia="Times New Roman" w:hAnsi="Times New Roman"/>
          <w:bCs/>
          <w:sz w:val="28"/>
          <w:szCs w:val="28"/>
          <w:lang w:val="uk-UA" w:bidi="en-US"/>
        </w:rPr>
        <w:t>можливість оцінки ринку продукції, яка має бути реалізована,щоб заздалегідь визначити цінові ризики;</w:t>
      </w:r>
    </w:p>
    <w:p w:rsidR="00076ACD" w:rsidRDefault="00076ACD" w:rsidP="00076ACD">
      <w:pPr>
        <w:widowControl w:val="0"/>
        <w:numPr>
          <w:ilvl w:val="0"/>
          <w:numId w:val="16"/>
        </w:numPr>
        <w:spacing w:after="0" w:line="240" w:lineRule="auto"/>
        <w:contextualSpacing/>
        <w:jc w:val="both"/>
        <w:rPr>
          <w:rFonts w:ascii="Times New Roman" w:eastAsia="Times New Roman" w:hAnsi="Times New Roman"/>
          <w:bCs/>
          <w:sz w:val="28"/>
          <w:szCs w:val="28"/>
          <w:lang w:val="uk-UA" w:bidi="en-US"/>
        </w:rPr>
      </w:pPr>
      <w:r>
        <w:rPr>
          <w:rFonts w:ascii="Times New Roman" w:eastAsia="Times New Roman" w:hAnsi="Times New Roman"/>
          <w:bCs/>
          <w:sz w:val="28"/>
          <w:szCs w:val="28"/>
          <w:lang w:val="uk-UA" w:bidi="en-US"/>
        </w:rPr>
        <w:t>надійні домовленості з постачальниками сировини, комплектуючих деталей, енергоносіїв і визначені ціни на ці ресурси.</w:t>
      </w:r>
    </w:p>
    <w:p w:rsidR="00076ACD" w:rsidRDefault="00076ACD" w:rsidP="00076ACD">
      <w:pPr>
        <w:widowControl w:val="0"/>
        <w:spacing w:after="0" w:line="240" w:lineRule="auto"/>
        <w:ind w:firstLine="709"/>
        <w:jc w:val="both"/>
        <w:rPr>
          <w:rFonts w:ascii="Times New Roman" w:eastAsia="Times New Roman" w:hAnsi="Times New Roman"/>
          <w:bCs/>
          <w:sz w:val="28"/>
          <w:szCs w:val="28"/>
          <w:lang w:val="uk-UA" w:bidi="en-US"/>
        </w:rPr>
      </w:pPr>
      <w:r>
        <w:rPr>
          <w:rFonts w:ascii="Times New Roman" w:eastAsia="Times New Roman" w:hAnsi="Times New Roman"/>
          <w:bCs/>
          <w:sz w:val="28"/>
          <w:szCs w:val="28"/>
          <w:lang w:val="uk-UA" w:bidi="en-US"/>
        </w:rPr>
        <w:t xml:space="preserve">Нині швидко поширюється </w:t>
      </w:r>
      <w:r>
        <w:rPr>
          <w:rFonts w:ascii="Times New Roman" w:eastAsia="Times New Roman" w:hAnsi="Times New Roman"/>
          <w:bCs/>
          <w:i/>
          <w:iCs/>
          <w:sz w:val="28"/>
          <w:szCs w:val="28"/>
          <w:lang w:val="uk-UA" w:bidi="en-US"/>
        </w:rPr>
        <w:t xml:space="preserve">проектне фінансування з обмеженим регресом на позичальника. </w:t>
      </w:r>
      <w:r>
        <w:rPr>
          <w:rFonts w:ascii="Times New Roman" w:eastAsia="Times New Roman" w:hAnsi="Times New Roman"/>
          <w:bCs/>
          <w:sz w:val="28"/>
          <w:szCs w:val="28"/>
          <w:lang w:val="uk-UA" w:bidi="en-US"/>
        </w:rPr>
        <w:t>У цьому разі при фінансуванні проекту оцінюють усі пов'язані з його реалізацією ризики, які розподіляються між учасниками проекту так, щоб кожен міг брати на себе ризики, що залежать від нього. Наприклад, позичальник несе відповідальність за ризики, пов'язані з експлуатацією об’єкта, підрядчик - ризик завершення будівництва об’єкта та введення його в експлуатацію, постачальники устаткування - ризик, пов'язаний з комплектністю, якістю та своєчасністю поставок.</w:t>
      </w:r>
    </w:p>
    <w:p w:rsidR="00076ACD" w:rsidRDefault="00076ACD" w:rsidP="00076ACD">
      <w:pPr>
        <w:widowControl w:val="0"/>
        <w:spacing w:after="0" w:line="240" w:lineRule="auto"/>
        <w:ind w:firstLine="709"/>
        <w:jc w:val="both"/>
        <w:rPr>
          <w:rFonts w:ascii="Times New Roman" w:eastAsia="Times New Roman" w:hAnsi="Times New Roman"/>
          <w:bCs/>
          <w:sz w:val="28"/>
          <w:szCs w:val="28"/>
          <w:lang w:val="uk-UA" w:bidi="en-US"/>
        </w:rPr>
      </w:pPr>
      <w:r>
        <w:rPr>
          <w:rFonts w:ascii="Times New Roman" w:eastAsia="Times New Roman" w:hAnsi="Times New Roman"/>
          <w:bCs/>
          <w:sz w:val="28"/>
          <w:szCs w:val="28"/>
          <w:lang w:val="uk-UA" w:bidi="en-US"/>
        </w:rPr>
        <w:t>До переваг розглядуваної форми проектного фінансування належать його помірна ціна і максимальний розподіл ризиків за проектом для позичальника. При цьому заінтересовані в реалізації проекту сторони беруть на себе конкретні комерційні зобов'язання.</w:t>
      </w:r>
    </w:p>
    <w:p w:rsidR="00076ACD" w:rsidRDefault="00076ACD" w:rsidP="00076ACD">
      <w:pPr>
        <w:widowControl w:val="0"/>
        <w:spacing w:after="0" w:line="240" w:lineRule="auto"/>
        <w:ind w:firstLine="709"/>
        <w:jc w:val="both"/>
        <w:rPr>
          <w:rFonts w:ascii="Times New Roman" w:eastAsia="Times New Roman" w:hAnsi="Times New Roman"/>
          <w:bCs/>
          <w:sz w:val="28"/>
          <w:szCs w:val="28"/>
          <w:lang w:val="uk-UA" w:bidi="en-US"/>
        </w:rPr>
      </w:pPr>
      <w:r>
        <w:rPr>
          <w:rFonts w:ascii="Times New Roman" w:eastAsia="Times New Roman" w:hAnsi="Times New Roman"/>
          <w:bCs/>
          <w:i/>
          <w:iCs/>
          <w:sz w:val="28"/>
          <w:szCs w:val="28"/>
          <w:lang w:val="uk-UA" w:bidi="en-US"/>
        </w:rPr>
        <w:t xml:space="preserve">Контроль за дотриманням умов фінансування </w:t>
      </w:r>
      <w:r>
        <w:rPr>
          <w:rFonts w:ascii="Times New Roman" w:eastAsia="Times New Roman" w:hAnsi="Times New Roman"/>
          <w:bCs/>
          <w:sz w:val="28"/>
          <w:szCs w:val="28"/>
          <w:lang w:val="uk-UA" w:bidi="en-US"/>
        </w:rPr>
        <w:t>здійснюють, як правило, на основі регулярних ревізій за такими аспектами: фактичні витрати; потік реальних грошей; фінансовий стан проекту і компанії, що реалізує цей проект; звітність; управління фінансами; помилкові витрати. Ефективність роботи керівника проекту оцінюють переважно за тим, як успішно він організовує роботу з контролю за витратами на проект.</w:t>
      </w:r>
    </w:p>
    <w:p w:rsidR="00076ACD" w:rsidRDefault="00076ACD" w:rsidP="00076ACD">
      <w:pPr>
        <w:widowControl w:val="0"/>
        <w:spacing w:after="0" w:line="240" w:lineRule="auto"/>
        <w:ind w:firstLine="709"/>
        <w:jc w:val="both"/>
        <w:rPr>
          <w:rFonts w:ascii="Times New Roman" w:eastAsia="Times New Roman" w:hAnsi="Times New Roman"/>
          <w:bCs/>
          <w:sz w:val="28"/>
          <w:szCs w:val="28"/>
          <w:lang w:val="uk-UA" w:bidi="en-US"/>
        </w:rPr>
      </w:pPr>
      <w:r>
        <w:rPr>
          <w:rFonts w:ascii="Times New Roman" w:eastAsia="Times New Roman" w:hAnsi="Times New Roman"/>
          <w:bCs/>
          <w:sz w:val="28"/>
          <w:szCs w:val="28"/>
          <w:lang w:val="uk-UA" w:bidi="en-US"/>
        </w:rPr>
        <w:t>Для управління процесом фінансування проекту в розвинених країнах застосовують спеціальний план управління фінансовими ресурсами, який розроблюють при підготовці контрактів і постійно актуалізують. Цей план передбачає, які витрати підлягають контролю (витрати компанії; вартість устаткування, матеріалів і робочої сили; накладні витрати); за допомогою яких показників оцінюватимуться витрати (необхідно, щоб вони збігалися з прийнятою у проекті чи в компанії системою звітності); як буде організовано контроль (учасники, витрати, процедури передавання інформації). Необхідно враховувати, що ефективність контролю за фінансами знижується на пізніх етапах реалізації проекту.</w:t>
      </w:r>
    </w:p>
    <w:p w:rsidR="00076ACD" w:rsidRDefault="00076ACD" w:rsidP="00076ACD">
      <w:pPr>
        <w:widowControl w:val="0"/>
        <w:numPr>
          <w:ilvl w:val="1"/>
          <w:numId w:val="17"/>
        </w:numPr>
        <w:spacing w:after="240" w:line="240" w:lineRule="auto"/>
        <w:contextualSpacing/>
        <w:jc w:val="both"/>
        <w:rPr>
          <w:rFonts w:ascii="Times New Roman" w:eastAsia="Times New Roman" w:hAnsi="Times New Roman"/>
          <w:b/>
          <w:bCs/>
          <w:sz w:val="28"/>
          <w:szCs w:val="28"/>
          <w:lang w:val="uk-UA" w:bidi="en-US"/>
        </w:rPr>
      </w:pPr>
      <w:r>
        <w:rPr>
          <w:rFonts w:ascii="Times New Roman" w:eastAsia="Times New Roman" w:hAnsi="Times New Roman"/>
          <w:b/>
          <w:bCs/>
          <w:sz w:val="28"/>
          <w:szCs w:val="28"/>
          <w:lang w:val="uk-UA" w:bidi="en-US"/>
        </w:rPr>
        <w:t>Розробка проектно-кошторисної документації та контроль за нею</w:t>
      </w:r>
    </w:p>
    <w:p w:rsidR="00076ACD" w:rsidRDefault="00076ACD" w:rsidP="00076ACD">
      <w:pPr>
        <w:widowControl w:val="0"/>
        <w:spacing w:after="0" w:line="240" w:lineRule="auto"/>
        <w:ind w:firstLine="709"/>
        <w:jc w:val="both"/>
        <w:rPr>
          <w:rFonts w:ascii="Times New Roman" w:eastAsia="Times New Roman" w:hAnsi="Times New Roman"/>
          <w:bCs/>
          <w:sz w:val="28"/>
          <w:szCs w:val="28"/>
          <w:lang w:val="uk-UA" w:bidi="en-US"/>
        </w:rPr>
      </w:pPr>
      <w:r>
        <w:rPr>
          <w:rFonts w:ascii="Times New Roman" w:eastAsia="Times New Roman" w:hAnsi="Times New Roman"/>
          <w:bCs/>
          <w:i/>
          <w:iCs/>
          <w:sz w:val="28"/>
          <w:szCs w:val="28"/>
          <w:lang w:val="uk-UA" w:bidi="en-US"/>
        </w:rPr>
        <w:t xml:space="preserve">Розробка проектно-кошторисної документації </w:t>
      </w:r>
      <w:r>
        <w:rPr>
          <w:rFonts w:ascii="Times New Roman" w:eastAsia="Times New Roman" w:hAnsi="Times New Roman"/>
          <w:bCs/>
          <w:sz w:val="28"/>
          <w:szCs w:val="28"/>
          <w:lang w:val="uk-UA" w:bidi="en-US"/>
        </w:rPr>
        <w:t>передбачає такі етапи:</w:t>
      </w:r>
    </w:p>
    <w:p w:rsidR="00076ACD" w:rsidRDefault="00076ACD" w:rsidP="00076ACD">
      <w:pPr>
        <w:widowControl w:val="0"/>
        <w:numPr>
          <w:ilvl w:val="0"/>
          <w:numId w:val="18"/>
        </w:numPr>
        <w:spacing w:after="0" w:line="240" w:lineRule="auto"/>
        <w:contextualSpacing/>
        <w:jc w:val="both"/>
        <w:rPr>
          <w:rFonts w:ascii="Times New Roman" w:eastAsia="Times New Roman" w:hAnsi="Times New Roman"/>
          <w:bCs/>
          <w:sz w:val="28"/>
          <w:szCs w:val="28"/>
          <w:lang w:val="uk-UA" w:bidi="en-US"/>
        </w:rPr>
      </w:pPr>
      <w:r>
        <w:rPr>
          <w:rFonts w:ascii="Times New Roman" w:eastAsia="Times New Roman" w:hAnsi="Times New Roman"/>
          <w:bCs/>
          <w:sz w:val="28"/>
          <w:szCs w:val="28"/>
          <w:lang w:val="uk-UA" w:bidi="en-US"/>
        </w:rPr>
        <w:t xml:space="preserve">проведення тендеру на розробку проектно-кошторисної документації (ПКД) і матеріалізацію проекту; </w:t>
      </w:r>
    </w:p>
    <w:p w:rsidR="00076ACD" w:rsidRDefault="00076ACD" w:rsidP="00076ACD">
      <w:pPr>
        <w:widowControl w:val="0"/>
        <w:numPr>
          <w:ilvl w:val="0"/>
          <w:numId w:val="18"/>
        </w:numPr>
        <w:spacing w:after="0" w:line="240" w:lineRule="auto"/>
        <w:contextualSpacing/>
        <w:jc w:val="both"/>
        <w:rPr>
          <w:rFonts w:ascii="Times New Roman" w:eastAsia="Times New Roman" w:hAnsi="Times New Roman"/>
          <w:bCs/>
          <w:sz w:val="28"/>
          <w:szCs w:val="28"/>
          <w:lang w:val="uk-UA" w:bidi="en-US"/>
        </w:rPr>
      </w:pPr>
      <w:r>
        <w:rPr>
          <w:rFonts w:ascii="Times New Roman" w:eastAsia="Times New Roman" w:hAnsi="Times New Roman"/>
          <w:bCs/>
          <w:sz w:val="28"/>
          <w:szCs w:val="28"/>
          <w:lang w:val="uk-UA" w:bidi="en-US"/>
        </w:rPr>
        <w:t xml:space="preserve">укладення контракту з переможцем тендеру, розробка завдання на проектування ТЕО; </w:t>
      </w:r>
    </w:p>
    <w:p w:rsidR="00076ACD" w:rsidRDefault="00076ACD" w:rsidP="00076ACD">
      <w:pPr>
        <w:widowControl w:val="0"/>
        <w:numPr>
          <w:ilvl w:val="0"/>
          <w:numId w:val="18"/>
        </w:numPr>
        <w:spacing w:after="0" w:line="240" w:lineRule="auto"/>
        <w:contextualSpacing/>
        <w:jc w:val="both"/>
        <w:rPr>
          <w:rFonts w:ascii="Times New Roman" w:eastAsia="Times New Roman" w:hAnsi="Times New Roman"/>
          <w:bCs/>
          <w:sz w:val="28"/>
          <w:szCs w:val="28"/>
          <w:lang w:val="uk-UA" w:bidi="en-US"/>
        </w:rPr>
      </w:pPr>
      <w:r>
        <w:rPr>
          <w:rFonts w:ascii="Times New Roman" w:eastAsia="Times New Roman" w:hAnsi="Times New Roman"/>
          <w:bCs/>
          <w:sz w:val="28"/>
          <w:szCs w:val="28"/>
          <w:lang w:val="uk-UA" w:bidi="en-US"/>
        </w:rPr>
        <w:t xml:space="preserve">узгодження і проведення експертизи ТЕО; </w:t>
      </w:r>
    </w:p>
    <w:p w:rsidR="00076ACD" w:rsidRDefault="00076ACD" w:rsidP="00076ACD">
      <w:pPr>
        <w:widowControl w:val="0"/>
        <w:numPr>
          <w:ilvl w:val="0"/>
          <w:numId w:val="18"/>
        </w:numPr>
        <w:spacing w:after="0" w:line="240" w:lineRule="auto"/>
        <w:contextualSpacing/>
        <w:jc w:val="both"/>
        <w:rPr>
          <w:rFonts w:ascii="Times New Roman" w:eastAsia="Times New Roman" w:hAnsi="Times New Roman"/>
          <w:bCs/>
          <w:sz w:val="28"/>
          <w:szCs w:val="28"/>
          <w:lang w:val="uk-UA" w:bidi="en-US"/>
        </w:rPr>
      </w:pPr>
      <w:r>
        <w:rPr>
          <w:rFonts w:ascii="Times New Roman" w:eastAsia="Times New Roman" w:hAnsi="Times New Roman"/>
          <w:bCs/>
          <w:sz w:val="28"/>
          <w:szCs w:val="28"/>
          <w:lang w:val="uk-UA" w:bidi="en-US"/>
        </w:rPr>
        <w:lastRenderedPageBreak/>
        <w:t xml:space="preserve">затвердження ТЕО; </w:t>
      </w:r>
    </w:p>
    <w:p w:rsidR="00076ACD" w:rsidRDefault="00076ACD" w:rsidP="00076ACD">
      <w:pPr>
        <w:widowControl w:val="0"/>
        <w:numPr>
          <w:ilvl w:val="0"/>
          <w:numId w:val="18"/>
        </w:numPr>
        <w:spacing w:after="0" w:line="240" w:lineRule="auto"/>
        <w:contextualSpacing/>
        <w:jc w:val="both"/>
        <w:rPr>
          <w:rFonts w:ascii="Times New Roman" w:eastAsia="Times New Roman" w:hAnsi="Times New Roman"/>
          <w:bCs/>
          <w:sz w:val="28"/>
          <w:szCs w:val="28"/>
          <w:lang w:val="uk-UA" w:bidi="en-US"/>
        </w:rPr>
      </w:pPr>
      <w:r>
        <w:rPr>
          <w:rFonts w:ascii="Times New Roman" w:eastAsia="Times New Roman" w:hAnsi="Times New Roman"/>
          <w:bCs/>
          <w:sz w:val="28"/>
          <w:szCs w:val="28"/>
          <w:lang w:val="uk-UA" w:bidi="en-US"/>
        </w:rPr>
        <w:t xml:space="preserve">прийняття інвестиційного рішення; </w:t>
      </w:r>
    </w:p>
    <w:p w:rsidR="00076ACD" w:rsidRDefault="00076ACD" w:rsidP="00076ACD">
      <w:pPr>
        <w:widowControl w:val="0"/>
        <w:numPr>
          <w:ilvl w:val="0"/>
          <w:numId w:val="18"/>
        </w:numPr>
        <w:spacing w:after="0" w:line="240" w:lineRule="auto"/>
        <w:contextualSpacing/>
        <w:jc w:val="both"/>
        <w:rPr>
          <w:rFonts w:ascii="Times New Roman" w:eastAsia="Times New Roman" w:hAnsi="Times New Roman"/>
          <w:bCs/>
          <w:sz w:val="28"/>
          <w:szCs w:val="28"/>
          <w:lang w:val="uk-UA" w:bidi="en-US"/>
        </w:rPr>
      </w:pPr>
      <w:r>
        <w:rPr>
          <w:rFonts w:ascii="Times New Roman" w:eastAsia="Times New Roman" w:hAnsi="Times New Roman"/>
          <w:bCs/>
          <w:sz w:val="28"/>
          <w:szCs w:val="28"/>
          <w:lang w:val="uk-UA" w:bidi="en-US"/>
        </w:rPr>
        <w:t>розробка технічної та робочої документації (техноробочого проекту);</w:t>
      </w:r>
    </w:p>
    <w:p w:rsidR="00076ACD" w:rsidRDefault="00076ACD" w:rsidP="00076ACD">
      <w:pPr>
        <w:widowControl w:val="0"/>
        <w:numPr>
          <w:ilvl w:val="0"/>
          <w:numId w:val="18"/>
        </w:numPr>
        <w:spacing w:after="0" w:line="240" w:lineRule="auto"/>
        <w:contextualSpacing/>
        <w:jc w:val="both"/>
        <w:rPr>
          <w:rFonts w:ascii="Times New Roman" w:eastAsia="Times New Roman" w:hAnsi="Times New Roman"/>
          <w:bCs/>
          <w:sz w:val="28"/>
          <w:szCs w:val="28"/>
          <w:lang w:val="uk-UA" w:bidi="en-US"/>
        </w:rPr>
      </w:pPr>
      <w:r>
        <w:rPr>
          <w:rFonts w:ascii="Times New Roman" w:eastAsia="Times New Roman" w:hAnsi="Times New Roman"/>
          <w:bCs/>
          <w:sz w:val="28"/>
          <w:szCs w:val="28"/>
          <w:lang w:val="uk-UA" w:bidi="en-US"/>
        </w:rPr>
        <w:t xml:space="preserve">розробка кошторисів до проекту; клопотання й отримання дозволів на реалізацію проекту. </w:t>
      </w:r>
    </w:p>
    <w:p w:rsidR="00076ACD" w:rsidRDefault="00076ACD" w:rsidP="00076ACD">
      <w:pPr>
        <w:widowControl w:val="0"/>
        <w:spacing w:after="0" w:line="240" w:lineRule="auto"/>
        <w:ind w:firstLine="709"/>
        <w:jc w:val="both"/>
        <w:rPr>
          <w:rFonts w:ascii="Times New Roman" w:eastAsia="Times New Roman" w:hAnsi="Times New Roman"/>
          <w:bCs/>
          <w:sz w:val="28"/>
          <w:szCs w:val="28"/>
          <w:lang w:val="uk-UA" w:bidi="en-US"/>
        </w:rPr>
      </w:pPr>
      <w:r>
        <w:rPr>
          <w:rFonts w:ascii="Times New Roman" w:eastAsia="Times New Roman" w:hAnsi="Times New Roman"/>
          <w:bCs/>
          <w:sz w:val="28"/>
          <w:szCs w:val="28"/>
          <w:lang w:val="uk-UA" w:bidi="en-US"/>
        </w:rPr>
        <w:t>Проектні роботи виконують у такій послідовності: вибирають проектантів, укладають контракти за результатами конкурсу, планують проектно-кошторисні роботи і послуги, здійснюють безпосереднє проектування, узгоджують проектну документацію. Розглянемо основні етапи проектної стадії.</w:t>
      </w:r>
    </w:p>
    <w:p w:rsidR="00076ACD" w:rsidRDefault="00076ACD" w:rsidP="00076ACD">
      <w:pPr>
        <w:widowControl w:val="0"/>
        <w:spacing w:after="0" w:line="240" w:lineRule="auto"/>
        <w:ind w:firstLine="709"/>
        <w:jc w:val="both"/>
        <w:rPr>
          <w:rFonts w:ascii="Times New Roman" w:eastAsia="Times New Roman" w:hAnsi="Times New Roman"/>
          <w:bCs/>
          <w:sz w:val="28"/>
          <w:szCs w:val="28"/>
          <w:lang w:val="uk-UA" w:bidi="en-US"/>
        </w:rPr>
      </w:pPr>
      <w:r>
        <w:rPr>
          <w:rFonts w:ascii="Times New Roman" w:eastAsia="Times New Roman" w:hAnsi="Times New Roman"/>
          <w:bCs/>
          <w:i/>
          <w:iCs/>
          <w:sz w:val="28"/>
          <w:szCs w:val="28"/>
          <w:lang w:val="uk-UA" w:bidi="en-US"/>
        </w:rPr>
        <w:t xml:space="preserve">Тендери на розробку проектної документації: </w:t>
      </w:r>
      <w:r>
        <w:rPr>
          <w:rFonts w:ascii="Times New Roman" w:eastAsia="Times New Roman" w:hAnsi="Times New Roman"/>
          <w:bCs/>
          <w:sz w:val="28"/>
          <w:szCs w:val="28"/>
          <w:lang w:val="uk-UA" w:bidi="en-US"/>
        </w:rPr>
        <w:t>Тендерну документацію готує організація, що має відповідну ліцензію. Тендер на проектування об’єкта може проводитися на частину проектної документації (ТЕО, технічний або робочий проект) або на весь її обсяг. Торги оголошуються тільки на ті об’єкти й види робіт, проектна документація на які узгоджена в установленому порядку, але учасники підрядних торгів можуть пропонувати умови (технічні чи комерційні), відмінні від зазначених у документації. Тендерна документація складається з таких частин: комерційної (фінансові умови й гарантії), організаційної (порядок, форма й обсяг подання, вимоги до здобувача) і технічної (завдання на проектування та необхідні вихідні дані, зокрема техніко-економічні критерії та вимоги).</w:t>
      </w:r>
    </w:p>
    <w:p w:rsidR="00076ACD" w:rsidRDefault="00076ACD" w:rsidP="00076ACD">
      <w:pPr>
        <w:widowControl w:val="0"/>
        <w:spacing w:after="0" w:line="240" w:lineRule="auto"/>
        <w:ind w:firstLine="709"/>
        <w:jc w:val="both"/>
        <w:rPr>
          <w:rFonts w:ascii="Times New Roman" w:eastAsia="Times New Roman" w:hAnsi="Times New Roman"/>
          <w:bCs/>
          <w:sz w:val="28"/>
          <w:szCs w:val="28"/>
          <w:lang w:val="uk-UA" w:bidi="en-US"/>
        </w:rPr>
      </w:pPr>
      <w:r>
        <w:rPr>
          <w:rFonts w:ascii="Times New Roman" w:eastAsia="Times New Roman" w:hAnsi="Times New Roman"/>
          <w:bCs/>
          <w:sz w:val="28"/>
          <w:szCs w:val="28"/>
          <w:lang w:val="uk-UA" w:bidi="en-US"/>
        </w:rPr>
        <w:t>Для організації та проведення тендера на проектні роботи створюється тимчасова комісія - тендерний комітет, до складу якого крім замовника входять на договірних умовах експерти зі спеціальних питань. В обов'язки тендерного комітету входять оголошення тендера, організація підготовки і поширення серед учасників тендерної документації, організація та проведення тендера, розгляд і оцінка пропозицій. Фінансування діяльності тендерного комітету і підготовка тендерної документації здійснюються за рахунок інвестора (замовника). Ці витрати можуть бути частково чи цілком відшкодовані за рахунок продажу тендерної документації здобувачам.</w:t>
      </w:r>
    </w:p>
    <w:p w:rsidR="00076ACD" w:rsidRDefault="00076ACD" w:rsidP="00076ACD">
      <w:pPr>
        <w:widowControl w:val="0"/>
        <w:spacing w:after="0" w:line="240" w:lineRule="auto"/>
        <w:ind w:firstLine="709"/>
        <w:jc w:val="both"/>
        <w:rPr>
          <w:rFonts w:ascii="Times New Roman" w:eastAsia="Times New Roman" w:hAnsi="Times New Roman"/>
          <w:bCs/>
          <w:sz w:val="28"/>
          <w:szCs w:val="28"/>
          <w:lang w:val="uk-UA" w:bidi="en-US"/>
        </w:rPr>
      </w:pPr>
      <w:r>
        <w:rPr>
          <w:rFonts w:ascii="Times New Roman" w:eastAsia="Times New Roman" w:hAnsi="Times New Roman"/>
          <w:bCs/>
          <w:sz w:val="28"/>
          <w:szCs w:val="28"/>
          <w:lang w:val="uk-UA" w:bidi="en-US"/>
        </w:rPr>
        <w:t>Визначаючи склад і зміст ПКД, сторони керуються діючими положеннями з урахуванням додаткових вимог, що відповідають ринковим умовам. При цьому стадійність проектування жорстко не регламентуються. Інвестор і підрядчик мають право брати за основу для формування вільної (договірної) ціни на продукцію проекту вартість, визначену на будь-якій стадії розробки документації.</w:t>
      </w:r>
    </w:p>
    <w:p w:rsidR="00076ACD" w:rsidRDefault="00076ACD" w:rsidP="00076ACD">
      <w:pPr>
        <w:widowControl w:val="0"/>
        <w:spacing w:after="0" w:line="240" w:lineRule="auto"/>
        <w:ind w:firstLine="709"/>
        <w:jc w:val="both"/>
        <w:rPr>
          <w:rFonts w:ascii="Times New Roman" w:eastAsia="Times New Roman" w:hAnsi="Times New Roman"/>
          <w:bCs/>
          <w:sz w:val="28"/>
          <w:szCs w:val="28"/>
          <w:lang w:val="uk-UA" w:bidi="en-US"/>
        </w:rPr>
      </w:pPr>
      <w:r>
        <w:rPr>
          <w:rFonts w:ascii="Times New Roman" w:eastAsia="Times New Roman" w:hAnsi="Times New Roman"/>
          <w:bCs/>
          <w:i/>
          <w:iCs/>
          <w:sz w:val="28"/>
          <w:szCs w:val="28"/>
          <w:lang w:val="uk-UA" w:bidi="en-US"/>
        </w:rPr>
        <w:t xml:space="preserve">Вимоги до робочої документації: </w:t>
      </w:r>
      <w:r>
        <w:rPr>
          <w:rFonts w:ascii="Times New Roman" w:eastAsia="Times New Roman" w:hAnsi="Times New Roman"/>
          <w:bCs/>
          <w:sz w:val="28"/>
          <w:szCs w:val="28"/>
          <w:lang w:val="uk-UA" w:bidi="en-US"/>
        </w:rPr>
        <w:t>Робоча документація для матеріалізації проекту розробляється відповідно до державних стандартів і нормативів. Залежно від специфіки проекту і умов його здійснення склад робочої документації може уточнювати і замовник, і виконавець робіт (це обумовлюється в договорі підряду). З уведенням нових і уточненням діючих нормативних документів проектна організація за договором із замовником повинна вносити зміни в робочу документацію з урахуванням фактичного стану матеріалізації проекту.</w:t>
      </w:r>
    </w:p>
    <w:p w:rsidR="00076ACD" w:rsidRDefault="00076ACD" w:rsidP="00076ACD">
      <w:pPr>
        <w:widowControl w:val="0"/>
        <w:spacing w:after="0" w:line="240" w:lineRule="auto"/>
        <w:ind w:firstLine="709"/>
        <w:jc w:val="both"/>
        <w:rPr>
          <w:rFonts w:ascii="Times New Roman" w:eastAsia="Times New Roman" w:hAnsi="Times New Roman"/>
          <w:bCs/>
          <w:sz w:val="28"/>
          <w:szCs w:val="28"/>
          <w:lang w:val="uk-UA" w:bidi="en-US"/>
        </w:rPr>
      </w:pPr>
      <w:r>
        <w:rPr>
          <w:rFonts w:ascii="Times New Roman" w:eastAsia="Times New Roman" w:hAnsi="Times New Roman"/>
          <w:bCs/>
          <w:sz w:val="28"/>
          <w:szCs w:val="28"/>
          <w:lang w:val="uk-UA" w:bidi="en-US"/>
        </w:rPr>
        <w:t xml:space="preserve">Відсильні документи (державні й галузеві стандарти, креслення </w:t>
      </w:r>
      <w:r>
        <w:rPr>
          <w:rFonts w:ascii="Times New Roman" w:eastAsia="Times New Roman" w:hAnsi="Times New Roman"/>
          <w:bCs/>
          <w:sz w:val="28"/>
          <w:szCs w:val="28"/>
          <w:lang w:val="uk-UA" w:bidi="en-US"/>
        </w:rPr>
        <w:lastRenderedPageBreak/>
        <w:t>типових конструкцій, виробів і вузлів, що не потребують прив'язки) не входять до екладу робочої документації і можуть передаватися замовнику, якщо це обумовлено в договорі.</w:t>
      </w:r>
    </w:p>
    <w:p w:rsidR="00076ACD" w:rsidRDefault="00076ACD" w:rsidP="00076ACD">
      <w:pPr>
        <w:widowControl w:val="0"/>
        <w:spacing w:after="0" w:line="240" w:lineRule="auto"/>
        <w:ind w:firstLine="709"/>
        <w:jc w:val="both"/>
        <w:rPr>
          <w:rFonts w:ascii="Times New Roman" w:eastAsia="Times New Roman" w:hAnsi="Times New Roman"/>
          <w:bCs/>
          <w:sz w:val="28"/>
          <w:szCs w:val="28"/>
          <w:lang w:val="uk-UA" w:bidi="en-US"/>
        </w:rPr>
      </w:pPr>
      <w:r>
        <w:rPr>
          <w:rFonts w:ascii="Times New Roman" w:eastAsia="Times New Roman" w:hAnsi="Times New Roman"/>
          <w:bCs/>
          <w:i/>
          <w:iCs/>
          <w:sz w:val="28"/>
          <w:szCs w:val="28"/>
          <w:lang w:val="uk-UA" w:bidi="en-US"/>
        </w:rPr>
        <w:t xml:space="preserve">Експертиза й затвердження проектів. </w:t>
      </w:r>
      <w:r>
        <w:rPr>
          <w:rFonts w:ascii="Times New Roman" w:eastAsia="Times New Roman" w:hAnsi="Times New Roman"/>
          <w:bCs/>
          <w:sz w:val="28"/>
          <w:szCs w:val="28"/>
          <w:lang w:val="uk-UA" w:bidi="en-US"/>
        </w:rPr>
        <w:t>Єдиний порядок проведення експертизи існує тільки для містобудівної документації та проектів будівництва. Процедура експертизи інших проектів встановлюється відповідними відомчими актами чи замовником. Містобудівна документація, ТЕО та проекти на будівництво, реконструкцію, розширення й технічне переоснащення підприємств, будівель і споруд (далі - ДіП) незалежно від джерел фінансування, форм власності та належності підлягають експертизі в місцевих організаціях державної позавідомчої експертизи, галузевих експертних підрозділах міністерств і відомств та інших спеціально уповноважених на те державних органах. Затверджуються ДіП тільки за наявності позитивного висновку органів державних експертиз, а в окремих випадках - і узгодження з органами державного нагляду. Основною проектною стадією, що підлягає експертизі, є ТЕО. Для технічно й екологічно складних об’єктів, за складних природних умов будівництва, а також на вимогу органів державної експертизи щодо розглянутого ТЕО здійснюється додаткова детальна розробка окремих елементів проектних рішень.</w:t>
      </w:r>
    </w:p>
    <w:p w:rsidR="00076ACD" w:rsidRDefault="00076ACD" w:rsidP="00076ACD">
      <w:pPr>
        <w:widowControl w:val="0"/>
        <w:spacing w:after="0" w:line="240" w:lineRule="auto"/>
        <w:ind w:firstLine="709"/>
        <w:jc w:val="both"/>
        <w:rPr>
          <w:rFonts w:ascii="Times New Roman" w:eastAsia="Times New Roman" w:hAnsi="Times New Roman"/>
          <w:bCs/>
          <w:sz w:val="28"/>
          <w:szCs w:val="28"/>
          <w:lang w:val="uk-UA" w:bidi="en-US"/>
        </w:rPr>
      </w:pPr>
      <w:r>
        <w:rPr>
          <w:rFonts w:ascii="Times New Roman" w:eastAsia="Times New Roman" w:hAnsi="Times New Roman"/>
          <w:bCs/>
          <w:sz w:val="28"/>
          <w:szCs w:val="28"/>
          <w:lang w:val="uk-UA" w:bidi="en-US"/>
        </w:rPr>
        <w:t>Затвердження проектної документації залежно від джерел фінансування здійснюється в такому порядку:</w:t>
      </w:r>
    </w:p>
    <w:p w:rsidR="00076ACD" w:rsidRDefault="00076ACD" w:rsidP="00076ACD">
      <w:pPr>
        <w:widowControl w:val="0"/>
        <w:numPr>
          <w:ilvl w:val="0"/>
          <w:numId w:val="19"/>
        </w:numPr>
        <w:spacing w:after="0" w:line="240" w:lineRule="auto"/>
        <w:contextualSpacing/>
        <w:jc w:val="both"/>
        <w:rPr>
          <w:rFonts w:ascii="Times New Roman" w:eastAsia="Times New Roman" w:hAnsi="Times New Roman"/>
          <w:bCs/>
          <w:sz w:val="28"/>
          <w:szCs w:val="28"/>
          <w:lang w:val="uk-UA" w:bidi="en-US"/>
        </w:rPr>
      </w:pPr>
      <w:r>
        <w:rPr>
          <w:rFonts w:ascii="Times New Roman" w:eastAsia="Times New Roman" w:hAnsi="Times New Roman"/>
          <w:bCs/>
          <w:sz w:val="28"/>
          <w:szCs w:val="28"/>
          <w:lang w:val="uk-UA" w:bidi="en-US"/>
        </w:rPr>
        <w:t>у разі фінансування за рахунок державних капітальних вкладень - Держбудом України чи заінтересованими міністерствами і відомствами;</w:t>
      </w:r>
    </w:p>
    <w:p w:rsidR="00076ACD" w:rsidRDefault="00076ACD" w:rsidP="00076ACD">
      <w:pPr>
        <w:widowControl w:val="0"/>
        <w:numPr>
          <w:ilvl w:val="0"/>
          <w:numId w:val="19"/>
        </w:numPr>
        <w:spacing w:after="0" w:line="240" w:lineRule="auto"/>
        <w:contextualSpacing/>
        <w:jc w:val="both"/>
        <w:rPr>
          <w:rFonts w:ascii="Times New Roman" w:eastAsia="Times New Roman" w:hAnsi="Times New Roman"/>
          <w:bCs/>
          <w:sz w:val="28"/>
          <w:szCs w:val="28"/>
          <w:lang w:val="uk-UA" w:bidi="en-US"/>
        </w:rPr>
      </w:pPr>
      <w:r>
        <w:rPr>
          <w:rFonts w:ascii="Times New Roman" w:eastAsia="Times New Roman" w:hAnsi="Times New Roman"/>
          <w:bCs/>
          <w:sz w:val="28"/>
          <w:szCs w:val="28"/>
          <w:lang w:val="uk-UA" w:bidi="en-US"/>
        </w:rPr>
        <w:t>за капітальних вкладень з регіональних і місцевих бюджетів відповідними органами державного управління чи в установленому ними порядку;</w:t>
      </w:r>
    </w:p>
    <w:p w:rsidR="00076ACD" w:rsidRDefault="00076ACD" w:rsidP="00076ACD">
      <w:pPr>
        <w:widowControl w:val="0"/>
        <w:numPr>
          <w:ilvl w:val="0"/>
          <w:numId w:val="19"/>
        </w:numPr>
        <w:spacing w:after="0" w:line="240" w:lineRule="auto"/>
        <w:contextualSpacing/>
        <w:jc w:val="both"/>
        <w:rPr>
          <w:rFonts w:ascii="Times New Roman" w:eastAsia="Times New Roman" w:hAnsi="Times New Roman"/>
          <w:bCs/>
          <w:sz w:val="28"/>
          <w:szCs w:val="28"/>
          <w:lang w:val="uk-UA" w:bidi="en-US"/>
        </w:rPr>
      </w:pPr>
      <w:r>
        <w:rPr>
          <w:rFonts w:ascii="Times New Roman" w:eastAsia="Times New Roman" w:hAnsi="Times New Roman"/>
          <w:bCs/>
          <w:sz w:val="28"/>
          <w:szCs w:val="28"/>
          <w:lang w:val="uk-UA" w:bidi="en-US"/>
        </w:rPr>
        <w:t>за наявності власних фінансових ресурсів, позикових і залучених коштів інвесторів (включаючи іноземних) - безпосередньо за мовниками (інвесторами).</w:t>
      </w:r>
    </w:p>
    <w:p w:rsidR="00076ACD" w:rsidRDefault="00076ACD" w:rsidP="00076ACD">
      <w:pPr>
        <w:widowControl w:val="0"/>
        <w:spacing w:after="0" w:line="240" w:lineRule="auto"/>
        <w:ind w:firstLine="709"/>
        <w:jc w:val="both"/>
        <w:rPr>
          <w:rFonts w:ascii="Times New Roman" w:eastAsia="Times New Roman" w:hAnsi="Times New Roman"/>
          <w:bCs/>
          <w:sz w:val="28"/>
          <w:szCs w:val="28"/>
          <w:lang w:val="uk-UA" w:bidi="en-US"/>
        </w:rPr>
      </w:pPr>
      <w:r>
        <w:rPr>
          <w:rFonts w:ascii="Times New Roman" w:eastAsia="Times New Roman" w:hAnsi="Times New Roman"/>
          <w:bCs/>
          <w:sz w:val="28"/>
          <w:szCs w:val="28"/>
          <w:lang w:val="uk-UA" w:bidi="en-US"/>
        </w:rPr>
        <w:t>Містобудівна документація затверджується державними органами представницької та виконавчої влади відповідно до їх компетенції.</w:t>
      </w:r>
    </w:p>
    <w:p w:rsidR="00076ACD" w:rsidRDefault="00076ACD" w:rsidP="00076ACD">
      <w:pPr>
        <w:widowControl w:val="0"/>
        <w:spacing w:after="0" w:line="240" w:lineRule="auto"/>
        <w:ind w:firstLine="709"/>
        <w:jc w:val="both"/>
        <w:rPr>
          <w:rFonts w:ascii="Times New Roman" w:eastAsia="Times New Roman" w:hAnsi="Times New Roman"/>
          <w:b/>
          <w:bCs/>
          <w:sz w:val="28"/>
          <w:szCs w:val="28"/>
          <w:lang w:val="uk-UA" w:bidi="en-US"/>
        </w:rPr>
      </w:pPr>
    </w:p>
    <w:p w:rsidR="00076ACD" w:rsidRDefault="00076ACD" w:rsidP="00076ACD">
      <w:pPr>
        <w:widowControl w:val="0"/>
        <w:spacing w:after="240" w:line="240" w:lineRule="auto"/>
        <w:ind w:firstLine="709"/>
        <w:jc w:val="both"/>
        <w:rPr>
          <w:rFonts w:ascii="Times New Roman" w:eastAsia="Times New Roman" w:hAnsi="Times New Roman"/>
          <w:b/>
          <w:bCs/>
          <w:sz w:val="28"/>
          <w:szCs w:val="28"/>
          <w:lang w:val="uk-UA" w:bidi="en-US"/>
        </w:rPr>
      </w:pPr>
      <w:r>
        <w:rPr>
          <w:rFonts w:ascii="Times New Roman" w:eastAsia="Times New Roman" w:hAnsi="Times New Roman"/>
          <w:b/>
          <w:bCs/>
          <w:sz w:val="28"/>
          <w:szCs w:val="28"/>
          <w:lang w:val="uk-UA" w:bidi="en-US"/>
        </w:rPr>
        <w:t>4.5.  Вибір і завдання проектних фірм</w:t>
      </w:r>
    </w:p>
    <w:p w:rsidR="00076ACD" w:rsidRDefault="00076ACD" w:rsidP="00076ACD">
      <w:pPr>
        <w:widowControl w:val="0"/>
        <w:spacing w:after="0" w:line="240" w:lineRule="auto"/>
        <w:ind w:firstLine="709"/>
        <w:jc w:val="both"/>
        <w:rPr>
          <w:rFonts w:ascii="Times New Roman" w:eastAsia="Times New Roman" w:hAnsi="Times New Roman"/>
          <w:bCs/>
          <w:sz w:val="28"/>
          <w:szCs w:val="28"/>
          <w:lang w:val="uk-UA" w:bidi="en-US"/>
        </w:rPr>
      </w:pPr>
      <w:r>
        <w:rPr>
          <w:rFonts w:ascii="Times New Roman" w:eastAsia="Times New Roman" w:hAnsi="Times New Roman"/>
          <w:bCs/>
          <w:sz w:val="28"/>
          <w:szCs w:val="28"/>
          <w:lang w:val="uk-UA" w:bidi="en-US"/>
        </w:rPr>
        <w:t>Існують різні точки зору щодо місця проектування в життєвому циклі проектів. Одні вважають його ключовим, інші-лише продовженням розробки детального плану проекту. Незважаючи на розбіжності в підходах, усі вважають, що етап проектування посідає важливе місце в реалізації задуму проекту.</w:t>
      </w:r>
    </w:p>
    <w:p w:rsidR="00076ACD" w:rsidRDefault="00076ACD" w:rsidP="00076ACD">
      <w:pPr>
        <w:widowControl w:val="0"/>
        <w:spacing w:after="0" w:line="240" w:lineRule="auto"/>
        <w:ind w:firstLine="709"/>
        <w:jc w:val="both"/>
        <w:rPr>
          <w:rFonts w:ascii="Times New Roman" w:eastAsia="Times New Roman" w:hAnsi="Times New Roman"/>
          <w:bCs/>
          <w:i/>
          <w:sz w:val="28"/>
          <w:szCs w:val="28"/>
          <w:lang w:val="uk-UA" w:bidi="en-US"/>
        </w:rPr>
      </w:pPr>
      <w:r>
        <w:rPr>
          <w:rFonts w:ascii="Times New Roman" w:eastAsia="Times New Roman" w:hAnsi="Times New Roman"/>
          <w:bCs/>
          <w:sz w:val="28"/>
          <w:szCs w:val="28"/>
          <w:lang w:val="uk-UA" w:bidi="en-US"/>
        </w:rPr>
        <w:t xml:space="preserve">Важливим етапом організації проектування є його планування. План - це динамічний документ, що потребує численних переглядів і уточнень протягом життєвого циклу проекту. </w:t>
      </w:r>
      <w:r>
        <w:rPr>
          <w:rFonts w:ascii="Times New Roman" w:eastAsia="Times New Roman" w:hAnsi="Times New Roman"/>
          <w:bCs/>
          <w:i/>
          <w:sz w:val="28"/>
          <w:szCs w:val="28"/>
          <w:lang w:val="uk-UA" w:bidi="en-US"/>
        </w:rPr>
        <w:t>Він повинен містити такі компоненти:</w:t>
      </w:r>
    </w:p>
    <w:p w:rsidR="00076ACD" w:rsidRDefault="00076ACD" w:rsidP="00076ACD">
      <w:pPr>
        <w:widowControl w:val="0"/>
        <w:numPr>
          <w:ilvl w:val="0"/>
          <w:numId w:val="20"/>
        </w:numPr>
        <w:spacing w:after="0" w:line="240" w:lineRule="auto"/>
        <w:contextualSpacing/>
        <w:jc w:val="both"/>
        <w:rPr>
          <w:rFonts w:ascii="Times New Roman" w:eastAsia="Times New Roman" w:hAnsi="Times New Roman"/>
          <w:bCs/>
          <w:sz w:val="28"/>
          <w:szCs w:val="28"/>
          <w:lang w:val="uk-UA" w:bidi="en-US"/>
        </w:rPr>
      </w:pPr>
      <w:r>
        <w:rPr>
          <w:rFonts w:ascii="Times New Roman" w:eastAsia="Times New Roman" w:hAnsi="Times New Roman"/>
          <w:bCs/>
          <w:sz w:val="28"/>
          <w:szCs w:val="28"/>
          <w:lang w:val="uk-UA" w:bidi="en-US"/>
        </w:rPr>
        <w:t xml:space="preserve">загальний опис робіт, що мають бути виконані, з обов'язковим </w:t>
      </w:r>
      <w:r>
        <w:rPr>
          <w:rFonts w:ascii="Times New Roman" w:eastAsia="Times New Roman" w:hAnsi="Times New Roman"/>
          <w:bCs/>
          <w:sz w:val="28"/>
          <w:szCs w:val="28"/>
          <w:lang w:val="uk-UA" w:bidi="en-US"/>
        </w:rPr>
        <w:lastRenderedPageBreak/>
        <w:t>зазначенням порядку взаємодії з іншими учасниками проекту (цей опис складають у вигляді календарного плану розробки проектної документації);</w:t>
      </w:r>
    </w:p>
    <w:p w:rsidR="00076ACD" w:rsidRDefault="00076ACD" w:rsidP="00076ACD">
      <w:pPr>
        <w:widowControl w:val="0"/>
        <w:numPr>
          <w:ilvl w:val="0"/>
          <w:numId w:val="20"/>
        </w:numPr>
        <w:spacing w:after="0" w:line="240" w:lineRule="auto"/>
        <w:contextualSpacing/>
        <w:jc w:val="both"/>
        <w:rPr>
          <w:rFonts w:ascii="Times New Roman" w:eastAsia="Times New Roman" w:hAnsi="Times New Roman"/>
          <w:bCs/>
          <w:sz w:val="28"/>
          <w:szCs w:val="28"/>
          <w:lang w:val="uk-UA" w:bidi="en-US"/>
        </w:rPr>
      </w:pPr>
      <w:r>
        <w:rPr>
          <w:rFonts w:ascii="Times New Roman" w:eastAsia="Times New Roman" w:hAnsi="Times New Roman"/>
          <w:bCs/>
          <w:sz w:val="28"/>
          <w:szCs w:val="28"/>
          <w:lang w:val="uk-UA" w:bidi="en-US"/>
        </w:rPr>
        <w:t>послідовність і періодичність контролю за розробкою проектної документації;</w:t>
      </w:r>
    </w:p>
    <w:p w:rsidR="00076ACD" w:rsidRDefault="00076ACD" w:rsidP="00076ACD">
      <w:pPr>
        <w:widowControl w:val="0"/>
        <w:numPr>
          <w:ilvl w:val="0"/>
          <w:numId w:val="20"/>
        </w:numPr>
        <w:spacing w:after="0" w:line="240" w:lineRule="auto"/>
        <w:contextualSpacing/>
        <w:jc w:val="both"/>
        <w:rPr>
          <w:rFonts w:ascii="Times New Roman" w:eastAsia="Times New Roman" w:hAnsi="Times New Roman"/>
          <w:bCs/>
          <w:sz w:val="28"/>
          <w:szCs w:val="28"/>
          <w:lang w:val="uk-UA" w:bidi="en-US"/>
        </w:rPr>
      </w:pPr>
      <w:r>
        <w:rPr>
          <w:rFonts w:ascii="Times New Roman" w:eastAsia="Times New Roman" w:hAnsi="Times New Roman"/>
          <w:bCs/>
          <w:sz w:val="28"/>
          <w:szCs w:val="28"/>
          <w:lang w:val="uk-UA" w:bidi="en-US"/>
        </w:rPr>
        <w:t>вимоги до планів субпідрядних фірм, що працюють над проектно-кошторисною документацією.</w:t>
      </w:r>
    </w:p>
    <w:p w:rsidR="00076ACD" w:rsidRDefault="00076ACD" w:rsidP="00076ACD">
      <w:pPr>
        <w:widowControl w:val="0"/>
        <w:spacing w:after="0" w:line="240" w:lineRule="auto"/>
        <w:ind w:firstLine="709"/>
        <w:jc w:val="both"/>
        <w:rPr>
          <w:rFonts w:ascii="Times New Roman" w:eastAsia="Times New Roman" w:hAnsi="Times New Roman"/>
          <w:bCs/>
          <w:sz w:val="28"/>
          <w:szCs w:val="28"/>
          <w:lang w:val="uk-UA" w:bidi="en-US"/>
        </w:rPr>
      </w:pPr>
      <w:r>
        <w:rPr>
          <w:rFonts w:ascii="Times New Roman" w:eastAsia="Times New Roman" w:hAnsi="Times New Roman"/>
          <w:bCs/>
          <w:sz w:val="28"/>
          <w:szCs w:val="28"/>
          <w:lang w:val="uk-UA" w:bidi="en-US"/>
        </w:rPr>
        <w:t xml:space="preserve">Успішність розробки проектної документації істотно залежить від кваліфікації та досвіду керівника проекту. </w:t>
      </w:r>
    </w:p>
    <w:p w:rsidR="00076ACD" w:rsidRDefault="00076ACD" w:rsidP="00076ACD">
      <w:pPr>
        <w:widowControl w:val="0"/>
        <w:spacing w:after="0" w:line="240" w:lineRule="auto"/>
        <w:ind w:firstLine="709"/>
        <w:jc w:val="both"/>
        <w:rPr>
          <w:rFonts w:ascii="Times New Roman" w:eastAsia="Times New Roman" w:hAnsi="Times New Roman"/>
          <w:bCs/>
          <w:sz w:val="28"/>
          <w:szCs w:val="28"/>
          <w:lang w:val="uk-UA" w:bidi="en-US"/>
        </w:rPr>
      </w:pPr>
      <w:r>
        <w:rPr>
          <w:rFonts w:ascii="Times New Roman" w:eastAsia="Times New Roman" w:hAnsi="Times New Roman"/>
          <w:bCs/>
          <w:sz w:val="28"/>
          <w:szCs w:val="28"/>
          <w:lang w:val="uk-UA" w:bidi="en-US"/>
        </w:rPr>
        <w:t xml:space="preserve">Залежно від конкретної ситуації реалізації проекту існує три підходи до </w:t>
      </w:r>
      <w:r>
        <w:rPr>
          <w:rFonts w:ascii="Times New Roman" w:eastAsia="Times New Roman" w:hAnsi="Times New Roman"/>
          <w:bCs/>
          <w:i/>
          <w:iCs/>
          <w:sz w:val="28"/>
          <w:szCs w:val="28"/>
          <w:lang w:val="uk-UA" w:bidi="en-US"/>
        </w:rPr>
        <w:t xml:space="preserve">вибору </w:t>
      </w:r>
      <w:r>
        <w:rPr>
          <w:rFonts w:ascii="Times New Roman" w:eastAsia="Times New Roman" w:hAnsi="Times New Roman"/>
          <w:bCs/>
          <w:sz w:val="28"/>
          <w:szCs w:val="28"/>
          <w:lang w:val="uk-UA" w:bidi="en-US"/>
        </w:rPr>
        <w:t xml:space="preserve">замовником </w:t>
      </w:r>
      <w:r>
        <w:rPr>
          <w:rFonts w:ascii="Times New Roman" w:eastAsia="Times New Roman" w:hAnsi="Times New Roman"/>
          <w:bCs/>
          <w:i/>
          <w:iCs/>
          <w:sz w:val="28"/>
          <w:szCs w:val="28"/>
          <w:lang w:val="uk-UA" w:bidi="en-US"/>
        </w:rPr>
        <w:t>проектних фірм</w:t>
      </w:r>
      <w:r>
        <w:rPr>
          <w:rFonts w:ascii="Times New Roman" w:eastAsia="Times New Roman" w:hAnsi="Times New Roman"/>
          <w:bCs/>
          <w:sz w:val="28"/>
          <w:szCs w:val="28"/>
          <w:lang w:val="uk-UA" w:bidi="en-US"/>
        </w:rPr>
        <w:t>:</w:t>
      </w:r>
    </w:p>
    <w:p w:rsidR="00076ACD" w:rsidRDefault="00076ACD" w:rsidP="00076ACD">
      <w:pPr>
        <w:widowControl w:val="0"/>
        <w:numPr>
          <w:ilvl w:val="0"/>
          <w:numId w:val="21"/>
        </w:numPr>
        <w:spacing w:after="0" w:line="240" w:lineRule="auto"/>
        <w:contextualSpacing/>
        <w:jc w:val="both"/>
        <w:rPr>
          <w:rFonts w:ascii="Times New Roman" w:eastAsia="Times New Roman" w:hAnsi="Times New Roman"/>
          <w:bCs/>
          <w:sz w:val="28"/>
          <w:szCs w:val="28"/>
          <w:lang w:val="uk-UA" w:bidi="en-US"/>
        </w:rPr>
      </w:pPr>
      <w:r>
        <w:rPr>
          <w:rFonts w:ascii="Times New Roman" w:eastAsia="Times New Roman" w:hAnsi="Times New Roman"/>
          <w:bCs/>
          <w:i/>
          <w:iCs/>
          <w:sz w:val="28"/>
          <w:szCs w:val="28"/>
          <w:lang w:val="uk-UA" w:bidi="en-US"/>
        </w:rPr>
        <w:t>надання фахових послуг у міру необхідності. З</w:t>
      </w:r>
      <w:r>
        <w:rPr>
          <w:rFonts w:ascii="Times New Roman" w:eastAsia="Times New Roman" w:hAnsi="Times New Roman"/>
          <w:bCs/>
          <w:sz w:val="28"/>
          <w:szCs w:val="28"/>
          <w:lang w:val="uk-UA" w:bidi="en-US"/>
        </w:rPr>
        <w:t>амовник користується послугами проектної фірми на основі спеціальної угоди без конкурсу;</w:t>
      </w:r>
    </w:p>
    <w:p w:rsidR="00076ACD" w:rsidRDefault="00076ACD" w:rsidP="00076ACD">
      <w:pPr>
        <w:widowControl w:val="0"/>
        <w:numPr>
          <w:ilvl w:val="0"/>
          <w:numId w:val="21"/>
        </w:numPr>
        <w:spacing w:after="0" w:line="240" w:lineRule="auto"/>
        <w:contextualSpacing/>
        <w:jc w:val="both"/>
        <w:rPr>
          <w:rFonts w:ascii="Times New Roman" w:eastAsia="Times New Roman" w:hAnsi="Times New Roman"/>
          <w:bCs/>
          <w:sz w:val="28"/>
          <w:szCs w:val="28"/>
          <w:lang w:val="uk-UA" w:bidi="en-US"/>
        </w:rPr>
      </w:pPr>
      <w:r>
        <w:rPr>
          <w:rFonts w:ascii="Times New Roman" w:eastAsia="Times New Roman" w:hAnsi="Times New Roman"/>
          <w:bCs/>
          <w:i/>
          <w:iCs/>
          <w:sz w:val="28"/>
          <w:szCs w:val="28"/>
          <w:lang w:val="uk-UA" w:bidi="en-US"/>
        </w:rPr>
        <w:t xml:space="preserve">закриті переговори. </w:t>
      </w:r>
      <w:r>
        <w:rPr>
          <w:rFonts w:ascii="Times New Roman" w:eastAsia="Times New Roman" w:hAnsi="Times New Roman"/>
          <w:bCs/>
          <w:sz w:val="28"/>
          <w:szCs w:val="28"/>
          <w:lang w:val="uk-UA" w:bidi="en-US"/>
        </w:rPr>
        <w:t>Якщо проектна фірма вже виконує для замовника роботу, він доручає їй підготувати пропозиції за новим проектом (або його стадією), здійснює експертизу цих пропозицій і укладає додаткову до контракту угоду (так само без конкурсу);</w:t>
      </w:r>
    </w:p>
    <w:p w:rsidR="00076ACD" w:rsidRDefault="00076ACD" w:rsidP="00076ACD">
      <w:pPr>
        <w:widowControl w:val="0"/>
        <w:numPr>
          <w:ilvl w:val="0"/>
          <w:numId w:val="21"/>
        </w:numPr>
        <w:spacing w:after="0" w:line="240" w:lineRule="auto"/>
        <w:contextualSpacing/>
        <w:jc w:val="both"/>
        <w:rPr>
          <w:rFonts w:ascii="Times New Roman" w:eastAsia="Times New Roman" w:hAnsi="Times New Roman"/>
          <w:bCs/>
          <w:sz w:val="28"/>
          <w:szCs w:val="28"/>
          <w:lang w:val="uk-UA" w:bidi="en-US"/>
        </w:rPr>
      </w:pPr>
      <w:r>
        <w:rPr>
          <w:rFonts w:ascii="Times New Roman" w:eastAsia="Times New Roman" w:hAnsi="Times New Roman"/>
          <w:bCs/>
          <w:i/>
          <w:iCs/>
          <w:sz w:val="28"/>
          <w:szCs w:val="28"/>
          <w:lang w:val="uk-UA" w:bidi="en-US"/>
        </w:rPr>
        <w:t xml:space="preserve">проведення конкурсу. </w:t>
      </w:r>
      <w:r>
        <w:rPr>
          <w:rFonts w:ascii="Times New Roman" w:eastAsia="Times New Roman" w:hAnsi="Times New Roman"/>
          <w:bCs/>
          <w:sz w:val="28"/>
          <w:szCs w:val="28"/>
          <w:lang w:val="uk-UA" w:bidi="en-US"/>
        </w:rPr>
        <w:t>У цьому разі можливі такі види комерційних угод між замовником і підрядчиком: оплата за фактичними витратами; з верхнім обмеженням ціни; за фіксованою ціною.</w:t>
      </w:r>
    </w:p>
    <w:p w:rsidR="00076ACD" w:rsidRDefault="00076ACD" w:rsidP="00076ACD">
      <w:pPr>
        <w:widowControl w:val="0"/>
        <w:spacing w:after="0" w:line="240" w:lineRule="auto"/>
        <w:ind w:firstLine="709"/>
        <w:jc w:val="both"/>
        <w:rPr>
          <w:rFonts w:ascii="Times New Roman" w:eastAsia="Times New Roman" w:hAnsi="Times New Roman"/>
          <w:bCs/>
          <w:sz w:val="28"/>
          <w:szCs w:val="28"/>
          <w:lang w:val="uk-UA" w:bidi="en-US"/>
        </w:rPr>
      </w:pPr>
      <w:r>
        <w:rPr>
          <w:rFonts w:ascii="Times New Roman" w:eastAsia="Times New Roman" w:hAnsi="Times New Roman"/>
          <w:bCs/>
          <w:i/>
          <w:iCs/>
          <w:sz w:val="28"/>
          <w:szCs w:val="28"/>
          <w:lang w:val="uk-UA" w:bidi="en-US"/>
        </w:rPr>
        <w:t xml:space="preserve">Функціональні обов'язки проектних фірм </w:t>
      </w:r>
      <w:r>
        <w:rPr>
          <w:rFonts w:ascii="Times New Roman" w:eastAsia="Times New Roman" w:hAnsi="Times New Roman"/>
          <w:bCs/>
          <w:sz w:val="28"/>
          <w:szCs w:val="28"/>
          <w:lang w:val="uk-UA" w:bidi="en-US"/>
        </w:rPr>
        <w:t xml:space="preserve">поділяються на типові та додаткові. До </w:t>
      </w:r>
      <w:r>
        <w:rPr>
          <w:rFonts w:ascii="Times New Roman" w:eastAsia="Times New Roman" w:hAnsi="Times New Roman"/>
          <w:bCs/>
          <w:i/>
          <w:iCs/>
          <w:sz w:val="28"/>
          <w:szCs w:val="28"/>
          <w:lang w:val="uk-UA" w:bidi="en-US"/>
        </w:rPr>
        <w:t xml:space="preserve">типових </w:t>
      </w:r>
      <w:r>
        <w:rPr>
          <w:rFonts w:ascii="Times New Roman" w:eastAsia="Times New Roman" w:hAnsi="Times New Roman"/>
          <w:bCs/>
          <w:sz w:val="28"/>
          <w:szCs w:val="28"/>
          <w:lang w:val="uk-UA" w:bidi="en-US"/>
        </w:rPr>
        <w:t xml:space="preserve">обов'язків належать розробка ТЕО, ескізне та робоче проектування, розробка кошторисів, авторський нагляд, до </w:t>
      </w:r>
      <w:r>
        <w:rPr>
          <w:rFonts w:ascii="Times New Roman" w:eastAsia="Times New Roman" w:hAnsi="Times New Roman"/>
          <w:bCs/>
          <w:i/>
          <w:iCs/>
          <w:sz w:val="28"/>
          <w:szCs w:val="28"/>
          <w:lang w:val="uk-UA" w:bidi="en-US"/>
        </w:rPr>
        <w:t xml:space="preserve">додаткових - </w:t>
      </w:r>
      <w:r>
        <w:rPr>
          <w:rFonts w:ascii="Times New Roman" w:eastAsia="Times New Roman" w:hAnsi="Times New Roman"/>
          <w:bCs/>
          <w:sz w:val="28"/>
          <w:szCs w:val="28"/>
          <w:lang w:val="uk-UA" w:bidi="en-US"/>
        </w:rPr>
        <w:t>підготовка до тендерів і допомога в їх проведенні, проектний аналіз, участь в управлінні проектом, оформлення фінансування.</w:t>
      </w:r>
    </w:p>
    <w:p w:rsidR="00076ACD" w:rsidRDefault="00076ACD" w:rsidP="00076ACD">
      <w:pPr>
        <w:widowControl w:val="0"/>
        <w:spacing w:after="0" w:line="240" w:lineRule="auto"/>
        <w:ind w:firstLine="709"/>
        <w:jc w:val="both"/>
        <w:rPr>
          <w:rFonts w:ascii="Times New Roman" w:eastAsia="Times New Roman" w:hAnsi="Times New Roman"/>
          <w:bCs/>
          <w:sz w:val="28"/>
          <w:szCs w:val="28"/>
          <w:lang w:val="uk-UA" w:bidi="en-US"/>
        </w:rPr>
      </w:pPr>
      <w:r>
        <w:rPr>
          <w:rFonts w:ascii="Times New Roman" w:eastAsia="Times New Roman" w:hAnsi="Times New Roman"/>
          <w:bCs/>
          <w:sz w:val="28"/>
          <w:szCs w:val="28"/>
          <w:lang w:val="uk-UA" w:bidi="en-US"/>
        </w:rPr>
        <w:t>Виконання додаткових обов'язків є новим для вітчизняної практики, проте саме в них бачиться перспектива зміцнення фінансового положення і розвитку сучасних проектних установ.</w:t>
      </w:r>
    </w:p>
    <w:p w:rsidR="00076ACD" w:rsidRDefault="00076ACD" w:rsidP="00076ACD">
      <w:pPr>
        <w:widowControl w:val="0"/>
        <w:spacing w:after="0" w:line="240" w:lineRule="auto"/>
        <w:ind w:firstLine="709"/>
        <w:jc w:val="both"/>
        <w:rPr>
          <w:rFonts w:ascii="Times New Roman" w:eastAsia="Times New Roman" w:hAnsi="Times New Roman"/>
          <w:bCs/>
          <w:i/>
          <w:iCs/>
          <w:sz w:val="28"/>
          <w:szCs w:val="28"/>
          <w:lang w:val="uk-UA" w:bidi="en-US"/>
        </w:rPr>
      </w:pPr>
      <w:r>
        <w:rPr>
          <w:rFonts w:ascii="Times New Roman" w:eastAsia="Times New Roman" w:hAnsi="Times New Roman"/>
          <w:bCs/>
          <w:i/>
          <w:iCs/>
          <w:sz w:val="28"/>
          <w:szCs w:val="28"/>
          <w:lang w:val="uk-UA" w:bidi="en-US"/>
        </w:rPr>
        <w:t>Типи проектних фірм:</w:t>
      </w:r>
    </w:p>
    <w:p w:rsidR="00076ACD" w:rsidRDefault="00076ACD" w:rsidP="00076ACD">
      <w:pPr>
        <w:widowControl w:val="0"/>
        <w:numPr>
          <w:ilvl w:val="0"/>
          <w:numId w:val="22"/>
        </w:numPr>
        <w:spacing w:after="0" w:line="240" w:lineRule="auto"/>
        <w:contextualSpacing/>
        <w:jc w:val="both"/>
        <w:rPr>
          <w:rFonts w:ascii="Times New Roman" w:eastAsia="Times New Roman" w:hAnsi="Times New Roman"/>
          <w:bCs/>
          <w:sz w:val="28"/>
          <w:szCs w:val="28"/>
          <w:lang w:val="uk-UA" w:bidi="en-US"/>
        </w:rPr>
      </w:pPr>
      <w:r>
        <w:rPr>
          <w:rFonts w:ascii="Times New Roman" w:eastAsia="Times New Roman" w:hAnsi="Times New Roman"/>
          <w:bCs/>
          <w:i/>
          <w:iCs/>
          <w:sz w:val="28"/>
          <w:szCs w:val="28"/>
          <w:lang w:val="uk-UA" w:bidi="en-US"/>
        </w:rPr>
        <w:t xml:space="preserve">інжинірингові (консалтингові) - </w:t>
      </w:r>
      <w:r>
        <w:rPr>
          <w:rFonts w:ascii="Times New Roman" w:eastAsia="Times New Roman" w:hAnsi="Times New Roman"/>
          <w:bCs/>
          <w:sz w:val="28"/>
          <w:szCs w:val="28"/>
          <w:lang w:val="uk-UA" w:bidi="en-US"/>
        </w:rPr>
        <w:t xml:space="preserve">надають дуже широкий спектр послуг: економічні обґрунтування, розрахунки вартості про ектів, інформаційне забезпечення, консультації зі спеціальних питань. </w:t>
      </w:r>
    </w:p>
    <w:p w:rsidR="00076ACD" w:rsidRDefault="00076ACD" w:rsidP="00076ACD">
      <w:pPr>
        <w:widowControl w:val="0"/>
        <w:numPr>
          <w:ilvl w:val="0"/>
          <w:numId w:val="22"/>
        </w:numPr>
        <w:spacing w:after="0" w:line="240" w:lineRule="auto"/>
        <w:contextualSpacing/>
        <w:jc w:val="both"/>
        <w:rPr>
          <w:rFonts w:ascii="Times New Roman" w:eastAsia="Times New Roman" w:hAnsi="Times New Roman"/>
          <w:bCs/>
          <w:sz w:val="28"/>
          <w:szCs w:val="28"/>
          <w:lang w:val="uk-UA" w:bidi="en-US"/>
        </w:rPr>
      </w:pPr>
      <w:r>
        <w:rPr>
          <w:rFonts w:ascii="Times New Roman" w:eastAsia="Times New Roman" w:hAnsi="Times New Roman"/>
          <w:bCs/>
          <w:i/>
          <w:sz w:val="28"/>
          <w:szCs w:val="28"/>
          <w:lang w:val="uk-UA" w:bidi="en-US"/>
        </w:rPr>
        <w:t>консалтингові фірми</w:t>
      </w:r>
      <w:r>
        <w:rPr>
          <w:rFonts w:ascii="Times New Roman" w:eastAsia="Times New Roman" w:hAnsi="Times New Roman"/>
          <w:bCs/>
          <w:sz w:val="28"/>
          <w:szCs w:val="28"/>
          <w:lang w:val="uk-UA" w:bidi="en-US"/>
        </w:rPr>
        <w:t xml:space="preserve"> умовно поділяють на такі, що спеціалізуються на початковій (доінвестиційній) фазі проекту; надають послуги багатопланового характеру (зокрема, консультують зі складних спеціальних питань інжинірингу); розроблюють плани організації й технологію будівельного виробництва (так звані Оргтехбуди);</w:t>
      </w:r>
    </w:p>
    <w:p w:rsidR="00076ACD" w:rsidRDefault="00076ACD" w:rsidP="00076ACD">
      <w:pPr>
        <w:widowControl w:val="0"/>
        <w:numPr>
          <w:ilvl w:val="0"/>
          <w:numId w:val="22"/>
        </w:numPr>
        <w:spacing w:after="0" w:line="240" w:lineRule="auto"/>
        <w:contextualSpacing/>
        <w:jc w:val="both"/>
        <w:rPr>
          <w:rFonts w:ascii="Times New Roman" w:eastAsia="Times New Roman" w:hAnsi="Times New Roman"/>
          <w:bCs/>
          <w:sz w:val="28"/>
          <w:szCs w:val="28"/>
          <w:lang w:val="uk-UA" w:bidi="en-US"/>
        </w:rPr>
      </w:pPr>
      <w:r>
        <w:rPr>
          <w:rFonts w:ascii="Times New Roman" w:eastAsia="Times New Roman" w:hAnsi="Times New Roman"/>
          <w:bCs/>
          <w:i/>
          <w:iCs/>
          <w:sz w:val="28"/>
          <w:szCs w:val="28"/>
          <w:lang w:val="uk-UA" w:bidi="en-US"/>
        </w:rPr>
        <w:t xml:space="preserve">обчислювальні центри - </w:t>
      </w:r>
      <w:r>
        <w:rPr>
          <w:rFonts w:ascii="Times New Roman" w:eastAsia="Times New Roman" w:hAnsi="Times New Roman"/>
          <w:bCs/>
          <w:sz w:val="28"/>
          <w:szCs w:val="28"/>
          <w:lang w:val="uk-UA" w:bidi="en-US"/>
        </w:rPr>
        <w:t>спеціалізуються на підготовці проектної документації (кошторисів, креслень, календарних планів) на машинних носіях;</w:t>
      </w:r>
    </w:p>
    <w:p w:rsidR="00076ACD" w:rsidRDefault="00076ACD" w:rsidP="00076ACD">
      <w:pPr>
        <w:widowControl w:val="0"/>
        <w:numPr>
          <w:ilvl w:val="0"/>
          <w:numId w:val="22"/>
        </w:numPr>
        <w:spacing w:after="0" w:line="240" w:lineRule="auto"/>
        <w:contextualSpacing/>
        <w:jc w:val="both"/>
        <w:rPr>
          <w:rFonts w:ascii="Times New Roman" w:eastAsia="Times New Roman" w:hAnsi="Times New Roman"/>
          <w:bCs/>
          <w:sz w:val="28"/>
          <w:szCs w:val="28"/>
          <w:lang w:val="uk-UA" w:bidi="en-US"/>
        </w:rPr>
      </w:pPr>
      <w:r>
        <w:rPr>
          <w:rFonts w:ascii="Times New Roman" w:eastAsia="Times New Roman" w:hAnsi="Times New Roman"/>
          <w:bCs/>
          <w:i/>
          <w:iCs/>
          <w:sz w:val="28"/>
          <w:szCs w:val="28"/>
          <w:lang w:val="uk-UA" w:bidi="en-US"/>
        </w:rPr>
        <w:t xml:space="preserve">проектно-будівельні фірми - </w:t>
      </w:r>
      <w:r>
        <w:rPr>
          <w:rFonts w:ascii="Times New Roman" w:eastAsia="Times New Roman" w:hAnsi="Times New Roman"/>
          <w:bCs/>
          <w:sz w:val="28"/>
          <w:szCs w:val="28"/>
          <w:lang w:val="uk-UA" w:bidi="en-US"/>
        </w:rPr>
        <w:t>здійснюють комплекс робіт з проектування, комплектації, будівництва та здачі об’єктів в експлуатацію;</w:t>
      </w:r>
    </w:p>
    <w:p w:rsidR="00076ACD" w:rsidRDefault="00076ACD" w:rsidP="00076ACD">
      <w:pPr>
        <w:widowControl w:val="0"/>
        <w:numPr>
          <w:ilvl w:val="0"/>
          <w:numId w:val="22"/>
        </w:numPr>
        <w:spacing w:after="0" w:line="240" w:lineRule="auto"/>
        <w:contextualSpacing/>
        <w:jc w:val="both"/>
        <w:rPr>
          <w:rFonts w:ascii="Times New Roman" w:eastAsia="Times New Roman" w:hAnsi="Times New Roman"/>
          <w:bCs/>
          <w:sz w:val="28"/>
          <w:szCs w:val="28"/>
          <w:lang w:val="uk-UA" w:bidi="en-US"/>
        </w:rPr>
      </w:pPr>
      <w:r>
        <w:rPr>
          <w:rFonts w:ascii="Times New Roman" w:eastAsia="Times New Roman" w:hAnsi="Times New Roman"/>
          <w:bCs/>
          <w:i/>
          <w:iCs/>
          <w:sz w:val="28"/>
          <w:szCs w:val="28"/>
          <w:lang w:val="uk-UA" w:bidi="en-US"/>
        </w:rPr>
        <w:t xml:space="preserve">проектні інститути, що спеціалізуються за галузевою </w:t>
      </w:r>
      <w:r>
        <w:rPr>
          <w:rFonts w:ascii="Times New Roman" w:eastAsia="Times New Roman" w:hAnsi="Times New Roman"/>
          <w:bCs/>
          <w:sz w:val="28"/>
          <w:szCs w:val="28"/>
          <w:lang w:val="uk-UA" w:bidi="en-US"/>
        </w:rPr>
        <w:t xml:space="preserve">ознакою - </w:t>
      </w:r>
      <w:r>
        <w:rPr>
          <w:rFonts w:ascii="Times New Roman" w:eastAsia="Times New Roman" w:hAnsi="Times New Roman"/>
          <w:bCs/>
          <w:sz w:val="28"/>
          <w:szCs w:val="28"/>
          <w:lang w:val="uk-UA" w:bidi="en-US"/>
        </w:rPr>
        <w:lastRenderedPageBreak/>
        <w:t>здійснюють комплекс робіт з проектування об’єктів, зокрема розв'язують інженерні та архітектурні завдання;</w:t>
      </w:r>
    </w:p>
    <w:p w:rsidR="00076ACD" w:rsidRDefault="00076ACD" w:rsidP="00076ACD">
      <w:pPr>
        <w:widowControl w:val="0"/>
        <w:numPr>
          <w:ilvl w:val="0"/>
          <w:numId w:val="22"/>
        </w:numPr>
        <w:spacing w:after="0" w:line="240" w:lineRule="auto"/>
        <w:contextualSpacing/>
        <w:jc w:val="both"/>
        <w:rPr>
          <w:rFonts w:ascii="Times New Roman" w:eastAsia="Times New Roman" w:hAnsi="Times New Roman"/>
          <w:bCs/>
          <w:sz w:val="28"/>
          <w:szCs w:val="28"/>
          <w:lang w:val="uk-UA" w:bidi="en-US"/>
        </w:rPr>
      </w:pPr>
      <w:r>
        <w:rPr>
          <w:rFonts w:ascii="Times New Roman" w:eastAsia="Times New Roman" w:hAnsi="Times New Roman"/>
          <w:bCs/>
          <w:i/>
          <w:iCs/>
          <w:sz w:val="28"/>
          <w:szCs w:val="28"/>
          <w:lang w:val="uk-UA" w:bidi="en-US"/>
        </w:rPr>
        <w:t xml:space="preserve">проектні інститути, що спеціалізуються за технологічною (функціональною) ознакою - </w:t>
      </w:r>
      <w:r>
        <w:rPr>
          <w:rFonts w:ascii="Times New Roman" w:eastAsia="Times New Roman" w:hAnsi="Times New Roman"/>
          <w:bCs/>
          <w:sz w:val="28"/>
          <w:szCs w:val="28"/>
          <w:lang w:val="uk-UA" w:bidi="en-US"/>
        </w:rPr>
        <w:t>проектують конструкції, споруди, окремі види робіт, спеціальне устаткування;</w:t>
      </w:r>
    </w:p>
    <w:p w:rsidR="00076ACD" w:rsidRDefault="00076ACD" w:rsidP="00076ACD">
      <w:pPr>
        <w:widowControl w:val="0"/>
        <w:numPr>
          <w:ilvl w:val="0"/>
          <w:numId w:val="23"/>
        </w:numPr>
        <w:spacing w:after="0" w:line="240" w:lineRule="auto"/>
        <w:jc w:val="both"/>
        <w:rPr>
          <w:rFonts w:ascii="Times New Roman" w:eastAsia="Times New Roman" w:hAnsi="Times New Roman"/>
          <w:bCs/>
          <w:i/>
          <w:iCs/>
          <w:sz w:val="28"/>
          <w:szCs w:val="28"/>
          <w:lang w:val="uk-UA" w:bidi="en-US"/>
        </w:rPr>
      </w:pPr>
      <w:r>
        <w:rPr>
          <w:rFonts w:ascii="Times New Roman" w:eastAsia="Times New Roman" w:hAnsi="Times New Roman"/>
          <w:bCs/>
          <w:i/>
          <w:iCs/>
          <w:sz w:val="28"/>
          <w:szCs w:val="28"/>
          <w:lang w:val="uk-UA" w:bidi="en-US"/>
        </w:rPr>
        <w:t xml:space="preserve">проектно-конструкторські інститути, що спеціалізуються за технологічною (функціональною) ознакою - </w:t>
      </w:r>
      <w:r>
        <w:rPr>
          <w:rFonts w:ascii="Times New Roman" w:eastAsia="Times New Roman" w:hAnsi="Times New Roman"/>
          <w:bCs/>
          <w:sz w:val="28"/>
          <w:szCs w:val="28"/>
          <w:lang w:val="uk-UA" w:bidi="en-US"/>
        </w:rPr>
        <w:t>проектують і розроблюють окремі типи технічних приладів, обладнання, техніки;</w:t>
      </w:r>
    </w:p>
    <w:p w:rsidR="00076ACD" w:rsidRDefault="00076ACD" w:rsidP="00076ACD">
      <w:pPr>
        <w:widowControl w:val="0"/>
        <w:numPr>
          <w:ilvl w:val="0"/>
          <w:numId w:val="24"/>
        </w:numPr>
        <w:spacing w:after="0" w:line="240" w:lineRule="auto"/>
        <w:jc w:val="both"/>
        <w:rPr>
          <w:rFonts w:ascii="Times New Roman" w:eastAsia="Times New Roman" w:hAnsi="Times New Roman"/>
          <w:bCs/>
          <w:sz w:val="28"/>
          <w:szCs w:val="28"/>
          <w:lang w:val="uk-UA" w:bidi="en-US"/>
        </w:rPr>
      </w:pPr>
      <w:r>
        <w:rPr>
          <w:rFonts w:ascii="Times New Roman" w:eastAsia="Times New Roman" w:hAnsi="Times New Roman"/>
          <w:bCs/>
          <w:i/>
          <w:iCs/>
          <w:sz w:val="28"/>
          <w:szCs w:val="28"/>
          <w:lang w:val="uk-UA" w:bidi="en-US"/>
        </w:rPr>
        <w:t xml:space="preserve">конструкторські бюро - </w:t>
      </w:r>
      <w:r>
        <w:rPr>
          <w:rFonts w:ascii="Times New Roman" w:eastAsia="Times New Roman" w:hAnsi="Times New Roman"/>
          <w:bCs/>
          <w:sz w:val="28"/>
          <w:szCs w:val="28"/>
          <w:lang w:val="uk-UA" w:bidi="en-US"/>
        </w:rPr>
        <w:t>розроблюють окремі типи приладів,</w:t>
      </w:r>
    </w:p>
    <w:p w:rsidR="00076ACD" w:rsidRDefault="00076ACD" w:rsidP="00076ACD">
      <w:pPr>
        <w:widowControl w:val="0"/>
        <w:spacing w:after="0" w:line="240" w:lineRule="auto"/>
        <w:ind w:firstLine="709"/>
        <w:jc w:val="both"/>
        <w:rPr>
          <w:rFonts w:ascii="Times New Roman" w:eastAsia="Times New Roman" w:hAnsi="Times New Roman"/>
          <w:bCs/>
          <w:sz w:val="28"/>
          <w:szCs w:val="28"/>
          <w:lang w:val="uk-UA" w:bidi="en-US"/>
        </w:rPr>
      </w:pPr>
      <w:r>
        <w:rPr>
          <w:rFonts w:ascii="Times New Roman" w:eastAsia="Times New Roman" w:hAnsi="Times New Roman"/>
          <w:bCs/>
          <w:sz w:val="28"/>
          <w:szCs w:val="28"/>
          <w:lang w:val="uk-UA" w:bidi="en-US"/>
        </w:rPr>
        <w:t>обладнання та устаткування.</w:t>
      </w:r>
    </w:p>
    <w:p w:rsidR="00076ACD" w:rsidRDefault="00076ACD" w:rsidP="00076ACD">
      <w:pPr>
        <w:widowControl w:val="0"/>
        <w:spacing w:after="0" w:line="240" w:lineRule="auto"/>
        <w:ind w:firstLine="709"/>
        <w:jc w:val="both"/>
        <w:rPr>
          <w:rFonts w:ascii="Times New Roman" w:eastAsia="Times New Roman" w:hAnsi="Times New Roman"/>
          <w:bCs/>
          <w:sz w:val="28"/>
          <w:szCs w:val="28"/>
          <w:lang w:val="uk-UA" w:bidi="en-US"/>
        </w:rPr>
      </w:pPr>
      <w:r>
        <w:rPr>
          <w:rFonts w:ascii="Times New Roman" w:eastAsia="Times New Roman" w:hAnsi="Times New Roman"/>
          <w:bCs/>
          <w:sz w:val="28"/>
          <w:szCs w:val="28"/>
          <w:lang w:val="uk-UA" w:bidi="en-US"/>
        </w:rPr>
        <w:t xml:space="preserve">Крім того, замовник часто укладає угоди </w:t>
      </w:r>
      <w:r>
        <w:rPr>
          <w:rFonts w:ascii="Times New Roman" w:eastAsia="Times New Roman" w:hAnsi="Times New Roman"/>
          <w:bCs/>
          <w:i/>
          <w:iCs/>
          <w:sz w:val="28"/>
          <w:szCs w:val="28"/>
          <w:lang w:val="uk-UA" w:bidi="en-US"/>
        </w:rPr>
        <w:t xml:space="preserve">з ліцензіаром - </w:t>
      </w:r>
      <w:r>
        <w:rPr>
          <w:rFonts w:ascii="Times New Roman" w:eastAsia="Times New Roman" w:hAnsi="Times New Roman"/>
          <w:bCs/>
          <w:sz w:val="28"/>
          <w:szCs w:val="28"/>
          <w:lang w:val="uk-UA" w:bidi="en-US"/>
        </w:rPr>
        <w:t>юридичною чи фізичною особою, яка має виключне право на промислове використання технології (процесу, конструкції, матеріалу), що плануються використовувати у проекті.</w:t>
      </w:r>
    </w:p>
    <w:p w:rsidR="009938BB" w:rsidRDefault="009938BB">
      <w:pPr>
        <w:rPr>
          <w:lang w:val="uk-UA"/>
        </w:rPr>
      </w:pPr>
      <w:bookmarkStart w:id="0" w:name="_GoBack"/>
      <w:bookmarkEnd w:id="0"/>
    </w:p>
    <w:p w:rsidR="00076ACD" w:rsidRPr="00076ACD" w:rsidRDefault="00076ACD">
      <w:pPr>
        <w:rPr>
          <w:lang w:val="uk-UA"/>
        </w:rPr>
      </w:pPr>
    </w:p>
    <w:sectPr w:rsidR="00076ACD" w:rsidRPr="00076AC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724F5"/>
    <w:multiLevelType w:val="hybridMultilevel"/>
    <w:tmpl w:val="EE3E4E38"/>
    <w:lvl w:ilvl="0" w:tplc="D99249A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nsid w:val="08420517"/>
    <w:multiLevelType w:val="hybridMultilevel"/>
    <w:tmpl w:val="FC24819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nsid w:val="088A4C4F"/>
    <w:multiLevelType w:val="hybridMultilevel"/>
    <w:tmpl w:val="81D40806"/>
    <w:lvl w:ilvl="0" w:tplc="D99249A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nsid w:val="0D360704"/>
    <w:multiLevelType w:val="hybridMultilevel"/>
    <w:tmpl w:val="CADA8D3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11A64159"/>
    <w:multiLevelType w:val="hybridMultilevel"/>
    <w:tmpl w:val="43F0CC4A"/>
    <w:lvl w:ilvl="0" w:tplc="D99249A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nsid w:val="1AD5213E"/>
    <w:multiLevelType w:val="hybridMultilevel"/>
    <w:tmpl w:val="E0EC604E"/>
    <w:lvl w:ilvl="0" w:tplc="D99249A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nsid w:val="206324FC"/>
    <w:multiLevelType w:val="hybridMultilevel"/>
    <w:tmpl w:val="0860A04E"/>
    <w:lvl w:ilvl="0" w:tplc="D99249A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nsid w:val="218B1C86"/>
    <w:multiLevelType w:val="hybridMultilevel"/>
    <w:tmpl w:val="FF7A736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
    <w:nsid w:val="226C3B71"/>
    <w:multiLevelType w:val="multilevel"/>
    <w:tmpl w:val="CB38A2EE"/>
    <w:lvl w:ilvl="0">
      <w:start w:val="1"/>
      <w:numFmt w:val="decimal"/>
      <w:lvlText w:val="%1."/>
      <w:legacy w:legacy="1" w:legacySpace="0" w:legacyIndent="351"/>
      <w:lvlJc w:val="left"/>
      <w:pPr>
        <w:ind w:left="0" w:firstLine="0"/>
      </w:pPr>
      <w:rPr>
        <w:rFonts w:ascii="Times New Roman" w:hAnsi="Times New Roman" w:cs="Times New Roman" w:hint="default"/>
      </w:rPr>
    </w:lvl>
    <w:lvl w:ilvl="1">
      <w:start w:val="4"/>
      <w:numFmt w:val="decimal"/>
      <w:isLgl/>
      <w:lvlText w:val="%1.%2."/>
      <w:lvlJc w:val="left"/>
      <w:pPr>
        <w:ind w:left="1429" w:hanging="720"/>
      </w:pPr>
    </w:lvl>
    <w:lvl w:ilvl="2">
      <w:start w:val="1"/>
      <w:numFmt w:val="decimal"/>
      <w:isLgl/>
      <w:lvlText w:val="%1.%2.%3."/>
      <w:lvlJc w:val="left"/>
      <w:pPr>
        <w:ind w:left="2138" w:hanging="720"/>
      </w:pPr>
    </w:lvl>
    <w:lvl w:ilvl="3">
      <w:start w:val="1"/>
      <w:numFmt w:val="decimal"/>
      <w:isLgl/>
      <w:lvlText w:val="%1.%2.%3.%4."/>
      <w:lvlJc w:val="left"/>
      <w:pPr>
        <w:ind w:left="3207" w:hanging="1080"/>
      </w:pPr>
    </w:lvl>
    <w:lvl w:ilvl="4">
      <w:start w:val="1"/>
      <w:numFmt w:val="decimal"/>
      <w:isLgl/>
      <w:lvlText w:val="%1.%2.%3.%4.%5."/>
      <w:lvlJc w:val="left"/>
      <w:pPr>
        <w:ind w:left="3916" w:hanging="1080"/>
      </w:pPr>
    </w:lvl>
    <w:lvl w:ilvl="5">
      <w:start w:val="1"/>
      <w:numFmt w:val="decimal"/>
      <w:isLgl/>
      <w:lvlText w:val="%1.%2.%3.%4.%5.%6."/>
      <w:lvlJc w:val="left"/>
      <w:pPr>
        <w:ind w:left="4985" w:hanging="1440"/>
      </w:pPr>
    </w:lvl>
    <w:lvl w:ilvl="6">
      <w:start w:val="1"/>
      <w:numFmt w:val="decimal"/>
      <w:isLgl/>
      <w:lvlText w:val="%1.%2.%3.%4.%5.%6.%7."/>
      <w:lvlJc w:val="left"/>
      <w:pPr>
        <w:ind w:left="6054" w:hanging="1800"/>
      </w:pPr>
    </w:lvl>
    <w:lvl w:ilvl="7">
      <w:start w:val="1"/>
      <w:numFmt w:val="decimal"/>
      <w:isLgl/>
      <w:lvlText w:val="%1.%2.%3.%4.%5.%6.%7.%8."/>
      <w:lvlJc w:val="left"/>
      <w:pPr>
        <w:ind w:left="6763" w:hanging="1800"/>
      </w:pPr>
    </w:lvl>
    <w:lvl w:ilvl="8">
      <w:start w:val="1"/>
      <w:numFmt w:val="decimal"/>
      <w:isLgl/>
      <w:lvlText w:val="%1.%2.%3.%4.%5.%6.%7.%8.%9."/>
      <w:lvlJc w:val="left"/>
      <w:pPr>
        <w:ind w:left="7832" w:hanging="2160"/>
      </w:pPr>
    </w:lvl>
  </w:abstractNum>
  <w:abstractNum w:abstractNumId="9">
    <w:nsid w:val="2C5315ED"/>
    <w:multiLevelType w:val="hybridMultilevel"/>
    <w:tmpl w:val="BADAE7D6"/>
    <w:lvl w:ilvl="0" w:tplc="D99249A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nsid w:val="393270BD"/>
    <w:multiLevelType w:val="multilevel"/>
    <w:tmpl w:val="DF601D00"/>
    <w:lvl w:ilvl="0">
      <w:start w:val="1"/>
      <w:numFmt w:val="decimal"/>
      <w:lvlText w:val="%1."/>
      <w:lvlJc w:val="left"/>
      <w:pPr>
        <w:ind w:left="720" w:hanging="360"/>
      </w:pPr>
    </w:lvl>
    <w:lvl w:ilvl="1">
      <w:start w:val="1"/>
      <w:numFmt w:val="decimal"/>
      <w:isLgl/>
      <w:lvlText w:val="%1.%2."/>
      <w:lvlJc w:val="left"/>
      <w:pPr>
        <w:ind w:left="1364" w:hanging="720"/>
      </w:pPr>
    </w:lvl>
    <w:lvl w:ilvl="2">
      <w:start w:val="1"/>
      <w:numFmt w:val="decimal"/>
      <w:isLgl/>
      <w:lvlText w:val="%1.%2.%3."/>
      <w:lvlJc w:val="left"/>
      <w:pPr>
        <w:ind w:left="1648" w:hanging="720"/>
      </w:pPr>
    </w:lvl>
    <w:lvl w:ilvl="3">
      <w:start w:val="1"/>
      <w:numFmt w:val="decimal"/>
      <w:isLgl/>
      <w:lvlText w:val="%1.%2.%3.%4."/>
      <w:lvlJc w:val="left"/>
      <w:pPr>
        <w:ind w:left="2292" w:hanging="1080"/>
      </w:pPr>
    </w:lvl>
    <w:lvl w:ilvl="4">
      <w:start w:val="1"/>
      <w:numFmt w:val="decimal"/>
      <w:isLgl/>
      <w:lvlText w:val="%1.%2.%3.%4.%5."/>
      <w:lvlJc w:val="left"/>
      <w:pPr>
        <w:ind w:left="2576" w:hanging="1080"/>
      </w:pPr>
    </w:lvl>
    <w:lvl w:ilvl="5">
      <w:start w:val="1"/>
      <w:numFmt w:val="decimal"/>
      <w:isLgl/>
      <w:lvlText w:val="%1.%2.%3.%4.%5.%6."/>
      <w:lvlJc w:val="left"/>
      <w:pPr>
        <w:ind w:left="3220" w:hanging="1440"/>
      </w:pPr>
    </w:lvl>
    <w:lvl w:ilvl="6">
      <w:start w:val="1"/>
      <w:numFmt w:val="decimal"/>
      <w:isLgl/>
      <w:lvlText w:val="%1.%2.%3.%4.%5.%6.%7."/>
      <w:lvlJc w:val="left"/>
      <w:pPr>
        <w:ind w:left="3864" w:hanging="1800"/>
      </w:pPr>
    </w:lvl>
    <w:lvl w:ilvl="7">
      <w:start w:val="1"/>
      <w:numFmt w:val="decimal"/>
      <w:isLgl/>
      <w:lvlText w:val="%1.%2.%3.%4.%5.%6.%7.%8."/>
      <w:lvlJc w:val="left"/>
      <w:pPr>
        <w:ind w:left="4148" w:hanging="1800"/>
      </w:pPr>
    </w:lvl>
    <w:lvl w:ilvl="8">
      <w:start w:val="1"/>
      <w:numFmt w:val="decimal"/>
      <w:isLgl/>
      <w:lvlText w:val="%1.%2.%3.%4.%5.%6.%7.%8.%9."/>
      <w:lvlJc w:val="left"/>
      <w:pPr>
        <w:ind w:left="4792" w:hanging="2160"/>
      </w:pPr>
    </w:lvl>
  </w:abstractNum>
  <w:abstractNum w:abstractNumId="11">
    <w:nsid w:val="3B992FD7"/>
    <w:multiLevelType w:val="hybridMultilevel"/>
    <w:tmpl w:val="32789C60"/>
    <w:lvl w:ilvl="0" w:tplc="D99249A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nsid w:val="3E5E5B1A"/>
    <w:multiLevelType w:val="hybridMultilevel"/>
    <w:tmpl w:val="91DAC0A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
    <w:nsid w:val="44C7B398"/>
    <w:multiLevelType w:val="singleLevel"/>
    <w:tmpl w:val="45ABB5D2"/>
    <w:lvl w:ilvl="0">
      <w:start w:val="1"/>
      <w:numFmt w:val="bullet"/>
      <w:lvlText w:val=""/>
      <w:lvlJc w:val="left"/>
      <w:pPr>
        <w:tabs>
          <w:tab w:val="num" w:pos="432"/>
        </w:tabs>
        <w:ind w:left="432" w:hanging="144"/>
      </w:pPr>
      <w:rPr>
        <w:rFonts w:ascii="Symbol" w:hAnsi="Symbol" w:cs="Symbol" w:hint="default"/>
      </w:rPr>
    </w:lvl>
  </w:abstractNum>
  <w:abstractNum w:abstractNumId="14">
    <w:nsid w:val="45EC26D3"/>
    <w:multiLevelType w:val="hybridMultilevel"/>
    <w:tmpl w:val="659A5AE8"/>
    <w:lvl w:ilvl="0" w:tplc="D99249A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5">
    <w:nsid w:val="5AF366E4"/>
    <w:multiLevelType w:val="hybridMultilevel"/>
    <w:tmpl w:val="08F27B8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6">
    <w:nsid w:val="5C526D98"/>
    <w:multiLevelType w:val="hybridMultilevel"/>
    <w:tmpl w:val="7756874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7">
    <w:nsid w:val="61B65C00"/>
    <w:multiLevelType w:val="hybridMultilevel"/>
    <w:tmpl w:val="515A41F2"/>
    <w:lvl w:ilvl="0" w:tplc="D99249A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
    <w:nsid w:val="6AC85269"/>
    <w:multiLevelType w:val="hybridMultilevel"/>
    <w:tmpl w:val="8CD07E98"/>
    <w:lvl w:ilvl="0" w:tplc="D99249A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9">
    <w:nsid w:val="6BC711B0"/>
    <w:multiLevelType w:val="hybridMultilevel"/>
    <w:tmpl w:val="A566DF3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0">
    <w:nsid w:val="6D12278E"/>
    <w:multiLevelType w:val="hybridMultilevel"/>
    <w:tmpl w:val="3E76C494"/>
    <w:lvl w:ilvl="0" w:tplc="D99249A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
    <w:nsid w:val="6D81CD11"/>
    <w:multiLevelType w:val="singleLevel"/>
    <w:tmpl w:val="5DD9D098"/>
    <w:lvl w:ilvl="0">
      <w:start w:val="1"/>
      <w:numFmt w:val="bullet"/>
      <w:lvlText w:val=""/>
      <w:lvlJc w:val="left"/>
      <w:pPr>
        <w:tabs>
          <w:tab w:val="num" w:pos="432"/>
        </w:tabs>
        <w:ind w:left="432" w:hanging="144"/>
      </w:pPr>
      <w:rPr>
        <w:rFonts w:ascii="Symbol" w:hAnsi="Symbol" w:cs="Symbol" w:hint="default"/>
      </w:rPr>
    </w:lvl>
  </w:abstractNum>
  <w:abstractNum w:abstractNumId="22">
    <w:nsid w:val="72FF7C8A"/>
    <w:multiLevelType w:val="hybridMultilevel"/>
    <w:tmpl w:val="27F64CEA"/>
    <w:lvl w:ilvl="0" w:tplc="D99249A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3">
    <w:nsid w:val="7C441234"/>
    <w:multiLevelType w:val="hybridMultilevel"/>
    <w:tmpl w:val="FC525AF6"/>
    <w:lvl w:ilvl="0" w:tplc="D99249A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lvlOverride w:ilvl="2"/>
    <w:lvlOverride w:ilvl="3"/>
    <w:lvlOverride w:ilvl="4"/>
    <w:lvlOverride w:ilvl="5"/>
    <w:lvlOverride w:ilvl="6"/>
    <w:lvlOverride w:ilvl="7"/>
    <w:lvlOverride w:ilvl="8"/>
  </w:num>
  <w:num w:numId="3">
    <w:abstractNumId w:val="15"/>
    <w:lvlOverride w:ilvl="0"/>
    <w:lvlOverride w:ilvl="1"/>
    <w:lvlOverride w:ilvl="2"/>
    <w:lvlOverride w:ilvl="3"/>
    <w:lvlOverride w:ilvl="4"/>
    <w:lvlOverride w:ilvl="5"/>
    <w:lvlOverride w:ilvl="6"/>
    <w:lvlOverride w:ilvl="7"/>
    <w:lvlOverride w:ilvl="8"/>
  </w:num>
  <w:num w:numId="4">
    <w:abstractNumId w:val="22"/>
    <w:lvlOverride w:ilvl="0"/>
    <w:lvlOverride w:ilvl="1"/>
    <w:lvlOverride w:ilvl="2"/>
    <w:lvlOverride w:ilvl="3"/>
    <w:lvlOverride w:ilvl="4"/>
    <w:lvlOverride w:ilvl="5"/>
    <w:lvlOverride w:ilvl="6"/>
    <w:lvlOverride w:ilvl="7"/>
    <w:lvlOverride w:ilvl="8"/>
  </w:num>
  <w:num w:numId="5">
    <w:abstractNumId w:val="11"/>
    <w:lvlOverride w:ilvl="0"/>
    <w:lvlOverride w:ilvl="1"/>
    <w:lvlOverride w:ilvl="2"/>
    <w:lvlOverride w:ilvl="3"/>
    <w:lvlOverride w:ilvl="4"/>
    <w:lvlOverride w:ilvl="5"/>
    <w:lvlOverride w:ilvl="6"/>
    <w:lvlOverride w:ilvl="7"/>
    <w:lvlOverride w:ilvl="8"/>
  </w:num>
  <w:num w:numId="6">
    <w:abstractNumId w:val="6"/>
    <w:lvlOverride w:ilvl="0"/>
    <w:lvlOverride w:ilvl="1"/>
    <w:lvlOverride w:ilvl="2"/>
    <w:lvlOverride w:ilvl="3"/>
    <w:lvlOverride w:ilvl="4"/>
    <w:lvlOverride w:ilvl="5"/>
    <w:lvlOverride w:ilvl="6"/>
    <w:lvlOverride w:ilvl="7"/>
    <w:lvlOverride w:ilvl="8"/>
  </w:num>
  <w:num w:numId="7">
    <w:abstractNumId w:val="23"/>
    <w:lvlOverride w:ilvl="0"/>
    <w:lvlOverride w:ilvl="1"/>
    <w:lvlOverride w:ilvl="2"/>
    <w:lvlOverride w:ilvl="3"/>
    <w:lvlOverride w:ilvl="4"/>
    <w:lvlOverride w:ilvl="5"/>
    <w:lvlOverride w:ilvl="6"/>
    <w:lvlOverride w:ilvl="7"/>
    <w:lvlOverride w:ilvl="8"/>
  </w:num>
  <w:num w:numId="8">
    <w:abstractNumId w:val="17"/>
    <w:lvlOverride w:ilvl="0"/>
    <w:lvlOverride w:ilvl="1"/>
    <w:lvlOverride w:ilvl="2"/>
    <w:lvlOverride w:ilvl="3"/>
    <w:lvlOverride w:ilvl="4"/>
    <w:lvlOverride w:ilvl="5"/>
    <w:lvlOverride w:ilvl="6"/>
    <w:lvlOverride w:ilvl="7"/>
    <w:lvlOverride w:ilvl="8"/>
  </w:num>
  <w:num w:numId="9">
    <w:abstractNumId w:val="4"/>
    <w:lvlOverride w:ilvl="0"/>
    <w:lvlOverride w:ilvl="1"/>
    <w:lvlOverride w:ilvl="2"/>
    <w:lvlOverride w:ilvl="3"/>
    <w:lvlOverride w:ilvl="4"/>
    <w:lvlOverride w:ilvl="5"/>
    <w:lvlOverride w:ilvl="6"/>
    <w:lvlOverride w:ilvl="7"/>
    <w:lvlOverride w:ilvl="8"/>
  </w:num>
  <w:num w:numId="10">
    <w:abstractNumId w:val="12"/>
    <w:lvlOverride w:ilvl="0"/>
    <w:lvlOverride w:ilvl="1"/>
    <w:lvlOverride w:ilvl="2"/>
    <w:lvlOverride w:ilvl="3"/>
    <w:lvlOverride w:ilvl="4"/>
    <w:lvlOverride w:ilvl="5"/>
    <w:lvlOverride w:ilvl="6"/>
    <w:lvlOverride w:ilvl="7"/>
    <w:lvlOverride w:ilvl="8"/>
  </w:num>
  <w:num w:numId="11">
    <w:abstractNumId w:val="2"/>
    <w:lvlOverride w:ilvl="0"/>
    <w:lvlOverride w:ilvl="1"/>
    <w:lvlOverride w:ilvl="2"/>
    <w:lvlOverride w:ilvl="3"/>
    <w:lvlOverride w:ilvl="4"/>
    <w:lvlOverride w:ilvl="5"/>
    <w:lvlOverride w:ilvl="6"/>
    <w:lvlOverride w:ilvl="7"/>
    <w:lvlOverride w:ilvl="8"/>
  </w:num>
  <w:num w:numId="12">
    <w:abstractNumId w:val="19"/>
    <w:lvlOverride w:ilvl="0"/>
    <w:lvlOverride w:ilvl="1"/>
    <w:lvlOverride w:ilvl="2"/>
    <w:lvlOverride w:ilvl="3"/>
    <w:lvlOverride w:ilvl="4"/>
    <w:lvlOverride w:ilvl="5"/>
    <w:lvlOverride w:ilvl="6"/>
    <w:lvlOverride w:ilvl="7"/>
    <w:lvlOverride w:ilvl="8"/>
  </w:num>
  <w:num w:numId="13">
    <w:abstractNumId w:val="20"/>
    <w:lvlOverride w:ilvl="0"/>
    <w:lvlOverride w:ilvl="1"/>
    <w:lvlOverride w:ilvl="2"/>
    <w:lvlOverride w:ilvl="3"/>
    <w:lvlOverride w:ilvl="4"/>
    <w:lvlOverride w:ilvl="5"/>
    <w:lvlOverride w:ilvl="6"/>
    <w:lvlOverride w:ilvl="7"/>
    <w:lvlOverride w:ilvl="8"/>
  </w:num>
  <w:num w:numId="14">
    <w:abstractNumId w:val="14"/>
    <w:lvlOverride w:ilvl="0"/>
    <w:lvlOverride w:ilvl="1"/>
    <w:lvlOverride w:ilvl="2"/>
    <w:lvlOverride w:ilvl="3"/>
    <w:lvlOverride w:ilvl="4"/>
    <w:lvlOverride w:ilvl="5"/>
    <w:lvlOverride w:ilvl="6"/>
    <w:lvlOverride w:ilvl="7"/>
    <w:lvlOverride w:ilvl="8"/>
  </w:num>
  <w:num w:numId="15">
    <w:abstractNumId w:val="7"/>
    <w:lvlOverride w:ilvl="0"/>
    <w:lvlOverride w:ilvl="1"/>
    <w:lvlOverride w:ilvl="2"/>
    <w:lvlOverride w:ilvl="3"/>
    <w:lvlOverride w:ilvl="4"/>
    <w:lvlOverride w:ilvl="5"/>
    <w:lvlOverride w:ilvl="6"/>
    <w:lvlOverride w:ilvl="7"/>
    <w:lvlOverride w:ilvl="8"/>
  </w:num>
  <w:num w:numId="16">
    <w:abstractNumId w:val="5"/>
    <w:lvlOverride w:ilvl="0"/>
    <w:lvlOverride w:ilvl="1"/>
    <w:lvlOverride w:ilvl="2"/>
    <w:lvlOverride w:ilvl="3"/>
    <w:lvlOverride w:ilvl="4"/>
    <w:lvlOverride w:ilvl="5"/>
    <w:lvlOverride w:ilvl="6"/>
    <w:lvlOverride w:ilvl="7"/>
    <w:lvlOverride w:ilvl="8"/>
  </w:num>
  <w:num w:numId="17">
    <w:abstractNumId w:val="8"/>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lvlOverride w:ilvl="0"/>
    <w:lvlOverride w:ilvl="1"/>
    <w:lvlOverride w:ilvl="2"/>
    <w:lvlOverride w:ilvl="3"/>
    <w:lvlOverride w:ilvl="4"/>
    <w:lvlOverride w:ilvl="5"/>
    <w:lvlOverride w:ilvl="6"/>
    <w:lvlOverride w:ilvl="7"/>
    <w:lvlOverride w:ilvl="8"/>
  </w:num>
  <w:num w:numId="19">
    <w:abstractNumId w:val="9"/>
    <w:lvlOverride w:ilvl="0"/>
    <w:lvlOverride w:ilvl="1"/>
    <w:lvlOverride w:ilvl="2"/>
    <w:lvlOverride w:ilvl="3"/>
    <w:lvlOverride w:ilvl="4"/>
    <w:lvlOverride w:ilvl="5"/>
    <w:lvlOverride w:ilvl="6"/>
    <w:lvlOverride w:ilvl="7"/>
    <w:lvlOverride w:ilvl="8"/>
  </w:num>
  <w:num w:numId="20">
    <w:abstractNumId w:val="18"/>
    <w:lvlOverride w:ilvl="0"/>
    <w:lvlOverride w:ilvl="1"/>
    <w:lvlOverride w:ilvl="2"/>
    <w:lvlOverride w:ilvl="3"/>
    <w:lvlOverride w:ilvl="4"/>
    <w:lvlOverride w:ilvl="5"/>
    <w:lvlOverride w:ilvl="6"/>
    <w:lvlOverride w:ilvl="7"/>
    <w:lvlOverride w:ilvl="8"/>
  </w:num>
  <w:num w:numId="21">
    <w:abstractNumId w:val="1"/>
    <w:lvlOverride w:ilvl="0"/>
    <w:lvlOverride w:ilvl="1"/>
    <w:lvlOverride w:ilvl="2"/>
    <w:lvlOverride w:ilvl="3"/>
    <w:lvlOverride w:ilvl="4"/>
    <w:lvlOverride w:ilvl="5"/>
    <w:lvlOverride w:ilvl="6"/>
    <w:lvlOverride w:ilvl="7"/>
    <w:lvlOverride w:ilvl="8"/>
  </w:num>
  <w:num w:numId="22">
    <w:abstractNumId w:val="16"/>
    <w:lvlOverride w:ilvl="0"/>
    <w:lvlOverride w:ilvl="1"/>
    <w:lvlOverride w:ilvl="2"/>
    <w:lvlOverride w:ilvl="3"/>
    <w:lvlOverride w:ilvl="4"/>
    <w:lvlOverride w:ilvl="5"/>
    <w:lvlOverride w:ilvl="6"/>
    <w:lvlOverride w:ilvl="7"/>
    <w:lvlOverride w:ilvl="8"/>
  </w:num>
  <w:num w:numId="23">
    <w:abstractNumId w:val="21"/>
    <w:lvlOverride w:ilvl="0"/>
  </w:num>
  <w:num w:numId="24">
    <w:abstractNumId w:val="13"/>
    <w:lvlOverride w:ilv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6ACD"/>
    <w:rsid w:val="00076ACD"/>
    <w:rsid w:val="009938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6ACD"/>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076ACD"/>
    <w:pPr>
      <w:spacing w:after="0" w:line="240" w:lineRule="auto"/>
      <w:ind w:left="720" w:firstLine="709"/>
      <w:contextualSpacing/>
      <w:jc w:val="both"/>
    </w:pPr>
    <w:rPr>
      <w:lang w:val="en-US"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6ACD"/>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076ACD"/>
    <w:pPr>
      <w:spacing w:after="0" w:line="240" w:lineRule="auto"/>
      <w:ind w:left="720" w:firstLine="709"/>
      <w:contextualSpacing/>
      <w:jc w:val="both"/>
    </w:pPr>
    <w:rPr>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3359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19</Pages>
  <Words>6801</Words>
  <Characters>38766</Characters>
  <Application>Microsoft Office Word</Application>
  <DocSecurity>0</DocSecurity>
  <Lines>323</Lines>
  <Paragraphs>90</Paragraphs>
  <ScaleCrop>false</ScaleCrop>
  <Company/>
  <LinksUpToDate>false</LinksUpToDate>
  <CharactersWithSpaces>45477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1</cp:revision>
  <dcterms:created xsi:type="dcterms:W3CDTF">2021-09-05T14:46:00Z</dcterms:created>
  <dcterms:modified xsi:type="dcterms:W3CDTF">2021-09-05T14:47:00Z</dcterms:modified>
</cp:coreProperties>
</file>