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wmf" ContentType="image/x-wmf"/>
  <Override PartName="/word/media/image3.png" ContentType="image/png"/>
  <Override PartName="/word/media/image4.png" ContentType="image/png"/>
  <Override PartName="/word/media/image5.png" ContentType="image/png"/>
  <Override PartName="/word/media/image6.png" ContentType="image/png"/>
  <Override PartName="/word/embeddings/oleObject1.bin" ContentType="application/vnd.openxmlformats-officedocument.oleObject"/>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rPr/>
      </w:pPr>
      <w:r>
        <w:rPr/>
        <w:t xml:space="preserve">ВИМОГИ ДО ОФОРМЛЕННЯ ПОЯСНЮВАЛЬНОЇ ЗАПИСКИ </w:t>
      </w:r>
    </w:p>
    <w:p>
      <w:pPr>
        <w:pStyle w:val="Normal"/>
        <w:ind w:firstLine="709"/>
        <w:jc w:val="both"/>
        <w:rPr>
          <w:rFonts w:cs="Calibri" w:cstheme="minorHAnsi"/>
          <w:sz w:val="28"/>
          <w:szCs w:val="28"/>
          <w:lang w:val="uk-UA"/>
        </w:rPr>
      </w:pPr>
      <w:r>
        <w:rPr>
          <w:rFonts w:cs="Calibri" w:cstheme="minorHAnsi"/>
          <w:sz w:val="28"/>
          <w:szCs w:val="28"/>
          <w:lang w:val="uk-UA"/>
        </w:rPr>
        <w:t>Пояснювальну записку (надалі ПЗ) до випускної кваліфікаційної роботи бакалавра (атестаційної роботи магістра,) оформляють у відповідності з вимогами ДСТУ 3008-2015 Інформація таї документація. Звіти у сфері науки і техніки.</w:t>
      </w:r>
    </w:p>
    <w:p>
      <w:pPr>
        <w:pStyle w:val="Normal"/>
        <w:jc w:val="both"/>
        <w:rPr>
          <w:rFonts w:cs="Calibri" w:cstheme="minorHAnsi"/>
          <w:sz w:val="28"/>
          <w:szCs w:val="28"/>
          <w:lang w:val="uk-UA"/>
        </w:rPr>
      </w:pPr>
      <w:r>
        <w:rPr>
          <w:rFonts w:cs="Calibri" w:cstheme="minorHAnsi"/>
          <w:sz w:val="28"/>
          <w:szCs w:val="28"/>
          <w:lang w:val="uk-UA"/>
        </w:rPr>
        <w:t>ПОЯСНЮВАЛЬНА ЗАПИСКА ПОДАЄТЬСЯ У ДРУКОВАНОМУ ВИГЛЯДІ ТА ЕЛЕКТРОННОМУ ВИГЛЯДІ</w:t>
      </w:r>
    </w:p>
    <w:p>
      <w:pPr>
        <w:pStyle w:val="2"/>
        <w:numPr>
          <w:ilvl w:val="0"/>
          <w:numId w:val="10"/>
        </w:numPr>
        <w:rPr/>
      </w:pPr>
      <w:r>
        <w:rPr/>
        <w:t>ОФОРМЛЕННЯ ТЕКСТУ ПОЯСНЮВАЛЬНОЇ ЗАПИСКИ:</w:t>
      </w:r>
    </w:p>
    <w:p>
      <w:pPr>
        <w:pStyle w:val="Normal"/>
        <w:ind w:firstLine="708"/>
        <w:jc w:val="both"/>
        <w:rPr>
          <w:rFonts w:cs="Calibri" w:cstheme="minorHAnsi"/>
          <w:sz w:val="28"/>
          <w:szCs w:val="28"/>
          <w:lang w:val="uk-UA"/>
        </w:rPr>
      </w:pPr>
      <w:r>
        <w:rPr>
          <w:rFonts w:cs="Calibri" w:cstheme="minorHAnsi"/>
          <w:sz w:val="28"/>
          <w:szCs w:val="28"/>
          <w:lang w:val="uk-UA"/>
        </w:rPr>
        <w:t xml:space="preserve">ФОРМАТ паперу А4 (210x297 мм), друк з одного боку, </w:t>
      </w:r>
    </w:p>
    <w:p>
      <w:pPr>
        <w:pStyle w:val="Normal"/>
        <w:ind w:firstLine="708"/>
        <w:jc w:val="both"/>
        <w:rPr>
          <w:rFonts w:cs="Calibri" w:cstheme="minorHAnsi"/>
          <w:sz w:val="28"/>
          <w:szCs w:val="28"/>
          <w:lang w:val="uk-UA"/>
        </w:rPr>
      </w:pPr>
      <w:r>
        <w:rPr>
          <w:rFonts w:cs="Calibri" w:cstheme="minorHAnsi"/>
          <w:sz w:val="28"/>
          <w:szCs w:val="28"/>
          <w:lang w:val="uk-UA"/>
        </w:rPr>
        <w:t xml:space="preserve">ПОЛЯ – ліве 3 см, праве 1 см, верхнє та нижнє 2 см. </w:t>
      </w:r>
    </w:p>
    <w:p>
      <w:pPr>
        <w:pStyle w:val="Normal"/>
        <w:ind w:firstLine="708"/>
        <w:jc w:val="both"/>
        <w:rPr>
          <w:rFonts w:cs="Calibri" w:cstheme="minorHAnsi"/>
          <w:sz w:val="28"/>
          <w:szCs w:val="28"/>
          <w:lang w:val="uk-UA"/>
        </w:rPr>
      </w:pPr>
      <w:r>
        <w:rPr>
          <w:rFonts w:cs="Calibri" w:cstheme="minorHAnsi"/>
          <w:sz w:val="28"/>
          <w:szCs w:val="28"/>
          <w:lang w:val="uk-UA"/>
        </w:rPr>
        <w:t>Рамки розміщують у колонтитулах як графічні об’єкти. Відступи рамок від країв паперу: зліва 2 см, згори, знизу, справа 5 мм. Основині написи рамок із заповненням наведені на рис.7.3. та 7.4</w:t>
      </w:r>
    </w:p>
    <w:p>
      <w:pPr>
        <w:pStyle w:val="Normal"/>
        <w:ind w:firstLine="708"/>
        <w:jc w:val="both"/>
        <w:rPr>
          <w:rFonts w:cs="Calibri" w:cstheme="minorHAnsi"/>
          <w:sz w:val="28"/>
          <w:szCs w:val="28"/>
          <w:lang w:val="uk-UA"/>
        </w:rPr>
      </w:pPr>
      <w:r>
        <w:rPr>
          <w:rFonts w:cs="Calibri" w:cstheme="minorHAnsi"/>
          <w:b/>
          <w:sz w:val="28"/>
          <w:szCs w:val="28"/>
          <w:lang w:val="uk-UA"/>
        </w:rPr>
        <w:t>НУМЕРАЦІЯ СТОРІНОК</w:t>
      </w:r>
      <w:r>
        <w:rPr>
          <w:rFonts w:cs="Calibri" w:cstheme="minorHAnsi"/>
          <w:sz w:val="28"/>
          <w:szCs w:val="28"/>
          <w:lang w:val="uk-UA"/>
        </w:rPr>
        <w:t xml:space="preserve"> ПЗ повинна бути наскрізною, першою сторінкою є титульний лист, друга та третя - завдання на дипломний проект (атестаційну роботу ).</w:t>
      </w:r>
    </w:p>
    <w:p>
      <w:pPr>
        <w:pStyle w:val="Normal"/>
        <w:ind w:firstLine="708"/>
        <w:jc w:val="both"/>
        <w:rPr>
          <w:rFonts w:cs="Calibri" w:cstheme="minorHAnsi"/>
          <w:sz w:val="28"/>
          <w:szCs w:val="28"/>
          <w:lang w:val="uk-UA"/>
        </w:rPr>
      </w:pPr>
      <w:r>
        <w:rPr>
          <w:rFonts w:cs="Calibri" w:cstheme="minorHAnsi"/>
          <w:sz w:val="28"/>
          <w:szCs w:val="28"/>
          <w:lang w:val="uk-UA"/>
        </w:rPr>
        <w:t>Номер сторінки розташовується у верхньому правому кутку аркуша атестаційної роботи,  або у нижньому правому кутку аркушу дипломного проекту у відповідній області рамки.</w:t>
      </w:r>
    </w:p>
    <w:p>
      <w:pPr>
        <w:pStyle w:val="Normal"/>
        <w:ind w:firstLine="708"/>
        <w:jc w:val="both"/>
        <w:rPr>
          <w:rFonts w:cs="Calibri" w:cstheme="minorHAnsi"/>
          <w:sz w:val="28"/>
          <w:szCs w:val="28"/>
          <w:lang w:val="uk-UA"/>
        </w:rPr>
      </w:pPr>
      <w:r>
        <w:rPr>
          <w:rFonts w:cs="Calibri" w:cstheme="minorHAnsi"/>
          <w:sz w:val="28"/>
          <w:szCs w:val="28"/>
          <w:lang w:val="uk-UA"/>
        </w:rPr>
        <w:t>У нумерацію сторінок ПЗ включають графіки, таблиці, схеми, креслення й інші матеріали, виконані на окремих аркушах і розміщені по тексту роботи. Якщо додатки входять до пояснювальної записки як останній розділ, то нумерація сторінок в них продовжується.</w:t>
      </w:r>
    </w:p>
    <w:p>
      <w:pPr>
        <w:pStyle w:val="Normal"/>
        <w:ind w:firstLine="708"/>
        <w:jc w:val="both"/>
        <w:rPr>
          <w:rFonts w:cs="Calibri" w:cstheme="minorHAnsi"/>
          <w:sz w:val="28"/>
          <w:szCs w:val="28"/>
          <w:lang w:val="uk-UA"/>
        </w:rPr>
      </w:pPr>
      <w:r>
        <w:rPr>
          <w:rFonts w:cs="Calibri" w:cstheme="minorHAnsi"/>
          <w:sz w:val="28"/>
          <w:szCs w:val="28"/>
          <w:lang w:val="uk-UA"/>
        </w:rPr>
        <w:t>НА ТИТУЛЬНОМУ АРКУШІ НОМЕР НЕ СТАВИТЬСЯ.</w:t>
      </w:r>
    </w:p>
    <w:p>
      <w:pPr>
        <w:pStyle w:val="Normal"/>
        <w:ind w:firstLine="708"/>
        <w:jc w:val="both"/>
        <w:rPr>
          <w:rFonts w:cs="Calibri" w:cstheme="minorHAnsi"/>
          <w:sz w:val="28"/>
          <w:szCs w:val="28"/>
          <w:lang w:val="uk-UA"/>
        </w:rPr>
      </w:pPr>
      <w:r>
        <w:rPr>
          <w:rFonts w:cs="Calibri" w:cstheme="minorHAnsi"/>
          <w:sz w:val="28"/>
          <w:szCs w:val="28"/>
          <w:lang w:val="uk-UA"/>
        </w:rPr>
        <w:t>ШРИФТ  - Times New Roman, кегль 14. Допускаються зміна шрифта для тексту таблиць, лістингів коду, формул, інших ілюстративних матеріалів.</w:t>
      </w:r>
    </w:p>
    <w:p>
      <w:pPr>
        <w:pStyle w:val="Normal"/>
        <w:ind w:firstLine="708"/>
        <w:jc w:val="both"/>
        <w:rPr>
          <w:rFonts w:cs="Calibri" w:cstheme="minorHAnsi"/>
          <w:sz w:val="28"/>
          <w:szCs w:val="28"/>
          <w:lang w:val="uk-UA"/>
        </w:rPr>
      </w:pPr>
      <w:r>
        <w:rPr>
          <w:rFonts w:cs="Calibri" w:cstheme="minorHAnsi"/>
          <w:sz w:val="28"/>
          <w:szCs w:val="28"/>
          <w:lang w:val="uk-UA"/>
        </w:rPr>
        <w:t xml:space="preserve">АБЗАЦ - інтервал полуторний (1,5), відступ першого рядку зліва 1,25, вирівнювання – по ширині (двостороннє). </w:t>
      </w:r>
      <w:r>
        <w:rPr>
          <w:rFonts w:cs="Calibri" w:cstheme="minorHAnsi"/>
          <w:sz w:val="28"/>
          <w:szCs w:val="28"/>
          <w:u w:val="single"/>
          <w:lang w:val="uk-UA"/>
        </w:rPr>
        <w:t>Інтервали перед та після для основного тексту – 0 пт.</w:t>
      </w:r>
    </w:p>
    <w:p>
      <w:pPr>
        <w:pStyle w:val="Normal"/>
        <w:ind w:firstLine="708"/>
        <w:jc w:val="both"/>
        <w:rPr>
          <w:rFonts w:cs="Calibri" w:cstheme="minorHAnsi"/>
          <w:b/>
          <w:b/>
          <w:sz w:val="28"/>
          <w:szCs w:val="28"/>
          <w:u w:val="single"/>
          <w:lang w:val="uk-UA"/>
        </w:rPr>
      </w:pPr>
      <w:r>
        <w:rPr>
          <w:rFonts w:cs="Calibri" w:cstheme="minorHAnsi"/>
          <w:sz w:val="28"/>
          <w:szCs w:val="28"/>
          <w:lang w:val="uk-UA"/>
        </w:rPr>
        <w:t xml:space="preserve">Заповнення сторінок текстом 100%. </w:t>
      </w:r>
      <w:r>
        <w:rPr>
          <w:rFonts w:cs="Calibri" w:cstheme="minorHAnsi"/>
          <w:b/>
          <w:sz w:val="28"/>
          <w:szCs w:val="28"/>
          <w:u w:val="single"/>
          <w:lang w:val="uk-UA"/>
        </w:rPr>
        <w:t xml:space="preserve">ЗАБОРОНЕНО </w:t>
        <w:noBreakHyphen/>
        <w:t xml:space="preserve"> наявність порожніх рядків в тексті крім останньої сторінки розділу.</w:t>
      </w:r>
    </w:p>
    <w:p>
      <w:pPr>
        <w:pStyle w:val="Normal"/>
        <w:ind w:firstLine="708"/>
        <w:jc w:val="both"/>
        <w:rPr>
          <w:rFonts w:cs="Calibri" w:cstheme="minorHAnsi"/>
          <w:sz w:val="28"/>
          <w:szCs w:val="28"/>
          <w:lang w:val="uk-UA"/>
        </w:rPr>
      </w:pPr>
      <w:r>
        <w:rPr>
          <w:rFonts w:cs="Calibri" w:cstheme="minorHAnsi"/>
          <w:sz w:val="28"/>
          <w:szCs w:val="28"/>
          <w:lang w:val="uk-UA"/>
        </w:rPr>
        <w:t>Під час оформлювання звіту треба дотримуватися рівномірної насиченості, контрастності й чіткості зображення. Усі лінії, літери, цифри та знаки мають бути чіткі й не розпливчасті в усьому звіті.</w:t>
      </w:r>
    </w:p>
    <w:p>
      <w:pPr>
        <w:pStyle w:val="Normal"/>
        <w:ind w:firstLine="708"/>
        <w:jc w:val="both"/>
        <w:rPr>
          <w:rFonts w:cs="Calibri" w:cstheme="minorHAnsi"/>
          <w:sz w:val="28"/>
          <w:szCs w:val="28"/>
          <w:lang w:val="uk-UA"/>
        </w:rPr>
      </w:pPr>
      <w:r>
        <w:rPr>
          <w:rFonts w:cs="Calibri" w:cstheme="minorHAnsi"/>
          <w:sz w:val="28"/>
          <w:szCs w:val="28"/>
          <w:lang w:val="uk-UA"/>
        </w:rPr>
        <w:t>Окремі слова, формули, знаки можна вписувати в текст звіту чорним чорнилом, тушшю чи пастою. Насиченість знаків вписаного тексту має бути наближеною до насиченості знаків надрукованого тексту. Помилки й графічні неточності у звіті, поданому на паперовому носії, дозволено виправляти підчищенням або зафарбовуванням білою фарбою з наступним вписуванням на цьому місці правок рукописним або машинним способом між рядками чи на рисунках чорним чорнилом. Дозволено в тексті звіту, крім заголовків, слова та словосполучення скорочувати згідно з правописними нормами та ДСТУ 3582.</w:t>
      </w:r>
    </w:p>
    <w:p>
      <w:pPr>
        <w:pStyle w:val="2"/>
        <w:numPr>
          <w:ilvl w:val="0"/>
          <w:numId w:val="10"/>
        </w:numPr>
        <w:rPr/>
      </w:pPr>
      <w:r>
        <w:rPr/>
        <w:t>ОФОРМЛЕННЯ РОЗДІЛІВ</w:t>
      </w:r>
    </w:p>
    <w:p>
      <w:pPr>
        <w:pStyle w:val="Normal"/>
        <w:ind w:firstLine="708"/>
        <w:jc w:val="both"/>
        <w:rPr>
          <w:rFonts w:cs="Calibri" w:cstheme="minorHAnsi"/>
          <w:sz w:val="28"/>
          <w:szCs w:val="28"/>
          <w:lang w:val="uk-UA"/>
        </w:rPr>
      </w:pPr>
      <w:r>
        <w:rPr>
          <w:rFonts w:cs="Calibri" w:cstheme="minorHAnsi"/>
          <w:b/>
          <w:sz w:val="28"/>
          <w:szCs w:val="28"/>
          <w:lang w:val="uk-UA"/>
        </w:rPr>
        <w:t>РОЗДІЛИ І ПАРАГРАФИ повинні</w:t>
      </w:r>
      <w:r>
        <w:rPr>
          <w:rFonts w:cs="Calibri" w:cstheme="minorHAnsi"/>
          <w:sz w:val="28"/>
          <w:szCs w:val="28"/>
          <w:lang w:val="uk-UA"/>
        </w:rPr>
        <w:t xml:space="preserve"> мати найменування у вигляді  заголовків. Найменування розділів записують прописними буквами не підкреслюючи, а підрозділів - рядковими (крім першої прописної). КРАПКУ наприкінці заголовків НЕ СТАВЛЯТЬ. </w:t>
      </w:r>
    </w:p>
    <w:p>
      <w:pPr>
        <w:pStyle w:val="Normal"/>
        <w:ind w:firstLine="708"/>
        <w:jc w:val="both"/>
        <w:rPr>
          <w:rFonts w:cs="Calibri" w:cstheme="minorHAnsi"/>
          <w:sz w:val="28"/>
          <w:szCs w:val="28"/>
          <w:lang w:val="uk-UA"/>
        </w:rPr>
      </w:pPr>
      <w:r>
        <w:rPr>
          <w:rFonts w:cs="Calibri" w:cstheme="minorHAnsi"/>
          <w:b/>
          <w:sz w:val="28"/>
          <w:szCs w:val="28"/>
          <w:lang w:val="uk-UA"/>
        </w:rPr>
        <w:t>ВИРІВНЮВАННЯ ЗАГОЛОВКІВ</w:t>
      </w:r>
      <w:r>
        <w:rPr>
          <w:rFonts w:cs="Calibri" w:cstheme="minorHAnsi"/>
          <w:sz w:val="28"/>
          <w:szCs w:val="28"/>
          <w:lang w:val="uk-UA"/>
        </w:rPr>
        <w:t>. Розділи вирівнюються посередині. Параграфи потрібно друкувати з абзацного відступу з великої літери, вирівнювання по ширині.</w:t>
      </w:r>
    </w:p>
    <w:p>
      <w:pPr>
        <w:pStyle w:val="Normal"/>
        <w:ind w:firstLine="708"/>
        <w:jc w:val="both"/>
        <w:rPr>
          <w:rFonts w:cs="Calibri" w:cstheme="minorHAnsi"/>
          <w:sz w:val="28"/>
          <w:szCs w:val="28"/>
          <w:lang w:val="uk-UA"/>
        </w:rPr>
      </w:pPr>
      <w:r>
        <w:rPr>
          <w:rFonts w:cs="Calibri" w:cstheme="minorHAnsi"/>
          <w:b/>
          <w:sz w:val="28"/>
          <w:szCs w:val="28"/>
          <w:lang w:val="uk-UA"/>
        </w:rPr>
        <w:t>ІНТЕРВАЛИ.</w:t>
      </w:r>
      <w:r>
        <w:rPr>
          <w:rFonts w:cs="Calibri" w:cstheme="minorHAnsi"/>
          <w:sz w:val="28"/>
          <w:szCs w:val="28"/>
          <w:lang w:val="uk-UA"/>
        </w:rPr>
        <w:t xml:space="preserve"> Відстань між заголовком і наступним текстом – 12 пт., відстань між заголовком параграфу і останнім рядком основного тексту – 24 пт.</w:t>
      </w:r>
    </w:p>
    <w:p>
      <w:pPr>
        <w:pStyle w:val="Normal"/>
        <w:ind w:firstLine="708"/>
        <w:jc w:val="both"/>
        <w:rPr>
          <w:rFonts w:cs="Calibri" w:cstheme="minorHAnsi"/>
          <w:sz w:val="28"/>
          <w:szCs w:val="28"/>
          <w:lang w:val="uk-UA"/>
        </w:rPr>
      </w:pPr>
      <w:r>
        <w:rPr>
          <w:rFonts w:cs="Calibri" w:cstheme="minorHAnsi"/>
          <w:b/>
          <w:sz w:val="28"/>
          <w:szCs w:val="28"/>
          <w:lang w:val="uk-UA"/>
        </w:rPr>
        <w:t>НУМЕРАЦІЯ ВМІСТУ</w:t>
      </w:r>
      <w:r>
        <w:rPr>
          <w:rFonts w:cs="Calibri" w:cstheme="minorHAnsi"/>
          <w:sz w:val="28"/>
          <w:szCs w:val="28"/>
          <w:lang w:val="uk-UA"/>
        </w:rPr>
        <w:t>. Усі складові частини ПЗ (розділи, параграфи, пункти) повинні мати порядкові номери, позначені арабськими цифрами. Номер розділу і підрозділу ставлять перед найменуванням і відокремлюють його крапкою, наприклад:</w:t>
      </w:r>
    </w:p>
    <w:p>
      <w:pPr>
        <w:pStyle w:val="Normal"/>
        <w:pBdr>
          <w:top w:val="single" w:sz="24" w:space="1" w:color="4F81BD"/>
          <w:left w:val="single" w:sz="24" w:space="4" w:color="4F81BD"/>
          <w:bottom w:val="single" w:sz="24" w:space="1" w:color="4F81BD"/>
          <w:right w:val="single" w:sz="24" w:space="4" w:color="4F81BD"/>
        </w:pBdr>
        <w:spacing w:before="0" w:after="240"/>
        <w:jc w:val="center"/>
        <w:rPr>
          <w:rFonts w:cs="Calibri" w:cstheme="minorHAnsi"/>
          <w:sz w:val="28"/>
          <w:szCs w:val="28"/>
          <w:lang w:val="uk-UA"/>
        </w:rPr>
      </w:pPr>
      <w:r>
        <w:rPr>
          <w:rFonts w:cs="Calibri" w:cstheme="minorHAnsi"/>
          <w:sz w:val="28"/>
          <w:szCs w:val="28"/>
          <w:lang w:val="uk-UA"/>
        </w:rPr>
        <w:t>РОЗДІЛ 1. ТЕОРЕТИЧНІ ЗАСАДИ РОЗВИТКУ ТЕОРІЇ МНОЖИН</w:t>
      </w:r>
    </w:p>
    <w:p>
      <w:pPr>
        <w:pStyle w:val="ListParagraph"/>
        <w:numPr>
          <w:ilvl w:val="1"/>
          <w:numId w:val="3"/>
        </w:numPr>
        <w:pBdr>
          <w:top w:val="single" w:sz="24" w:space="1" w:color="4F81BD"/>
          <w:left w:val="single" w:sz="24" w:space="4" w:color="4F81BD"/>
          <w:bottom w:val="single" w:sz="24" w:space="1" w:color="4F81BD"/>
          <w:right w:val="single" w:sz="24" w:space="4" w:color="4F81BD"/>
        </w:pBdr>
        <w:tabs>
          <w:tab w:val="clear" w:pos="708"/>
          <w:tab w:val="left" w:pos="709" w:leader="none"/>
        </w:tabs>
        <w:spacing w:before="480" w:after="240"/>
        <w:ind w:left="0" w:firstLine="709"/>
        <w:contextualSpacing/>
        <w:jc w:val="both"/>
        <w:rPr>
          <w:rFonts w:cs="Calibri" w:cstheme="minorHAnsi"/>
          <w:sz w:val="28"/>
          <w:szCs w:val="28"/>
          <w:lang w:val="uk-UA"/>
        </w:rPr>
      </w:pPr>
      <w:r>
        <w:rPr>
          <w:rFonts w:cs="Calibri" w:cstheme="minorHAnsi"/>
          <w:sz w:val="28"/>
          <w:szCs w:val="28"/>
          <w:lang w:val="uk-UA"/>
        </w:rPr>
        <w:t>Основні поняття та визначення теорії множин. Операції над множинами</w:t>
      </w:r>
    </w:p>
    <w:p>
      <w:pPr>
        <w:pStyle w:val="Normal"/>
        <w:ind w:firstLine="708"/>
        <w:jc w:val="both"/>
        <w:rPr>
          <w:rFonts w:cs="Calibri" w:cstheme="minorHAnsi"/>
          <w:b/>
          <w:b/>
          <w:sz w:val="28"/>
          <w:szCs w:val="28"/>
          <w:lang w:val="uk-UA"/>
        </w:rPr>
      </w:pPr>
      <w:r>
        <w:rPr>
          <w:rFonts w:cs="Calibri" w:cstheme="minorHAnsi"/>
          <w:b/>
          <w:sz w:val="28"/>
          <w:szCs w:val="28"/>
          <w:lang w:val="uk-UA"/>
        </w:rPr>
        <w:t>ЗАБОРОНЕНО:</w:t>
      </w:r>
    </w:p>
    <w:p>
      <w:pPr>
        <w:pStyle w:val="ListParagraph"/>
        <w:numPr>
          <w:ilvl w:val="0"/>
          <w:numId w:val="4"/>
        </w:numPr>
        <w:tabs>
          <w:tab w:val="clear" w:pos="708"/>
          <w:tab w:val="left" w:pos="993" w:leader="none"/>
        </w:tabs>
        <w:ind w:left="993" w:hanging="284"/>
        <w:jc w:val="both"/>
        <w:rPr>
          <w:rFonts w:cs="Calibri" w:cstheme="minorHAnsi"/>
          <w:sz w:val="28"/>
          <w:szCs w:val="28"/>
          <w:lang w:val="uk-UA"/>
        </w:rPr>
      </w:pPr>
      <w:r>
        <w:rPr>
          <w:rFonts w:cs="Calibri" w:cstheme="minorHAnsi"/>
          <w:sz w:val="28"/>
          <w:szCs w:val="28"/>
          <w:lang w:val="uk-UA"/>
        </w:rPr>
        <w:t>переноси та скорочення слів у заголовках;</w:t>
      </w:r>
    </w:p>
    <w:p>
      <w:pPr>
        <w:pStyle w:val="ListParagraph"/>
        <w:numPr>
          <w:ilvl w:val="0"/>
          <w:numId w:val="4"/>
        </w:numPr>
        <w:tabs>
          <w:tab w:val="clear" w:pos="708"/>
          <w:tab w:val="left" w:pos="993" w:leader="none"/>
        </w:tabs>
        <w:ind w:left="993" w:hanging="284"/>
        <w:jc w:val="both"/>
        <w:rPr>
          <w:rFonts w:cs="Calibri" w:cstheme="minorHAnsi"/>
          <w:sz w:val="28"/>
          <w:szCs w:val="28"/>
          <w:lang w:val="uk-UA"/>
        </w:rPr>
      </w:pPr>
      <w:r>
        <w:rPr>
          <w:rFonts w:cs="Calibri" w:cstheme="minorHAnsi"/>
          <w:sz w:val="28"/>
          <w:szCs w:val="28"/>
          <w:lang w:val="uk-UA"/>
        </w:rPr>
        <w:t>крапка наприкінці заголовків;</w:t>
      </w:r>
    </w:p>
    <w:p>
      <w:pPr>
        <w:pStyle w:val="ListParagraph"/>
        <w:numPr>
          <w:ilvl w:val="0"/>
          <w:numId w:val="4"/>
        </w:numPr>
        <w:tabs>
          <w:tab w:val="clear" w:pos="708"/>
          <w:tab w:val="left" w:pos="993" w:leader="none"/>
        </w:tabs>
        <w:ind w:left="993" w:hanging="284"/>
        <w:jc w:val="both"/>
        <w:rPr>
          <w:rFonts w:cs="Calibri" w:cstheme="minorHAnsi"/>
          <w:sz w:val="28"/>
          <w:szCs w:val="28"/>
          <w:lang w:val="uk-UA"/>
        </w:rPr>
      </w:pPr>
      <w:r>
        <w:rPr>
          <w:rFonts w:cs="Calibri" w:cstheme="minorHAnsi"/>
          <w:sz w:val="28"/>
          <w:szCs w:val="28"/>
          <w:lang w:val="uk-UA"/>
        </w:rPr>
        <w:t xml:space="preserve">нумерувати елементи «Реферат», «Зміст», «Скорочення та умовні познаки», «Вступ», «Висновки», «Література», «Додатки»; </w:t>
      </w:r>
    </w:p>
    <w:p>
      <w:pPr>
        <w:pStyle w:val="ListParagraph"/>
        <w:numPr>
          <w:ilvl w:val="0"/>
          <w:numId w:val="4"/>
        </w:numPr>
        <w:tabs>
          <w:tab w:val="clear" w:pos="708"/>
          <w:tab w:val="left" w:pos="993" w:leader="none"/>
        </w:tabs>
        <w:ind w:left="993" w:hanging="284"/>
        <w:jc w:val="both"/>
        <w:rPr>
          <w:rFonts w:cs="Calibri" w:cstheme="minorHAnsi"/>
          <w:sz w:val="28"/>
          <w:szCs w:val="28"/>
          <w:lang w:val="uk-UA"/>
        </w:rPr>
      </w:pPr>
      <w:r>
        <w:rPr>
          <w:rFonts w:cs="Calibri" w:cstheme="minorHAnsi"/>
          <w:sz w:val="28"/>
          <w:szCs w:val="28"/>
          <w:lang w:val="uk-UA"/>
        </w:rPr>
        <w:t>розміщувати назву розділу, параграфу, пункту й підпункту на останньому рядку сторінки.</w:t>
      </w:r>
    </w:p>
    <w:p>
      <w:pPr>
        <w:pStyle w:val="2"/>
        <w:numPr>
          <w:ilvl w:val="0"/>
          <w:numId w:val="10"/>
        </w:numPr>
        <w:rPr/>
      </w:pPr>
      <w:r>
        <w:rPr/>
        <w:t>ОФОРМЛЕННЯ ОСНОВНОГО ТЕКСТУ</w:t>
      </w:r>
    </w:p>
    <w:p>
      <w:pPr>
        <w:pStyle w:val="Normal"/>
        <w:spacing w:lineRule="auto" w:line="240" w:before="480" w:after="0"/>
        <w:ind w:firstLine="709"/>
        <w:jc w:val="both"/>
        <w:rPr>
          <w:rFonts w:cs="Calibri" w:cstheme="minorHAnsi"/>
          <w:sz w:val="28"/>
          <w:szCs w:val="28"/>
          <w:lang w:val="uk-UA"/>
        </w:rPr>
      </w:pPr>
      <w:r>
        <w:rPr>
          <w:rFonts w:cs="Calibri" w:cstheme="minorHAnsi"/>
          <w:b/>
          <w:sz w:val="28"/>
          <w:szCs w:val="28"/>
          <w:lang w:val="uk-UA"/>
        </w:rPr>
        <w:t>ВИКЛАД ОСНОВОГО ТЕКСТУ.</w:t>
      </w:r>
      <w:r>
        <w:rPr>
          <w:rFonts w:cs="Calibri" w:cstheme="minorHAnsi"/>
          <w:sz w:val="28"/>
          <w:szCs w:val="28"/>
          <w:lang w:val="uk-UA"/>
        </w:rPr>
        <w:t xml:space="preserve"> ПЗ рекомендується вести від третьої особи: “як показують наші розрахунки”; “ми вважаємо”; “наше рішення” тощо, або використовувати безособове викладення, „ підсумовуючи викладене вище ”, „в роботі наведено ”, „у дипломному проекті визначено ”, “проведене дослідження показало”. </w:t>
      </w:r>
      <w:r>
        <w:rPr>
          <w:rFonts w:cs="Calibri" w:cstheme="minorHAnsi"/>
          <w:sz w:val="28"/>
          <w:szCs w:val="28"/>
          <w:u w:val="single"/>
          <w:lang w:val="uk-UA"/>
        </w:rPr>
        <w:t>Заборонено</w:t>
      </w:r>
      <w:r>
        <w:rPr>
          <w:rFonts w:cs="Calibri" w:cstheme="minorHAnsi"/>
          <w:sz w:val="28"/>
          <w:szCs w:val="28"/>
          <w:lang w:val="uk-UA"/>
        </w:rPr>
        <w:t xml:space="preserve"> вживати займенник «я».</w:t>
      </w:r>
    </w:p>
    <w:p>
      <w:pPr>
        <w:pStyle w:val="Normal"/>
        <w:spacing w:lineRule="auto" w:line="240" w:before="0" w:after="0"/>
        <w:ind w:firstLine="709"/>
        <w:jc w:val="both"/>
        <w:rPr>
          <w:rFonts w:cs="Calibri" w:cstheme="minorHAnsi"/>
          <w:sz w:val="28"/>
          <w:szCs w:val="28"/>
          <w:lang w:val="uk-UA"/>
        </w:rPr>
      </w:pPr>
      <w:r>
        <w:rPr>
          <w:rFonts w:cs="Calibri" w:cstheme="minorHAnsi"/>
          <w:sz w:val="28"/>
          <w:szCs w:val="28"/>
          <w:lang w:val="uk-UA"/>
        </w:rPr>
        <w:t xml:space="preserve">В тексті ПЗ потрібно дотримуватися єдиної термінології. Не варто зловживати іноземними словами, особливо в тих випадках, коли знаходяться рівнозначні українські слова (терміни). Власні назви об’єктів не відмінюються, їх треба включати у лапки. </w:t>
      </w:r>
    </w:p>
    <w:p>
      <w:pPr>
        <w:pStyle w:val="Normal"/>
        <w:ind w:firstLine="708"/>
        <w:jc w:val="both"/>
        <w:rPr>
          <w:rFonts w:cs="Calibri" w:cstheme="minorHAnsi"/>
          <w:sz w:val="28"/>
          <w:szCs w:val="28"/>
          <w:lang w:val="uk-UA"/>
        </w:rPr>
      </w:pPr>
      <w:r>
        <w:rPr>
          <w:rFonts w:cs="Calibri" w:cstheme="minorHAnsi"/>
          <w:sz w:val="28"/>
          <w:szCs w:val="28"/>
          <w:lang w:val="uk-UA"/>
        </w:rPr>
        <w:t>ШРИФТ  - Times New Roman, кегль 14. Допускаються зміна шрифту для тексту таблиць, лістингів коду, формул, інших ілюстративних матеріалів.</w:t>
      </w:r>
    </w:p>
    <w:p>
      <w:pPr>
        <w:pStyle w:val="Normal"/>
        <w:spacing w:before="0" w:after="0"/>
        <w:ind w:firstLine="708"/>
        <w:jc w:val="both"/>
        <w:rPr>
          <w:rFonts w:cs="Calibri" w:cstheme="minorHAnsi"/>
          <w:sz w:val="28"/>
          <w:szCs w:val="28"/>
          <w:u w:val="single"/>
          <w:lang w:val="uk-UA"/>
        </w:rPr>
      </w:pPr>
      <w:r>
        <w:rPr>
          <w:rFonts w:cs="Calibri" w:cstheme="minorHAnsi"/>
          <w:sz w:val="28"/>
          <w:szCs w:val="28"/>
          <w:lang w:val="uk-UA"/>
        </w:rPr>
        <w:t xml:space="preserve">АБЗАЦ - інтервал полуторний (1,5), відступ першого рядку зліва 1,27 см, вирівнювання – по ширині (двостороннє). </w:t>
      </w:r>
      <w:r>
        <w:rPr>
          <w:rFonts w:cs="Calibri" w:cstheme="minorHAnsi"/>
          <w:sz w:val="28"/>
          <w:szCs w:val="28"/>
          <w:u w:val="single"/>
          <w:lang w:val="uk-UA"/>
        </w:rPr>
        <w:t>Інтервали перед та після для основного тексту – 0 пт.</w:t>
      </w:r>
    </w:p>
    <w:p>
      <w:pPr>
        <w:pStyle w:val="Style26"/>
        <w:spacing w:before="0" w:after="0"/>
        <w:ind w:right="0" w:firstLine="748"/>
        <w:rPr>
          <w:rFonts w:ascii="Calibri" w:hAnsi="Calibri" w:cs="Calibri" w:asciiTheme="minorHAnsi" w:cstheme="minorHAnsi" w:hAnsiTheme="minorHAnsi"/>
          <w:sz w:val="28"/>
          <w:szCs w:val="28"/>
        </w:rPr>
      </w:pPr>
      <w:r>
        <w:rPr>
          <w:rFonts w:cs="Calibri" w:ascii="Calibri" w:hAnsi="Calibri" w:asciiTheme="minorHAnsi" w:cstheme="minorHAnsi" w:hAnsiTheme="minorHAnsi"/>
          <w:sz w:val="28"/>
          <w:szCs w:val="28"/>
        </w:rPr>
        <w:t xml:space="preserve">Приклади ТЕКСТУ ПРОГРАМИ треба виконувати у відповідності до стандартів оформлення коду обраної мови програмування. Шрифт також співпадає з використаним в редакторі коду. Розмір шрифту 12 пт. Кольорова схема – чорні літери на білому фоні без підкреслень. Рядки коду нумеруються виключно у випадку, якщо по тексту пояснювальної записки наводяться посилання на окремі рядки. </w:t>
      </w:r>
    </w:p>
    <w:p>
      <w:pPr>
        <w:pStyle w:val="Normal"/>
        <w:spacing w:before="0" w:after="0"/>
        <w:ind w:firstLine="708"/>
        <w:jc w:val="both"/>
        <w:rPr>
          <w:rFonts w:cs="Calibri" w:cstheme="minorHAnsi"/>
          <w:sz w:val="28"/>
          <w:szCs w:val="28"/>
          <w:lang w:val="uk-UA"/>
        </w:rPr>
      </w:pPr>
      <w:r>
        <w:rPr>
          <w:rFonts w:cs="Calibri" w:cstheme="minorHAnsi"/>
          <w:sz w:val="28"/>
          <w:szCs w:val="28"/>
          <w:lang w:val="uk-UA"/>
        </w:rPr>
      </w:r>
    </w:p>
    <w:p>
      <w:pPr>
        <w:pStyle w:val="2"/>
        <w:numPr>
          <w:ilvl w:val="0"/>
          <w:numId w:val="10"/>
        </w:numPr>
        <w:rPr/>
      </w:pPr>
      <w:r>
        <w:rPr/>
        <w:t>ОФОРМЛЕННЯ ПЕРЕЛІКІВ</w:t>
      </w:r>
    </w:p>
    <w:p>
      <w:pPr>
        <w:pStyle w:val="Normal"/>
        <w:ind w:firstLine="708"/>
        <w:jc w:val="both"/>
        <w:rPr>
          <w:rFonts w:cs="Calibri" w:cstheme="minorHAnsi"/>
          <w:sz w:val="28"/>
          <w:szCs w:val="28"/>
          <w:lang w:val="uk-UA"/>
        </w:rPr>
      </w:pPr>
      <w:r>
        <w:rPr>
          <w:rFonts w:cs="Calibri" w:cstheme="minorHAnsi"/>
          <w:sz w:val="28"/>
          <w:szCs w:val="28"/>
          <w:lang w:val="uk-UA"/>
        </w:rPr>
        <w:t>Переліки (за потреби) подають у розділах, підрозділах, пунктах і/або підпунктах. Перед переліком ставлять двокрапку (крім пояснювальних переліків на рисунках). Якщо подають переліки одного рівня підпорядкованості, на які у звіті немає посилань, то перед кожним із переліків ставлять знак «тире». Якщо потрібно зробити посилання або підкреслити пріоритетність чи впорядкованість списку, тоді використовують нумеровані переліки. Нумерація арабськими цифрами, відокремлюється від тексту переліку точкою.</w:t>
      </w:r>
    </w:p>
    <w:p>
      <w:pPr>
        <w:pStyle w:val="Normal"/>
        <w:ind w:firstLine="708"/>
        <w:jc w:val="both"/>
        <w:rPr>
          <w:rFonts w:cs="Calibri" w:cstheme="minorHAnsi"/>
          <w:sz w:val="28"/>
          <w:szCs w:val="28"/>
          <w:lang w:val="uk-UA"/>
        </w:rPr>
      </w:pPr>
      <w:r>
        <w:rPr>
          <w:rFonts w:cs="Calibri" w:cstheme="minorHAnsi"/>
          <w:sz w:val="28"/>
          <w:szCs w:val="28"/>
          <w:lang w:val="uk-UA"/>
        </w:rPr>
        <w:t>Зверніть увагу! Якщо використовується ненумерований перелік, то після тире текст починається з маленької літери, а розділовим знаком всіх елементів переліку крім останнього є крапка з комою. Якщо перелік є нумерованим, то текст починається з великої літери, а розділовим знаком є крапка. Наприклад:</w:t>
      </w:r>
    </w:p>
    <w:p>
      <w:pPr>
        <w:pStyle w:val="Normal"/>
        <w:ind w:firstLine="708"/>
        <w:jc w:val="both"/>
        <w:rPr>
          <w:rFonts w:cs="Calibri" w:cstheme="minorHAnsi"/>
          <w:sz w:val="28"/>
          <w:szCs w:val="28"/>
          <w:lang w:val="uk-UA"/>
        </w:rPr>
      </w:pPr>
      <w:r>
        <w:rPr>
          <w:rFonts w:cs="Calibri" w:cstheme="minorHAnsi"/>
          <w:sz w:val="28"/>
          <w:szCs w:val="28"/>
          <w:lang w:val="uk-UA"/>
        </w:rPr>
      </w:r>
    </w:p>
    <w:p>
      <w:pPr>
        <w:pStyle w:val="Normal"/>
        <w:pBdr>
          <w:top w:val="single" w:sz="24" w:space="1" w:color="4F81BD"/>
          <w:left w:val="single" w:sz="24" w:space="4" w:color="4F81BD"/>
          <w:bottom w:val="single" w:sz="24" w:space="1" w:color="4F81BD"/>
          <w:right w:val="single" w:sz="24" w:space="4" w:color="4F81BD"/>
        </w:pBdr>
        <w:spacing w:before="0" w:after="0"/>
        <w:ind w:firstLine="708"/>
        <w:jc w:val="both"/>
        <w:rPr>
          <w:rFonts w:cs="Calibri" w:cstheme="minorHAnsi"/>
          <w:sz w:val="28"/>
          <w:szCs w:val="28"/>
          <w:lang w:val="uk-UA"/>
        </w:rPr>
      </w:pPr>
      <w:r>
        <w:rPr>
          <w:rFonts w:cs="Calibri" w:cstheme="minorHAnsi"/>
          <w:sz w:val="28"/>
          <w:szCs w:val="28"/>
          <w:lang w:val="uk-UA"/>
        </w:rPr>
        <w:t xml:space="preserve">Можливості MongoDB: </w:t>
      </w:r>
    </w:p>
    <w:p>
      <w:pPr>
        <w:pStyle w:val="ListParagraph"/>
        <w:numPr>
          <w:ilvl w:val="0"/>
          <w:numId w:val="5"/>
        </w:numPr>
        <w:pBdr>
          <w:top w:val="single" w:sz="24" w:space="1" w:color="4F81BD"/>
          <w:left w:val="single" w:sz="24" w:space="4" w:color="4F81BD"/>
          <w:bottom w:val="single" w:sz="24" w:space="1" w:color="4F81BD"/>
          <w:right w:val="single" w:sz="24" w:space="4" w:color="4F81BD"/>
        </w:pBdr>
        <w:tabs>
          <w:tab w:val="clear" w:pos="708"/>
          <w:tab w:val="left" w:pos="284" w:leader="none"/>
        </w:tabs>
        <w:spacing w:lineRule="auto" w:line="276" w:before="0" w:after="0"/>
        <w:ind w:left="0" w:hanging="0"/>
        <w:contextualSpacing/>
        <w:rPr>
          <w:rFonts w:eastAsia="" w:cs="Calibri" w:cstheme="minorHAnsi" w:eastAsiaTheme="majorEastAsia"/>
          <w:sz w:val="28"/>
          <w:szCs w:val="28"/>
          <w:lang w:val="uk-UA"/>
        </w:rPr>
      </w:pPr>
      <w:r>
        <w:rPr>
          <w:rFonts w:eastAsia="" w:cs="Calibri" w:cstheme="minorHAnsi" w:eastAsiaTheme="majorEastAsia"/>
          <w:sz w:val="28"/>
          <w:szCs w:val="28"/>
          <w:lang w:val="uk-UA"/>
        </w:rPr>
        <w:t>документо-орієнтоване сховище (проста та потужна JSON-подібна схема даних);</w:t>
      </w:r>
    </w:p>
    <w:p>
      <w:pPr>
        <w:pStyle w:val="ListParagraph"/>
        <w:numPr>
          <w:ilvl w:val="0"/>
          <w:numId w:val="5"/>
        </w:numPr>
        <w:pBdr>
          <w:top w:val="single" w:sz="24" w:space="1" w:color="4F81BD"/>
          <w:left w:val="single" w:sz="24" w:space="4" w:color="4F81BD"/>
          <w:bottom w:val="single" w:sz="24" w:space="1" w:color="4F81BD"/>
          <w:right w:val="single" w:sz="24" w:space="4" w:color="4F81BD"/>
        </w:pBdr>
        <w:tabs>
          <w:tab w:val="clear" w:pos="708"/>
          <w:tab w:val="left" w:pos="284" w:leader="none"/>
        </w:tabs>
        <w:spacing w:lineRule="auto" w:line="276" w:before="0" w:after="0"/>
        <w:ind w:left="0" w:hanging="0"/>
        <w:contextualSpacing/>
        <w:rPr>
          <w:rFonts w:eastAsia="" w:cs="Calibri" w:cstheme="minorHAnsi" w:eastAsiaTheme="majorEastAsia"/>
          <w:sz w:val="28"/>
          <w:szCs w:val="28"/>
          <w:lang w:val="uk-UA"/>
        </w:rPr>
      </w:pPr>
      <w:r>
        <w:rPr>
          <w:rFonts w:eastAsia="" w:cs="Calibri" w:cstheme="minorHAnsi" w:eastAsiaTheme="majorEastAsia"/>
          <w:sz w:val="28"/>
          <w:szCs w:val="28"/>
          <w:lang w:val="uk-UA"/>
        </w:rPr>
        <w:t>гнучка мова для формування запитів;</w:t>
      </w:r>
    </w:p>
    <w:p>
      <w:pPr>
        <w:pStyle w:val="ListParagraph"/>
        <w:numPr>
          <w:ilvl w:val="0"/>
          <w:numId w:val="5"/>
        </w:numPr>
        <w:pBdr>
          <w:top w:val="single" w:sz="24" w:space="1" w:color="4F81BD"/>
          <w:left w:val="single" w:sz="24" w:space="4" w:color="4F81BD"/>
          <w:bottom w:val="single" w:sz="24" w:space="1" w:color="4F81BD"/>
          <w:right w:val="single" w:sz="24" w:space="4" w:color="4F81BD"/>
        </w:pBdr>
        <w:tabs>
          <w:tab w:val="clear" w:pos="708"/>
          <w:tab w:val="left" w:pos="284" w:leader="none"/>
        </w:tabs>
        <w:spacing w:lineRule="auto" w:line="276" w:before="0" w:after="0"/>
        <w:ind w:left="0" w:hanging="0"/>
        <w:contextualSpacing/>
        <w:rPr>
          <w:rFonts w:eastAsia="" w:cs="Calibri" w:cstheme="minorHAnsi" w:eastAsiaTheme="majorEastAsia"/>
          <w:sz w:val="28"/>
          <w:szCs w:val="28"/>
          <w:lang w:val="uk-UA"/>
        </w:rPr>
      </w:pPr>
      <w:r>
        <w:rPr>
          <w:rFonts w:eastAsia="" w:cs="Calibri" w:cstheme="minorHAnsi" w:eastAsiaTheme="majorEastAsia"/>
          <w:sz w:val="28"/>
          <w:szCs w:val="28"/>
          <w:lang w:val="uk-UA"/>
        </w:rPr>
        <w:t>динамічні запити;</w:t>
      </w:r>
    </w:p>
    <w:p>
      <w:pPr>
        <w:pStyle w:val="ListParagraph"/>
        <w:numPr>
          <w:ilvl w:val="0"/>
          <w:numId w:val="5"/>
        </w:numPr>
        <w:pBdr>
          <w:top w:val="single" w:sz="24" w:space="1" w:color="4F81BD"/>
          <w:left w:val="single" w:sz="24" w:space="4" w:color="4F81BD"/>
          <w:bottom w:val="single" w:sz="24" w:space="1" w:color="4F81BD"/>
          <w:right w:val="single" w:sz="24" w:space="4" w:color="4F81BD"/>
        </w:pBdr>
        <w:tabs>
          <w:tab w:val="clear" w:pos="708"/>
          <w:tab w:val="left" w:pos="284" w:leader="none"/>
        </w:tabs>
        <w:spacing w:lineRule="auto" w:line="276" w:before="0" w:after="0"/>
        <w:ind w:left="0" w:hanging="0"/>
        <w:contextualSpacing/>
        <w:rPr>
          <w:rFonts w:eastAsia="" w:cs="Calibri" w:cstheme="minorHAnsi" w:eastAsiaTheme="majorEastAsia"/>
          <w:sz w:val="28"/>
          <w:szCs w:val="28"/>
          <w:lang w:val="uk-UA"/>
        </w:rPr>
      </w:pPr>
      <w:r>
        <w:rPr>
          <w:rFonts w:eastAsia="" w:cs="Calibri" w:cstheme="minorHAnsi" w:eastAsiaTheme="majorEastAsia"/>
          <w:sz w:val="28"/>
          <w:szCs w:val="28"/>
          <w:lang w:val="uk-UA"/>
        </w:rPr>
        <w:t>повна підтримка індексів;</w:t>
      </w:r>
    </w:p>
    <w:p>
      <w:pPr>
        <w:pStyle w:val="ListParagraph"/>
        <w:numPr>
          <w:ilvl w:val="0"/>
          <w:numId w:val="5"/>
        </w:numPr>
        <w:pBdr>
          <w:top w:val="single" w:sz="24" w:space="1" w:color="4F81BD"/>
          <w:left w:val="single" w:sz="24" w:space="4" w:color="4F81BD"/>
          <w:bottom w:val="single" w:sz="24" w:space="1" w:color="4F81BD"/>
          <w:right w:val="single" w:sz="24" w:space="4" w:color="4F81BD"/>
        </w:pBdr>
        <w:tabs>
          <w:tab w:val="clear" w:pos="708"/>
          <w:tab w:val="left" w:pos="284" w:leader="none"/>
        </w:tabs>
        <w:spacing w:lineRule="auto" w:line="276" w:before="0" w:after="0"/>
        <w:ind w:left="0" w:hanging="0"/>
        <w:contextualSpacing/>
        <w:rPr>
          <w:rFonts w:eastAsia="" w:cs="Calibri" w:cstheme="minorHAnsi" w:eastAsiaTheme="majorEastAsia"/>
          <w:sz w:val="28"/>
          <w:szCs w:val="28"/>
          <w:lang w:val="uk-UA"/>
        </w:rPr>
      </w:pPr>
      <w:r>
        <w:rPr>
          <w:rFonts w:eastAsia="" w:cs="Calibri" w:cstheme="minorHAnsi" w:eastAsiaTheme="majorEastAsia"/>
          <w:sz w:val="28"/>
          <w:szCs w:val="28"/>
          <w:lang w:val="uk-UA"/>
        </w:rPr>
        <w:t>профілювання запитів.</w:t>
      </w:r>
    </w:p>
    <w:p>
      <w:pPr>
        <w:pStyle w:val="Normal"/>
        <w:pBdr>
          <w:top w:val="single" w:sz="24" w:space="1" w:color="4F81BD"/>
          <w:left w:val="single" w:sz="24" w:space="4" w:color="4F81BD"/>
          <w:bottom w:val="single" w:sz="24" w:space="1" w:color="4F81BD"/>
          <w:right w:val="single" w:sz="24" w:space="4" w:color="4F81BD"/>
        </w:pBdr>
        <w:spacing w:before="0" w:after="0"/>
        <w:ind w:firstLine="708"/>
        <w:jc w:val="both"/>
        <w:rPr>
          <w:rFonts w:cs="Calibri" w:cstheme="minorHAnsi"/>
          <w:sz w:val="28"/>
          <w:szCs w:val="28"/>
          <w:lang w:val="uk-UA"/>
        </w:rPr>
      </w:pPr>
      <w:r>
        <w:rPr>
          <w:rFonts w:cs="Calibri" w:cstheme="minorHAnsi"/>
          <w:sz w:val="28"/>
          <w:szCs w:val="28"/>
          <w:lang w:val="uk-UA"/>
        </w:rPr>
      </w:r>
    </w:p>
    <w:p>
      <w:pPr>
        <w:pStyle w:val="Normal"/>
        <w:spacing w:before="0" w:after="120"/>
        <w:ind w:firstLine="708"/>
        <w:rPr>
          <w:rFonts w:cs="Calibri" w:cstheme="minorHAnsi"/>
          <w:sz w:val="28"/>
          <w:szCs w:val="28"/>
          <w:lang w:val="uk-UA"/>
        </w:rPr>
      </w:pPr>
      <w:r>
        <w:rPr>
          <w:rFonts w:cs="Calibri" w:cstheme="minorHAnsi"/>
          <w:sz w:val="28"/>
          <w:szCs w:val="28"/>
          <w:lang w:val="uk-UA"/>
        </w:rPr>
        <w:t>Або нумерований перелік</w:t>
      </w:r>
    </w:p>
    <w:p>
      <w:pPr>
        <w:pStyle w:val="Normal"/>
        <w:pBdr>
          <w:top w:val="single" w:sz="24" w:space="1" w:color="4F81BD"/>
          <w:left w:val="single" w:sz="24" w:space="4" w:color="4F81BD"/>
          <w:bottom w:val="single" w:sz="24" w:space="1" w:color="4F81BD"/>
          <w:right w:val="single" w:sz="24" w:space="4" w:color="4F81BD"/>
        </w:pBdr>
        <w:spacing w:before="0" w:after="0"/>
        <w:ind w:firstLine="708"/>
        <w:jc w:val="both"/>
        <w:rPr>
          <w:rFonts w:cs="Calibri" w:cstheme="minorHAnsi"/>
          <w:sz w:val="28"/>
          <w:szCs w:val="28"/>
          <w:lang w:val="uk-UA"/>
        </w:rPr>
      </w:pPr>
      <w:r>
        <w:rPr>
          <w:rFonts w:cs="Calibri" w:cstheme="minorHAnsi"/>
          <w:sz w:val="28"/>
          <w:szCs w:val="28"/>
          <w:lang w:val="uk-UA"/>
        </w:rPr>
        <w:t xml:space="preserve">Роутинг додатку розділений на 2 частини: </w:t>
      </w:r>
    </w:p>
    <w:p>
      <w:pPr>
        <w:pStyle w:val="ListParagraph"/>
        <w:numPr>
          <w:ilvl w:val="0"/>
          <w:numId w:val="9"/>
        </w:numPr>
        <w:pBdr>
          <w:top w:val="single" w:sz="24" w:space="1" w:color="4F81BD"/>
          <w:left w:val="single" w:sz="24" w:space="4" w:color="4F81BD"/>
          <w:bottom w:val="single" w:sz="24" w:space="1" w:color="4F81BD"/>
          <w:right w:val="single" w:sz="24" w:space="4" w:color="4F81BD"/>
        </w:pBdr>
        <w:tabs>
          <w:tab w:val="clear" w:pos="708"/>
          <w:tab w:val="left" w:pos="426" w:leader="none"/>
        </w:tabs>
        <w:spacing w:before="0" w:after="0"/>
        <w:ind w:left="1428" w:hanging="1428"/>
        <w:contextualSpacing/>
        <w:jc w:val="both"/>
        <w:rPr>
          <w:rFonts w:cs="Calibri" w:cstheme="minorHAnsi"/>
          <w:sz w:val="28"/>
          <w:szCs w:val="28"/>
          <w:lang w:val="uk-UA"/>
        </w:rPr>
      </w:pPr>
      <w:r>
        <w:rPr>
          <w:rFonts w:cs="Calibri" w:cstheme="minorHAnsi"/>
          <w:sz w:val="28"/>
          <w:szCs w:val="28"/>
          <w:lang w:val="uk-UA"/>
        </w:rPr>
        <w:t>Роути, що читають дані.</w:t>
      </w:r>
    </w:p>
    <w:p>
      <w:pPr>
        <w:pStyle w:val="ListParagraph"/>
        <w:numPr>
          <w:ilvl w:val="0"/>
          <w:numId w:val="9"/>
        </w:numPr>
        <w:pBdr>
          <w:top w:val="single" w:sz="24" w:space="1" w:color="4F81BD"/>
          <w:left w:val="single" w:sz="24" w:space="4" w:color="4F81BD"/>
          <w:bottom w:val="single" w:sz="24" w:space="1" w:color="4F81BD"/>
          <w:right w:val="single" w:sz="24" w:space="4" w:color="4F81BD"/>
        </w:pBdr>
        <w:tabs>
          <w:tab w:val="clear" w:pos="708"/>
          <w:tab w:val="left" w:pos="426" w:leader="none"/>
        </w:tabs>
        <w:spacing w:before="0" w:after="0"/>
        <w:ind w:left="1428" w:hanging="1428"/>
        <w:contextualSpacing/>
        <w:jc w:val="both"/>
        <w:rPr>
          <w:rFonts w:cs="Calibri" w:cstheme="minorHAnsi"/>
          <w:sz w:val="28"/>
          <w:szCs w:val="28"/>
          <w:lang w:val="uk-UA"/>
        </w:rPr>
      </w:pPr>
      <w:r>
        <w:rPr>
          <w:rFonts w:cs="Calibri" w:cstheme="minorHAnsi"/>
          <w:sz w:val="28"/>
          <w:szCs w:val="28"/>
          <w:lang w:val="uk-UA"/>
        </w:rPr>
        <w:t>Роути, що пишуть або міняють дані.</w:t>
      </w:r>
    </w:p>
    <w:p>
      <w:pPr>
        <w:pStyle w:val="Normal"/>
        <w:spacing w:lineRule="auto" w:line="240" w:before="0" w:after="0"/>
        <w:ind w:firstLine="709"/>
        <w:jc w:val="both"/>
        <w:rPr>
          <w:rFonts w:cs="Calibri" w:cstheme="minorHAnsi"/>
          <w:sz w:val="28"/>
          <w:szCs w:val="28"/>
          <w:u w:val="single"/>
          <w:lang w:val="uk-UA"/>
        </w:rPr>
      </w:pPr>
      <w:r>
        <w:rPr>
          <w:rFonts w:cs="Calibri" w:cstheme="minorHAnsi"/>
          <w:sz w:val="28"/>
          <w:szCs w:val="28"/>
          <w:u w:val="single"/>
          <w:lang w:val="uk-UA"/>
        </w:rPr>
      </w:r>
    </w:p>
    <w:p>
      <w:pPr>
        <w:pStyle w:val="Normal"/>
        <w:spacing w:lineRule="auto" w:line="240" w:before="0" w:after="0"/>
        <w:ind w:firstLine="709"/>
        <w:jc w:val="both"/>
        <w:rPr>
          <w:rFonts w:cs="Calibri" w:cstheme="minorHAnsi"/>
          <w:color w:val="000000"/>
          <w:sz w:val="28"/>
          <w:szCs w:val="28"/>
          <w:lang w:val="uk-UA"/>
        </w:rPr>
      </w:pPr>
      <w:r>
        <w:rPr>
          <w:rFonts w:cs="Calibri" w:cstheme="minorHAnsi"/>
          <w:color w:val="000000"/>
          <w:sz w:val="28"/>
          <w:szCs w:val="28"/>
          <w:lang w:val="uk-UA"/>
        </w:rPr>
        <w:t xml:space="preserve">У випадку використання розвиненої та складної ієрархії переліків слід табуляція вкладеного переліку відносно головного не перевищує 1,27 см. </w:t>
      </w:r>
    </w:p>
    <w:tbl>
      <w:tblPr>
        <w:tblStyle w:val="a4"/>
        <w:tblW w:w="92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295"/>
      </w:tblGrid>
      <w:tr>
        <w:trPr/>
        <w:tc>
          <w:tcPr>
            <w:tcW w:w="9295" w:type="dxa"/>
            <w:tcBorders>
              <w:top w:val="single" w:sz="24" w:space="0" w:color="4F81BD"/>
              <w:left w:val="single" w:sz="24" w:space="0" w:color="4F81BD"/>
              <w:bottom w:val="nil"/>
              <w:right w:val="single" w:sz="24" w:space="0" w:color="4F81BD"/>
            </w:tcBorders>
          </w:tcPr>
          <w:p>
            <w:pPr>
              <w:pStyle w:val="Normal"/>
              <w:widowControl w:val="false"/>
              <w:suppressAutoHyphens w:val="true"/>
              <w:spacing w:lineRule="auto" w:line="240" w:before="0" w:after="0"/>
              <w:jc w:val="both"/>
              <w:rPr>
                <w:rFonts w:cs="Calibri" w:cstheme="minorHAnsi"/>
                <w:sz w:val="28"/>
                <w:szCs w:val="28"/>
                <w:lang w:val="uk-UA"/>
              </w:rPr>
            </w:pPr>
            <w:r>
              <w:rPr>
                <w:rFonts w:eastAsia="Calibri" w:cs="Calibri" w:cstheme="minorHAnsi"/>
                <w:kern w:val="0"/>
                <w:sz w:val="28"/>
                <w:szCs w:val="28"/>
                <w:lang w:val="uk-UA" w:eastAsia="en-US" w:bidi="ar-SA"/>
              </w:rPr>
              <w:t>База даних має наступну структуру:</w:t>
            </w:r>
          </w:p>
        </w:tc>
      </w:tr>
      <w:tr>
        <w:trPr/>
        <w:tc>
          <w:tcPr>
            <w:tcW w:w="9295" w:type="dxa"/>
            <w:tcBorders>
              <w:top w:val="nil"/>
              <w:left w:val="single" w:sz="24" w:space="0" w:color="4F81BD"/>
              <w:bottom w:val="nil"/>
              <w:right w:val="single" w:sz="24" w:space="0" w:color="4F81BD"/>
            </w:tcBorders>
          </w:tcPr>
          <w:p>
            <w:pPr>
              <w:pStyle w:val="ListParagraph"/>
              <w:widowControl w:val="false"/>
              <w:numPr>
                <w:ilvl w:val="0"/>
                <w:numId w:val="6"/>
              </w:numPr>
              <w:suppressAutoHyphens w:val="true"/>
              <w:spacing w:before="0" w:after="120"/>
              <w:contextualSpacing/>
              <w:jc w:val="left"/>
              <w:rPr>
                <w:rFonts w:cs="Calibri" w:cstheme="minorHAnsi"/>
                <w:sz w:val="28"/>
                <w:szCs w:val="28"/>
                <w:lang w:val="uk-UA"/>
              </w:rPr>
            </w:pPr>
            <w:r>
              <w:rPr>
                <w:rFonts w:eastAsia="Calibri" w:cs="Calibri" w:cstheme="minorHAnsi"/>
                <w:kern w:val="0"/>
                <w:sz w:val="28"/>
                <w:szCs w:val="28"/>
                <w:lang w:val="uk-UA" w:eastAsia="en-US" w:bidi="ar-SA"/>
              </w:rPr>
              <w:t>Entity – базовий тип, всі таблиці мають наступні поля:</w:t>
            </w:r>
          </w:p>
        </w:tc>
      </w:tr>
      <w:tr>
        <w:trPr/>
        <w:tc>
          <w:tcPr>
            <w:tcW w:w="9295" w:type="dxa"/>
            <w:tcBorders>
              <w:top w:val="nil"/>
              <w:left w:val="single" w:sz="24" w:space="0" w:color="4F81BD"/>
              <w:bottom w:val="nil"/>
              <w:right w:val="single" w:sz="24" w:space="0" w:color="4F81BD"/>
            </w:tcBorders>
          </w:tcPr>
          <w:p>
            <w:pPr>
              <w:pStyle w:val="ListParagraph"/>
              <w:widowControl w:val="false"/>
              <w:numPr>
                <w:ilvl w:val="1"/>
                <w:numId w:val="6"/>
              </w:numPr>
              <w:suppressAutoHyphens w:val="true"/>
              <w:spacing w:lineRule="auto" w:line="276" w:before="0" w:after="120"/>
              <w:contextualSpacing/>
              <w:jc w:val="left"/>
              <w:rPr>
                <w:rFonts w:cs="Calibri" w:cstheme="minorHAnsi"/>
                <w:sz w:val="28"/>
                <w:szCs w:val="28"/>
                <w:lang w:val="uk-UA"/>
              </w:rPr>
            </w:pPr>
            <w:r>
              <w:rPr>
                <w:rFonts w:eastAsia="Calibri" w:cs="Calibri" w:cstheme="minorHAnsi"/>
                <w:kern w:val="0"/>
                <w:sz w:val="28"/>
                <w:szCs w:val="28"/>
                <w:lang w:val="uk-UA" w:eastAsia="en-US" w:bidi="ar-SA"/>
              </w:rPr>
              <w:t>createdOn: { type: Date, required: true }.</w:t>
            </w:r>
          </w:p>
        </w:tc>
      </w:tr>
      <w:tr>
        <w:trPr/>
        <w:tc>
          <w:tcPr>
            <w:tcW w:w="9295" w:type="dxa"/>
            <w:tcBorders>
              <w:top w:val="nil"/>
              <w:left w:val="single" w:sz="24" w:space="0" w:color="4F81BD"/>
              <w:bottom w:val="nil"/>
              <w:right w:val="single" w:sz="24" w:space="0" w:color="4F81BD"/>
            </w:tcBorders>
          </w:tcPr>
          <w:p>
            <w:pPr>
              <w:pStyle w:val="ListParagraph"/>
              <w:widowControl w:val="false"/>
              <w:numPr>
                <w:ilvl w:val="1"/>
                <w:numId w:val="6"/>
              </w:numPr>
              <w:suppressAutoHyphens w:val="true"/>
              <w:spacing w:lineRule="auto" w:line="276" w:before="0" w:after="120"/>
              <w:contextualSpacing/>
              <w:jc w:val="left"/>
              <w:rPr>
                <w:rFonts w:cs="Calibri" w:cstheme="minorHAnsi"/>
                <w:sz w:val="28"/>
                <w:szCs w:val="28"/>
                <w:lang w:val="uk-UA"/>
              </w:rPr>
            </w:pPr>
            <w:r>
              <w:rPr>
                <w:rFonts w:eastAsia="Calibri" w:cs="Calibri" w:cstheme="minorHAnsi"/>
                <w:kern w:val="0"/>
                <w:sz w:val="28"/>
                <w:szCs w:val="28"/>
                <w:lang w:val="uk-UA" w:eastAsia="en-US" w:bidi="ar-SA"/>
              </w:rPr>
              <w:t>modifiedOn: { type: Date, required: true }.</w:t>
            </w:r>
          </w:p>
        </w:tc>
      </w:tr>
      <w:tr>
        <w:trPr/>
        <w:tc>
          <w:tcPr>
            <w:tcW w:w="9295" w:type="dxa"/>
            <w:tcBorders>
              <w:top w:val="nil"/>
              <w:left w:val="single" w:sz="24" w:space="0" w:color="4F81BD"/>
              <w:bottom w:val="nil"/>
              <w:right w:val="single" w:sz="24" w:space="0" w:color="4F81BD"/>
            </w:tcBorders>
          </w:tcPr>
          <w:p>
            <w:pPr>
              <w:pStyle w:val="ListParagraph"/>
              <w:widowControl w:val="false"/>
              <w:numPr>
                <w:ilvl w:val="0"/>
                <w:numId w:val="6"/>
              </w:numPr>
              <w:suppressAutoHyphens w:val="true"/>
              <w:spacing w:before="0" w:after="120"/>
              <w:contextualSpacing/>
              <w:jc w:val="left"/>
              <w:rPr>
                <w:rFonts w:cs="Calibri" w:cstheme="minorHAnsi"/>
                <w:sz w:val="28"/>
                <w:szCs w:val="28"/>
                <w:lang w:val="uk-UA"/>
              </w:rPr>
            </w:pPr>
            <w:r>
              <w:rPr>
                <w:rFonts w:eastAsia="Calibri" w:cs="Calibri" w:cstheme="minorHAnsi"/>
                <w:kern w:val="0"/>
                <w:sz w:val="28"/>
                <w:szCs w:val="28"/>
                <w:lang w:val="uk-UA" w:eastAsia="en-US" w:bidi="ar-SA"/>
              </w:rPr>
              <w:t>Users – таблиця користувачів:</w:t>
            </w:r>
          </w:p>
        </w:tc>
      </w:tr>
      <w:tr>
        <w:trPr/>
        <w:tc>
          <w:tcPr>
            <w:tcW w:w="9295" w:type="dxa"/>
            <w:tcBorders>
              <w:top w:val="nil"/>
              <w:left w:val="single" w:sz="24" w:space="0" w:color="4F81BD"/>
              <w:bottom w:val="nil"/>
              <w:right w:val="single" w:sz="24" w:space="0" w:color="4F81BD"/>
            </w:tcBorders>
          </w:tcPr>
          <w:p>
            <w:pPr>
              <w:pStyle w:val="ListParagraph"/>
              <w:widowControl w:val="false"/>
              <w:numPr>
                <w:ilvl w:val="1"/>
                <w:numId w:val="6"/>
              </w:numPr>
              <w:suppressAutoHyphens w:val="true"/>
              <w:spacing w:lineRule="auto" w:line="276" w:before="0" w:after="120"/>
              <w:contextualSpacing/>
              <w:jc w:val="left"/>
              <w:rPr>
                <w:rFonts w:cs="Calibri" w:cstheme="minorHAnsi"/>
                <w:sz w:val="28"/>
                <w:szCs w:val="28"/>
                <w:lang w:val="uk-UA"/>
              </w:rPr>
            </w:pPr>
            <w:r>
              <w:rPr>
                <w:rFonts w:eastAsia="Calibri" w:cs="Calibri" w:cstheme="minorHAnsi"/>
                <w:kern w:val="0"/>
                <w:sz w:val="28"/>
                <w:szCs w:val="28"/>
                <w:lang w:val="uk-UA" w:eastAsia="en-US" w:bidi="ar-SA"/>
              </w:rPr>
              <w:t>firstName: { type: String, required: true, trim: true, validate: nameValidator}.</w:t>
            </w:r>
          </w:p>
        </w:tc>
      </w:tr>
      <w:tr>
        <w:trPr/>
        <w:tc>
          <w:tcPr>
            <w:tcW w:w="9295" w:type="dxa"/>
            <w:tcBorders>
              <w:top w:val="nil"/>
              <w:left w:val="single" w:sz="24" w:space="0" w:color="4F81BD"/>
              <w:bottom w:val="nil"/>
              <w:right w:val="single" w:sz="24" w:space="0" w:color="4F81BD"/>
            </w:tcBorders>
          </w:tcPr>
          <w:p>
            <w:pPr>
              <w:pStyle w:val="ListParagraph"/>
              <w:widowControl w:val="false"/>
              <w:numPr>
                <w:ilvl w:val="1"/>
                <w:numId w:val="6"/>
              </w:numPr>
              <w:suppressAutoHyphens w:val="true"/>
              <w:spacing w:lineRule="auto" w:line="276" w:before="0" w:after="120"/>
              <w:contextualSpacing/>
              <w:jc w:val="left"/>
              <w:rPr>
                <w:rFonts w:cs="Calibri" w:cstheme="minorHAnsi"/>
                <w:sz w:val="28"/>
                <w:szCs w:val="28"/>
                <w:lang w:val="uk-UA"/>
              </w:rPr>
            </w:pPr>
            <w:r>
              <w:rPr>
                <w:rFonts w:eastAsia="Calibri" w:cs="Calibri" w:cstheme="minorHAnsi"/>
                <w:kern w:val="0"/>
                <w:sz w:val="28"/>
                <w:szCs w:val="28"/>
                <w:lang w:val="uk-UA" w:eastAsia="en-US" w:bidi="ar-SA"/>
              </w:rPr>
              <w:t>lastName: { type: String, required: true, trim: true, validate: nameValidator}.</w:t>
            </w:r>
          </w:p>
        </w:tc>
      </w:tr>
      <w:tr>
        <w:trPr/>
        <w:tc>
          <w:tcPr>
            <w:tcW w:w="9295" w:type="dxa"/>
            <w:tcBorders>
              <w:top w:val="nil"/>
              <w:left w:val="single" w:sz="24" w:space="0" w:color="4F81BD"/>
              <w:bottom w:val="single" w:sz="24" w:space="0" w:color="4F81BD"/>
              <w:right w:val="single" w:sz="24" w:space="0" w:color="4F81BD"/>
            </w:tcBorders>
          </w:tcPr>
          <w:p>
            <w:pPr>
              <w:pStyle w:val="ListParagraph"/>
              <w:widowControl w:val="false"/>
              <w:numPr>
                <w:ilvl w:val="1"/>
                <w:numId w:val="6"/>
              </w:numPr>
              <w:suppressAutoHyphens w:val="true"/>
              <w:spacing w:lineRule="auto" w:line="276" w:before="0" w:after="120"/>
              <w:contextualSpacing/>
              <w:jc w:val="left"/>
              <w:rPr>
                <w:rFonts w:cs="Calibri" w:cstheme="minorHAnsi"/>
                <w:sz w:val="28"/>
                <w:szCs w:val="28"/>
                <w:lang w:val="uk-UA"/>
              </w:rPr>
            </w:pPr>
            <w:r>
              <w:rPr>
                <w:rFonts w:eastAsia="Calibri" w:cs="Calibri" w:cstheme="minorHAnsi"/>
                <w:kern w:val="0"/>
                <w:sz w:val="28"/>
                <w:szCs w:val="28"/>
                <w:lang w:val="uk-UA" w:eastAsia="en-US" w:bidi="ar-SA"/>
              </w:rPr>
              <w:t>email: { type: String, required: true, unique: true, trim: true, validate: emailValidator}.</w:t>
            </w:r>
          </w:p>
        </w:tc>
      </w:tr>
    </w:tbl>
    <w:p>
      <w:pPr>
        <w:pStyle w:val="Normal"/>
        <w:spacing w:lineRule="auto" w:line="240" w:before="0" w:after="0"/>
        <w:ind w:firstLine="709"/>
        <w:jc w:val="both"/>
        <w:rPr>
          <w:rFonts w:cs="Calibri" w:cstheme="minorHAnsi"/>
          <w:sz w:val="28"/>
          <w:szCs w:val="28"/>
          <w:lang w:val="uk-UA"/>
        </w:rPr>
      </w:pPr>
      <w:r>
        <w:rPr>
          <w:rFonts w:cs="Calibri" w:cstheme="minorHAnsi"/>
          <w:sz w:val="28"/>
          <w:szCs w:val="28"/>
          <w:lang w:val="uk-UA"/>
        </w:rPr>
        <w:t>Допускається використовувати змішані переліки, наприклад:</w:t>
      </w:r>
    </w:p>
    <w:p>
      <w:pPr>
        <w:pStyle w:val="Normal"/>
        <w:rPr>
          <w:lang w:val="uk-UA"/>
        </w:rPr>
      </w:pPr>
      <w:r>
        <w:rPr>
          <w:lang w:val="uk-UA"/>
        </w:rPr>
      </w:r>
      <w:r>
        <w:br w:type="page"/>
      </w:r>
    </w:p>
    <w:p>
      <w:pPr>
        <w:pStyle w:val="Normal"/>
        <w:spacing w:lineRule="auto" w:line="240" w:before="0" w:after="0"/>
        <w:ind w:firstLine="709"/>
        <w:jc w:val="both"/>
        <w:rPr>
          <w:rFonts w:cs="Calibri" w:cstheme="minorHAnsi"/>
          <w:sz w:val="28"/>
          <w:szCs w:val="28"/>
          <w:lang w:val="uk-UA"/>
        </w:rPr>
      </w:pPr>
      <w:r>
        <w:rPr>
          <w:rFonts w:cs="Calibri" w:cstheme="minorHAnsi"/>
          <w:sz w:val="28"/>
          <w:szCs w:val="28"/>
          <w:lang w:val="uk-UA"/>
        </w:rPr>
      </w:r>
    </w:p>
    <w:tbl>
      <w:tblPr>
        <w:tblStyle w:val="a4"/>
        <w:tblW w:w="8935" w:type="dxa"/>
        <w:jc w:val="left"/>
        <w:tblInd w:w="360" w:type="dxa"/>
        <w:tblLayout w:type="fixed"/>
        <w:tblCellMar>
          <w:top w:w="0" w:type="dxa"/>
          <w:left w:w="108" w:type="dxa"/>
          <w:bottom w:w="0" w:type="dxa"/>
          <w:right w:w="108" w:type="dxa"/>
        </w:tblCellMar>
        <w:tblLook w:val="04a0" w:noHBand="0" w:noVBand="1" w:firstColumn="1" w:lastRow="0" w:lastColumn="0" w:firstRow="1"/>
      </w:tblPr>
      <w:tblGrid>
        <w:gridCol w:w="8935"/>
      </w:tblGrid>
      <w:tr>
        <w:trPr/>
        <w:tc>
          <w:tcPr>
            <w:tcW w:w="8935" w:type="dxa"/>
            <w:tcBorders>
              <w:top w:val="single" w:sz="24" w:space="0" w:color="4F81BD"/>
              <w:left w:val="single" w:sz="24" w:space="0" w:color="4F81BD"/>
              <w:bottom w:val="nil"/>
              <w:right w:val="single" w:sz="24" w:space="0" w:color="4F81BD"/>
            </w:tcBorders>
          </w:tcPr>
          <w:p>
            <w:pPr>
              <w:pStyle w:val="ListParagraph"/>
              <w:widowControl w:val="false"/>
              <w:numPr>
                <w:ilvl w:val="0"/>
                <w:numId w:val="7"/>
              </w:numPr>
              <w:suppressAutoHyphens w:val="true"/>
              <w:spacing w:before="0" w:after="160"/>
              <w:contextualSpacing/>
              <w:jc w:val="left"/>
              <w:rPr>
                <w:rFonts w:cs="Calibri" w:cstheme="minorHAnsi"/>
                <w:sz w:val="28"/>
                <w:szCs w:val="28"/>
                <w:lang w:val="uk-UA"/>
              </w:rPr>
            </w:pPr>
            <w:r>
              <w:rPr>
                <w:rFonts w:eastAsia="Calibri" w:cs="Calibri" w:cstheme="minorHAnsi"/>
                <w:kern w:val="0"/>
                <w:sz w:val="28"/>
                <w:szCs w:val="28"/>
                <w:lang w:val="uk-UA" w:eastAsia="en-US" w:bidi="ar-SA"/>
              </w:rPr>
              <w:t>“</w:t>
            </w:r>
            <w:r>
              <w:rPr>
                <w:rFonts w:eastAsia="Calibri" w:cs="Calibri" w:cstheme="minorHAnsi"/>
                <w:kern w:val="0"/>
                <w:sz w:val="28"/>
                <w:szCs w:val="28"/>
                <w:lang w:val="uk-UA" w:eastAsia="en-US" w:bidi="ar-SA"/>
              </w:rPr>
              <w:t>COMPANIES” – таблиця компаній:</w:t>
            </w:r>
          </w:p>
        </w:tc>
      </w:tr>
      <w:tr>
        <w:trPr/>
        <w:tc>
          <w:tcPr>
            <w:tcW w:w="8935" w:type="dxa"/>
            <w:tcBorders>
              <w:top w:val="nil"/>
              <w:left w:val="single" w:sz="24" w:space="0" w:color="4F81BD"/>
              <w:bottom w:val="nil"/>
              <w:right w:val="single" w:sz="24" w:space="0" w:color="4F81BD"/>
            </w:tcBorders>
          </w:tcPr>
          <w:p>
            <w:pPr>
              <w:pStyle w:val="ListParagraph"/>
              <w:widowControl w:val="false"/>
              <w:numPr>
                <w:ilvl w:val="1"/>
                <w:numId w:val="7"/>
              </w:numPr>
              <w:suppressAutoHyphens w:val="true"/>
              <w:spacing w:before="0" w:after="160"/>
              <w:contextualSpacing/>
              <w:jc w:val="left"/>
              <w:rPr>
                <w:rFonts w:cs="Calibri" w:cstheme="minorHAnsi"/>
                <w:sz w:val="28"/>
                <w:szCs w:val="28"/>
                <w:lang w:val="uk-UA"/>
              </w:rPr>
            </w:pPr>
            <w:r>
              <w:rPr>
                <w:rFonts w:eastAsia="Calibri" w:cs="Calibri" w:cstheme="minorHAnsi"/>
                <w:kern w:val="0"/>
                <w:sz w:val="28"/>
                <w:szCs w:val="28"/>
                <w:lang w:val="uk-UA" w:eastAsia="en-US" w:bidi="ar-SA"/>
              </w:rPr>
              <w:t xml:space="preserve">поле “Name”: </w:t>
            </w:r>
          </w:p>
        </w:tc>
      </w:tr>
      <w:tr>
        <w:trPr/>
        <w:tc>
          <w:tcPr>
            <w:tcW w:w="8935" w:type="dxa"/>
            <w:tcBorders>
              <w:top w:val="nil"/>
              <w:left w:val="single" w:sz="24" w:space="0" w:color="4F81BD"/>
              <w:bottom w:val="nil"/>
              <w:right w:val="single" w:sz="24" w:space="0" w:color="4F81BD"/>
            </w:tcBorders>
          </w:tcPr>
          <w:p>
            <w:pPr>
              <w:pStyle w:val="ListParagraph"/>
              <w:widowControl w:val="false"/>
              <w:numPr>
                <w:ilvl w:val="2"/>
                <w:numId w:val="7"/>
              </w:numPr>
              <w:suppressAutoHyphens w:val="true"/>
              <w:spacing w:before="0" w:after="160"/>
              <w:contextualSpacing/>
              <w:jc w:val="left"/>
              <w:rPr>
                <w:rFonts w:cs="Calibri" w:cstheme="minorHAnsi"/>
                <w:sz w:val="28"/>
                <w:szCs w:val="28"/>
                <w:lang w:val="uk-UA"/>
              </w:rPr>
            </w:pPr>
            <w:r>
              <w:rPr>
                <w:rFonts w:eastAsia="Calibri" w:cs="Calibri" w:cstheme="minorHAnsi"/>
                <w:kern w:val="0"/>
                <w:sz w:val="28"/>
                <w:szCs w:val="28"/>
                <w:lang w:val="uk-UA" w:eastAsia="en-US" w:bidi="ar-SA"/>
              </w:rPr>
              <w:t xml:space="preserve">type: String; </w:t>
            </w:r>
          </w:p>
        </w:tc>
      </w:tr>
      <w:tr>
        <w:trPr/>
        <w:tc>
          <w:tcPr>
            <w:tcW w:w="8935" w:type="dxa"/>
            <w:tcBorders>
              <w:top w:val="nil"/>
              <w:left w:val="single" w:sz="24" w:space="0" w:color="4F81BD"/>
              <w:bottom w:val="nil"/>
              <w:right w:val="single" w:sz="24" w:space="0" w:color="4F81BD"/>
            </w:tcBorders>
          </w:tcPr>
          <w:p>
            <w:pPr>
              <w:pStyle w:val="ListParagraph"/>
              <w:widowControl w:val="false"/>
              <w:numPr>
                <w:ilvl w:val="2"/>
                <w:numId w:val="7"/>
              </w:numPr>
              <w:suppressAutoHyphens w:val="true"/>
              <w:spacing w:before="0" w:after="160"/>
              <w:contextualSpacing/>
              <w:jc w:val="left"/>
              <w:rPr>
                <w:rFonts w:cs="Calibri" w:cstheme="minorHAnsi"/>
                <w:sz w:val="28"/>
                <w:szCs w:val="28"/>
                <w:lang w:val="uk-UA"/>
              </w:rPr>
            </w:pPr>
            <w:r>
              <w:rPr>
                <w:rFonts w:eastAsia="Calibri" w:cs="Calibri" w:cstheme="minorHAnsi"/>
                <w:kern w:val="0"/>
                <w:sz w:val="28"/>
                <w:szCs w:val="28"/>
                <w:lang w:val="uk-UA" w:eastAsia="en-US" w:bidi="ar-SA"/>
              </w:rPr>
              <w:t xml:space="preserve">required: true; </w:t>
            </w:r>
          </w:p>
        </w:tc>
      </w:tr>
      <w:tr>
        <w:trPr/>
        <w:tc>
          <w:tcPr>
            <w:tcW w:w="8935" w:type="dxa"/>
            <w:tcBorders>
              <w:top w:val="nil"/>
              <w:left w:val="single" w:sz="24" w:space="0" w:color="4F81BD"/>
              <w:bottom w:val="nil"/>
              <w:right w:val="single" w:sz="24" w:space="0" w:color="4F81BD"/>
            </w:tcBorders>
          </w:tcPr>
          <w:p>
            <w:pPr>
              <w:pStyle w:val="ListParagraph"/>
              <w:widowControl w:val="false"/>
              <w:numPr>
                <w:ilvl w:val="2"/>
                <w:numId w:val="7"/>
              </w:numPr>
              <w:suppressAutoHyphens w:val="true"/>
              <w:spacing w:before="0" w:after="160"/>
              <w:contextualSpacing/>
              <w:jc w:val="left"/>
              <w:rPr>
                <w:rFonts w:cs="Calibri" w:cstheme="minorHAnsi"/>
                <w:sz w:val="28"/>
                <w:szCs w:val="28"/>
                <w:lang w:val="uk-UA"/>
              </w:rPr>
            </w:pPr>
            <w:r>
              <w:rPr>
                <w:rFonts w:eastAsia="Calibri" w:cs="Calibri" w:cstheme="minorHAnsi"/>
                <w:kern w:val="0"/>
                <w:sz w:val="28"/>
                <w:szCs w:val="28"/>
                <w:lang w:val="uk-UA" w:eastAsia="en-US" w:bidi="ar-SA"/>
              </w:rPr>
              <w:t>trim: true;</w:t>
            </w:r>
          </w:p>
        </w:tc>
      </w:tr>
      <w:tr>
        <w:trPr/>
        <w:tc>
          <w:tcPr>
            <w:tcW w:w="8935" w:type="dxa"/>
            <w:tcBorders>
              <w:top w:val="nil"/>
              <w:left w:val="single" w:sz="24" w:space="0" w:color="4F81BD"/>
              <w:bottom w:val="nil"/>
              <w:right w:val="single" w:sz="24" w:space="0" w:color="4F81BD"/>
            </w:tcBorders>
          </w:tcPr>
          <w:p>
            <w:pPr>
              <w:pStyle w:val="ListParagraph"/>
              <w:widowControl w:val="false"/>
              <w:numPr>
                <w:ilvl w:val="2"/>
                <w:numId w:val="7"/>
              </w:numPr>
              <w:suppressAutoHyphens w:val="true"/>
              <w:spacing w:before="0" w:after="160"/>
              <w:contextualSpacing/>
              <w:jc w:val="left"/>
              <w:rPr>
                <w:rFonts w:cs="Calibri" w:cstheme="minorHAnsi"/>
                <w:sz w:val="28"/>
                <w:szCs w:val="28"/>
                <w:lang w:val="uk-UA"/>
              </w:rPr>
            </w:pPr>
            <w:r>
              <w:rPr>
                <w:rFonts w:eastAsia="Calibri" w:cs="Calibri" w:cstheme="minorHAnsi"/>
                <w:kern w:val="0"/>
                <w:sz w:val="28"/>
                <w:szCs w:val="28"/>
                <w:lang w:val="uk-UA" w:eastAsia="en-US" w:bidi="ar-SA"/>
              </w:rPr>
              <w:t>validate: nameValidator;</w:t>
            </w:r>
          </w:p>
        </w:tc>
      </w:tr>
      <w:tr>
        <w:trPr/>
        <w:tc>
          <w:tcPr>
            <w:tcW w:w="8935" w:type="dxa"/>
            <w:tcBorders>
              <w:top w:val="nil"/>
              <w:left w:val="single" w:sz="24" w:space="0" w:color="4F81BD"/>
              <w:bottom w:val="nil"/>
              <w:right w:val="single" w:sz="24" w:space="0" w:color="4F81BD"/>
            </w:tcBorders>
          </w:tcPr>
          <w:p>
            <w:pPr>
              <w:pStyle w:val="ListParagraph"/>
              <w:widowControl w:val="false"/>
              <w:numPr>
                <w:ilvl w:val="1"/>
                <w:numId w:val="7"/>
              </w:numPr>
              <w:suppressAutoHyphens w:val="true"/>
              <w:spacing w:before="0" w:after="160"/>
              <w:contextualSpacing/>
              <w:jc w:val="left"/>
              <w:rPr>
                <w:rFonts w:cs="Calibri" w:cstheme="minorHAnsi"/>
                <w:sz w:val="28"/>
                <w:szCs w:val="28"/>
                <w:lang w:val="uk-UA"/>
              </w:rPr>
            </w:pPr>
            <w:r>
              <w:rPr>
                <w:rFonts w:eastAsia="Calibri" w:cs="Calibri" w:cstheme="minorHAnsi"/>
                <w:kern w:val="0"/>
                <w:sz w:val="28"/>
                <w:szCs w:val="28"/>
                <w:lang w:val="uk-UA" w:eastAsia="en-US" w:bidi="ar-SA"/>
              </w:rPr>
              <w:t xml:space="preserve">поле “Admin”: </w:t>
            </w:r>
          </w:p>
        </w:tc>
      </w:tr>
      <w:tr>
        <w:trPr/>
        <w:tc>
          <w:tcPr>
            <w:tcW w:w="8935" w:type="dxa"/>
            <w:tcBorders>
              <w:top w:val="nil"/>
              <w:left w:val="single" w:sz="24" w:space="0" w:color="4F81BD"/>
              <w:bottom w:val="nil"/>
              <w:right w:val="single" w:sz="24" w:space="0" w:color="4F81BD"/>
            </w:tcBorders>
          </w:tcPr>
          <w:p>
            <w:pPr>
              <w:pStyle w:val="ListParagraph"/>
              <w:widowControl w:val="false"/>
              <w:numPr>
                <w:ilvl w:val="2"/>
                <w:numId w:val="7"/>
              </w:numPr>
              <w:suppressAutoHyphens w:val="true"/>
              <w:spacing w:before="0" w:after="160"/>
              <w:contextualSpacing/>
              <w:jc w:val="left"/>
              <w:rPr>
                <w:rFonts w:cs="Calibri" w:cstheme="minorHAnsi"/>
                <w:sz w:val="28"/>
                <w:szCs w:val="28"/>
                <w:lang w:val="uk-UA"/>
              </w:rPr>
            </w:pPr>
            <w:r>
              <w:rPr>
                <w:rFonts w:eastAsia="Calibri" w:cs="Calibri" w:cstheme="minorHAnsi"/>
                <w:kern w:val="0"/>
                <w:sz w:val="28"/>
                <w:szCs w:val="28"/>
                <w:lang w:val="uk-UA" w:eastAsia="en-US" w:bidi="ar-SA"/>
              </w:rPr>
              <w:t>type: mongoose.Schema.ObjectId;</w:t>
            </w:r>
          </w:p>
        </w:tc>
      </w:tr>
      <w:tr>
        <w:trPr/>
        <w:tc>
          <w:tcPr>
            <w:tcW w:w="8935" w:type="dxa"/>
            <w:tcBorders>
              <w:top w:val="nil"/>
              <w:left w:val="single" w:sz="24" w:space="0" w:color="4F81BD"/>
              <w:bottom w:val="nil"/>
              <w:right w:val="single" w:sz="24" w:space="0" w:color="4F81BD"/>
            </w:tcBorders>
          </w:tcPr>
          <w:p>
            <w:pPr>
              <w:pStyle w:val="ListParagraph"/>
              <w:widowControl w:val="false"/>
              <w:numPr>
                <w:ilvl w:val="2"/>
                <w:numId w:val="7"/>
              </w:numPr>
              <w:suppressAutoHyphens w:val="true"/>
              <w:spacing w:before="0" w:after="160"/>
              <w:contextualSpacing/>
              <w:jc w:val="left"/>
              <w:rPr>
                <w:rFonts w:cs="Calibri" w:cstheme="minorHAnsi"/>
                <w:sz w:val="28"/>
                <w:szCs w:val="28"/>
                <w:lang w:val="uk-UA"/>
              </w:rPr>
            </w:pPr>
            <w:r>
              <w:rPr>
                <w:rFonts w:eastAsia="Calibri" w:cs="Calibri" w:cstheme="minorHAnsi"/>
                <w:kern w:val="0"/>
                <w:sz w:val="28"/>
                <w:szCs w:val="28"/>
                <w:lang w:val="uk-UA" w:eastAsia="en-US" w:bidi="ar-SA"/>
              </w:rPr>
              <w:t>ref: 'User';</w:t>
            </w:r>
          </w:p>
        </w:tc>
      </w:tr>
      <w:tr>
        <w:trPr/>
        <w:tc>
          <w:tcPr>
            <w:tcW w:w="8935" w:type="dxa"/>
            <w:tcBorders>
              <w:top w:val="nil"/>
              <w:left w:val="single" w:sz="24" w:space="0" w:color="4F81BD"/>
              <w:bottom w:val="nil"/>
              <w:right w:val="single" w:sz="24" w:space="0" w:color="4F81BD"/>
            </w:tcBorders>
          </w:tcPr>
          <w:p>
            <w:pPr>
              <w:pStyle w:val="ListParagraph"/>
              <w:widowControl w:val="false"/>
              <w:numPr>
                <w:ilvl w:val="2"/>
                <w:numId w:val="7"/>
              </w:numPr>
              <w:suppressAutoHyphens w:val="true"/>
              <w:spacing w:before="0" w:after="160"/>
              <w:contextualSpacing/>
              <w:jc w:val="left"/>
              <w:rPr>
                <w:rFonts w:cs="Calibri" w:cstheme="minorHAnsi"/>
                <w:sz w:val="28"/>
                <w:szCs w:val="28"/>
                <w:lang w:val="uk-UA"/>
              </w:rPr>
            </w:pPr>
            <w:r>
              <w:rPr>
                <w:rFonts w:eastAsia="Calibri" w:cs="Calibri" w:cstheme="minorHAnsi"/>
                <w:kern w:val="0"/>
                <w:sz w:val="28"/>
                <w:szCs w:val="28"/>
                <w:lang w:val="uk-UA" w:eastAsia="en-US" w:bidi="ar-SA"/>
              </w:rPr>
              <w:t>required: true;</w:t>
            </w:r>
          </w:p>
        </w:tc>
      </w:tr>
      <w:tr>
        <w:trPr/>
        <w:tc>
          <w:tcPr>
            <w:tcW w:w="8935" w:type="dxa"/>
            <w:tcBorders>
              <w:top w:val="nil"/>
              <w:left w:val="single" w:sz="24" w:space="0" w:color="4F81BD"/>
              <w:bottom w:val="nil"/>
              <w:right w:val="single" w:sz="24" w:space="0" w:color="4F81BD"/>
            </w:tcBorders>
          </w:tcPr>
          <w:p>
            <w:pPr>
              <w:pStyle w:val="ListParagraph"/>
              <w:widowControl w:val="false"/>
              <w:numPr>
                <w:ilvl w:val="0"/>
                <w:numId w:val="7"/>
              </w:numPr>
              <w:suppressAutoHyphens w:val="true"/>
              <w:spacing w:before="0" w:after="160"/>
              <w:contextualSpacing/>
              <w:jc w:val="left"/>
              <w:rPr>
                <w:rFonts w:cs="Calibri" w:cstheme="minorHAnsi"/>
                <w:sz w:val="28"/>
                <w:szCs w:val="28"/>
                <w:lang w:val="uk-UA"/>
              </w:rPr>
            </w:pPr>
            <w:r>
              <w:rPr>
                <w:rFonts w:eastAsia="Calibri" w:cs="Calibri" w:cstheme="minorHAnsi"/>
                <w:kern w:val="0"/>
                <w:sz w:val="28"/>
                <w:szCs w:val="28"/>
                <w:lang w:val="uk-UA" w:eastAsia="en-US" w:bidi="ar-SA"/>
              </w:rPr>
              <w:t>“</w:t>
            </w:r>
            <w:r>
              <w:rPr>
                <w:rFonts w:eastAsia="Calibri" w:cs="Calibri" w:cstheme="minorHAnsi"/>
                <w:kern w:val="0"/>
                <w:sz w:val="28"/>
                <w:szCs w:val="28"/>
                <w:lang w:val="uk-UA" w:eastAsia="en-US" w:bidi="ar-SA"/>
              </w:rPr>
              <w:t>WORKER” – таблиця працівників;</w:t>
            </w:r>
          </w:p>
        </w:tc>
      </w:tr>
      <w:tr>
        <w:trPr/>
        <w:tc>
          <w:tcPr>
            <w:tcW w:w="8935" w:type="dxa"/>
            <w:tcBorders>
              <w:top w:val="nil"/>
              <w:left w:val="single" w:sz="24" w:space="0" w:color="4F81BD"/>
              <w:bottom w:val="single" w:sz="24" w:space="0" w:color="4F81BD"/>
              <w:right w:val="single" w:sz="24" w:space="0" w:color="4F81BD"/>
            </w:tcBorders>
          </w:tcPr>
          <w:p>
            <w:pPr>
              <w:pStyle w:val="ListParagraph"/>
              <w:widowControl w:val="false"/>
              <w:numPr>
                <w:ilvl w:val="0"/>
                <w:numId w:val="7"/>
              </w:numPr>
              <w:suppressAutoHyphens w:val="true"/>
              <w:spacing w:before="0" w:after="160"/>
              <w:contextualSpacing/>
              <w:jc w:val="left"/>
              <w:rPr>
                <w:rFonts w:cs="Calibri" w:cstheme="minorHAnsi"/>
                <w:sz w:val="28"/>
                <w:szCs w:val="28"/>
                <w:lang w:val="uk-UA"/>
              </w:rPr>
            </w:pPr>
            <w:r>
              <w:rPr>
                <w:rFonts w:eastAsia="Calibri" w:cs="Calibri" w:cstheme="minorHAnsi"/>
                <w:kern w:val="0"/>
                <w:sz w:val="28"/>
                <w:szCs w:val="28"/>
                <w:lang w:val="uk-UA" w:eastAsia="en-US" w:bidi="ar-SA"/>
              </w:rPr>
              <w:t>“</w:t>
            </w:r>
            <w:r>
              <w:rPr>
                <w:rFonts w:eastAsia="Calibri" w:cs="Calibri" w:cstheme="minorHAnsi"/>
                <w:kern w:val="0"/>
                <w:sz w:val="28"/>
                <w:szCs w:val="28"/>
                <w:lang w:val="uk-UA" w:eastAsia="en-US" w:bidi="ar-SA"/>
              </w:rPr>
              <w:t>DEPARTMENT” – таблиця відділів.</w:t>
            </w:r>
          </w:p>
        </w:tc>
      </w:tr>
    </w:tbl>
    <w:p>
      <w:pPr>
        <w:pStyle w:val="2"/>
        <w:numPr>
          <w:ilvl w:val="0"/>
          <w:numId w:val="0"/>
        </w:numPr>
        <w:ind w:left="720" w:hanging="0"/>
        <w:rPr/>
      </w:pPr>
      <w:r>
        <w:rPr/>
      </w:r>
    </w:p>
    <w:p>
      <w:pPr>
        <w:pStyle w:val="2"/>
        <w:numPr>
          <w:ilvl w:val="0"/>
          <w:numId w:val="0"/>
        </w:numPr>
        <w:ind w:left="720" w:hanging="0"/>
        <w:rPr/>
      </w:pPr>
      <w:r>
        <w:rPr/>
      </w:r>
    </w:p>
    <w:p>
      <w:pPr>
        <w:pStyle w:val="2"/>
        <w:numPr>
          <w:ilvl w:val="0"/>
          <w:numId w:val="10"/>
        </w:numPr>
        <w:rPr/>
      </w:pPr>
      <w:r>
        <w:rPr/>
        <w:t>ОФОРМЛЕННЯ ІЛЮСТРАЦІЙ</w:t>
      </w:r>
    </w:p>
    <w:p>
      <w:pPr>
        <w:pStyle w:val="Normal"/>
        <w:spacing w:lineRule="auto" w:line="240" w:before="0" w:after="0"/>
        <w:ind w:firstLine="709"/>
        <w:jc w:val="both"/>
        <w:rPr>
          <w:rFonts w:cs="Calibri" w:cstheme="minorHAnsi"/>
          <w:sz w:val="28"/>
          <w:szCs w:val="28"/>
          <w:lang w:val="uk-UA"/>
        </w:rPr>
      </w:pPr>
      <w:r>
        <w:rPr>
          <w:rFonts w:cs="Calibri" w:cstheme="minorHAnsi"/>
          <w:sz w:val="28"/>
          <w:szCs w:val="28"/>
          <w:lang w:val="uk-UA"/>
        </w:rPr>
        <w:t>Рекомендовано всі ілюстративні матеріали розміщувати відразу після посилання на них. Розташовувати таблиці і графічний матеріал слід так, щоб їх можна було читати без повороту аркуша. Ілюстративні матеріали, що займають більше 2/3 сторінки рекомендується виносити в додатки. Якщо розміщення ілюстрацій альбомне, то таблиці і ілюстрації розташовують так, щоб для їхнього читання треба було повернути аркуш по годинниковій стрілці.</w:t>
      </w:r>
    </w:p>
    <w:p>
      <w:pPr>
        <w:pStyle w:val="Normal"/>
        <w:ind w:firstLine="708"/>
        <w:jc w:val="both"/>
        <w:rPr>
          <w:rFonts w:cs="Calibri" w:cstheme="minorHAnsi"/>
          <w:sz w:val="28"/>
          <w:szCs w:val="28"/>
          <w:lang w:val="uk-UA"/>
        </w:rPr>
      </w:pPr>
      <w:r>
        <w:rPr>
          <w:rFonts w:cs="Calibri" w:cstheme="minorHAnsi"/>
          <w:sz w:val="28"/>
          <w:szCs w:val="28"/>
          <w:lang w:val="uk-UA"/>
        </w:rPr>
        <w:t xml:space="preserve">Усі метричні величини приводять тільки в одиницях СІ. </w:t>
      </w:r>
    </w:p>
    <w:p>
      <w:pPr>
        <w:pStyle w:val="Normal"/>
        <w:ind w:firstLine="708"/>
        <w:jc w:val="both"/>
        <w:rPr>
          <w:rFonts w:cs="Calibri" w:cstheme="minorHAnsi"/>
          <w:sz w:val="28"/>
          <w:szCs w:val="28"/>
          <w:lang w:val="uk-UA"/>
        </w:rPr>
      </w:pPr>
      <w:r>
        <w:rPr>
          <w:rFonts w:cs="Calibri" w:cstheme="minorHAnsi"/>
          <w:b/>
          <w:sz w:val="28"/>
          <w:szCs w:val="28"/>
          <w:lang w:val="uk-UA"/>
        </w:rPr>
        <w:t>Всі ІЛЮСТРАЦІЇ в ПЗ</w:t>
      </w:r>
      <w:r>
        <w:rPr>
          <w:rFonts w:cs="Calibri" w:cstheme="minorHAnsi"/>
          <w:sz w:val="28"/>
          <w:szCs w:val="28"/>
          <w:lang w:val="uk-UA"/>
        </w:rPr>
        <w:t xml:space="preserve"> (креслення, схеми, фотографії, графіки) називають рисунками. Вони повинні мати наскрізну нумерацію або в межах документу (крім додатків) або в межах розділів (наприклад: Рис. 1.5, Рис. 2.3 тощо). Рисунки кожного додатка нумерують окремо. Номер рисунка додатка складається з познаки додатка та порядкового номера рисунка в додатку, відокремлених крапкою.</w:t>
      </w:r>
    </w:p>
    <w:p>
      <w:pPr>
        <w:pStyle w:val="23"/>
        <w:pBdr>
          <w:top w:val="single" w:sz="24" w:space="1" w:color="4F81BD"/>
          <w:left w:val="single" w:sz="24" w:space="4" w:color="4F81BD"/>
          <w:bottom w:val="single" w:sz="24" w:space="1" w:color="4F81BD"/>
          <w:right w:val="single" w:sz="24" w:space="4" w:color="4F81BD"/>
        </w:pBdr>
        <w:ind w:hanging="0"/>
        <w:jc w:val="center"/>
        <w:rPr>
          <w:rFonts w:ascii="Calibri" w:hAnsi="Calibri" w:cs="Calibri" w:asciiTheme="minorHAnsi" w:cstheme="minorHAnsi" w:hAnsiTheme="minorHAnsi"/>
          <w:szCs w:val="28"/>
          <w:lang w:val="uk-UA"/>
        </w:rPr>
      </w:pPr>
      <w:r>
        <w:rPr/>
        <w:drawing>
          <wp:inline distT="0" distB="0" distL="0" distR="0">
            <wp:extent cx="3600450" cy="24860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rcRect l="22922" t="5005" r="16467" b="42675"/>
                    <a:stretch>
                      <a:fillRect/>
                    </a:stretch>
                  </pic:blipFill>
                  <pic:spPr bwMode="auto">
                    <a:xfrm>
                      <a:off x="0" y="0"/>
                      <a:ext cx="3600450" cy="2486025"/>
                    </a:xfrm>
                    <a:prstGeom prst="rect">
                      <a:avLst/>
                    </a:prstGeom>
                  </pic:spPr>
                </pic:pic>
              </a:graphicData>
            </a:graphic>
          </wp:inline>
        </w:drawing>
      </w:r>
    </w:p>
    <w:p>
      <w:pPr>
        <w:pStyle w:val="Normal"/>
        <w:widowControl w:val="false"/>
        <w:pBdr>
          <w:top w:val="single" w:sz="24" w:space="1" w:color="4F81BD"/>
          <w:left w:val="single" w:sz="24" w:space="4" w:color="4F81BD"/>
          <w:bottom w:val="single" w:sz="24" w:space="1" w:color="4F81BD"/>
          <w:right w:val="single" w:sz="24" w:space="4" w:color="4F81BD"/>
        </w:pBdr>
        <w:jc w:val="center"/>
        <w:rPr>
          <w:rFonts w:cs="Calibri" w:cstheme="minorHAnsi"/>
          <w:sz w:val="28"/>
          <w:szCs w:val="28"/>
          <w:lang w:val="uk-UA" w:eastAsia="ru-RU"/>
        </w:rPr>
      </w:pPr>
      <w:r>
        <w:rPr>
          <w:rFonts w:cs="Calibri" w:cstheme="minorHAnsi"/>
          <w:sz w:val="28"/>
          <w:szCs w:val="28"/>
          <w:lang w:val="uk-UA" w:eastAsia="ru-RU"/>
        </w:rPr>
        <w:t>Рисунок 3.4 - Головне вікно програми</w:t>
      </w:r>
    </w:p>
    <w:p>
      <w:pPr>
        <w:pStyle w:val="Normal"/>
        <w:ind w:firstLine="708"/>
        <w:jc w:val="both"/>
        <w:rPr>
          <w:rFonts w:cs="Calibri" w:cstheme="minorHAnsi"/>
          <w:sz w:val="28"/>
          <w:szCs w:val="28"/>
          <w:lang w:val="uk-UA"/>
        </w:rPr>
      </w:pPr>
      <w:r>
        <w:rPr>
          <w:rFonts w:cs="Calibri" w:cstheme="minorHAnsi"/>
          <w:sz w:val="28"/>
          <w:szCs w:val="28"/>
          <w:lang w:val="uk-UA"/>
        </w:rPr>
      </w:r>
    </w:p>
    <w:p>
      <w:pPr>
        <w:pStyle w:val="Normal"/>
        <w:ind w:firstLine="708"/>
        <w:jc w:val="both"/>
        <w:rPr>
          <w:rFonts w:cs="Calibri" w:cstheme="minorHAnsi"/>
          <w:sz w:val="28"/>
          <w:szCs w:val="28"/>
          <w:lang w:val="uk-UA"/>
        </w:rPr>
      </w:pPr>
      <w:r>
        <w:rPr>
          <w:rFonts w:cs="Calibri" w:cstheme="minorHAnsi"/>
          <w:sz w:val="28"/>
          <w:szCs w:val="28"/>
          <w:lang w:val="uk-UA"/>
        </w:rPr>
        <w:t>ПІДПИС РИСУНКУ. Кожен рисунок повинний мати підпис під рисунком, де вказують його номер. Підпис рисунку має шрифт Times New Roman 14, вирівнювання по центру, інтервал між підписом рисунку і наступним текстом 6 пт.  Крапка вкінці не ставиться</w:t>
      </w:r>
    </w:p>
    <w:p>
      <w:pPr>
        <w:pStyle w:val="Normal"/>
        <w:ind w:firstLine="708"/>
        <w:jc w:val="both"/>
        <w:rPr>
          <w:rFonts w:cs="Calibri" w:cstheme="minorHAnsi"/>
          <w:sz w:val="28"/>
          <w:szCs w:val="28"/>
          <w:lang w:val="uk-UA"/>
        </w:rPr>
      </w:pPr>
      <w:r>
        <w:rPr>
          <w:rFonts w:cs="Calibri" w:cstheme="minorHAnsi"/>
          <w:sz w:val="28"/>
          <w:szCs w:val="28"/>
          <w:lang w:val="uk-UA"/>
        </w:rPr>
        <w:t>Назва рисунка має відображати його зміст, бути конкретною та стислою. Назву рисунка друкують з великої літери. Якщо з тексту записки зрозуміло зміст рисунка, його назву можна не наводити, підпис тоді містить тільки номер. За потреби пояснювальні дані до рисунка подають безпосередньо після графічного матеріалу перед назвою рисунка.</w:t>
      </w:r>
    </w:p>
    <w:p>
      <w:pPr>
        <w:pStyle w:val="Normal"/>
        <w:ind w:firstLine="708"/>
        <w:jc w:val="both"/>
        <w:rPr>
          <w:rFonts w:cs="Calibri" w:cstheme="minorHAnsi"/>
          <w:sz w:val="28"/>
          <w:szCs w:val="28"/>
          <w:lang w:val="uk-UA"/>
        </w:rPr>
      </w:pPr>
      <w:r>
        <w:rPr>
          <w:rFonts w:cs="Calibri" w:cstheme="minorHAnsi"/>
          <w:sz w:val="28"/>
          <w:szCs w:val="28"/>
          <w:lang w:val="uk-UA"/>
        </w:rPr>
        <w:t>Посилання на рисунки вказують у круглих дужках, наприклад: (рис.1.5). При другому і наступному посиланнях на той самий рисунок додають слово "див.", наприклад (див. рис.1.5).</w:t>
      </w:r>
    </w:p>
    <w:p>
      <w:pPr>
        <w:pStyle w:val="Normal"/>
        <w:spacing w:before="0" w:after="0"/>
        <w:ind w:firstLine="709"/>
        <w:jc w:val="both"/>
        <w:rPr>
          <w:rFonts w:cs="Calibri" w:cstheme="minorHAnsi"/>
          <w:sz w:val="28"/>
          <w:szCs w:val="28"/>
          <w:lang w:val="uk-UA"/>
        </w:rPr>
      </w:pPr>
      <w:r>
        <w:rPr>
          <w:rFonts w:cs="Calibri" w:cstheme="minorHAnsi"/>
          <w:sz w:val="28"/>
          <w:szCs w:val="28"/>
          <w:lang w:val="uk-UA"/>
        </w:rPr>
        <w:t>Схеми алгоритмів програмних модулів розробляють у відповідності з ГОСТ 19.701-90 (ИСО 5807-85) ЄСПД. Схеми алгоритмів програм, даних та систем. Умовні позначення та правила виконання або ISO/IEC 19505-1:2012. Інформаційні технології. Уніфікована мова моделювання групи з керування об’єкта (OMG UML). За необхідності можуть бути використані й інші стандарти (наприклад IDEF).</w:t>
      </w:r>
    </w:p>
    <w:p>
      <w:pPr>
        <w:pStyle w:val="Normal"/>
        <w:ind w:firstLine="708"/>
        <w:jc w:val="both"/>
        <w:rPr>
          <w:rFonts w:cs="Calibri" w:cstheme="minorHAnsi"/>
          <w:sz w:val="28"/>
          <w:szCs w:val="28"/>
          <w:lang w:val="uk-UA"/>
        </w:rPr>
      </w:pPr>
      <w:r>
        <w:rPr>
          <w:rFonts w:cs="Calibri" w:cstheme="minorHAnsi"/>
          <w:sz w:val="28"/>
          <w:szCs w:val="28"/>
          <w:lang w:val="uk-UA"/>
        </w:rPr>
      </w:r>
    </w:p>
    <w:p>
      <w:pPr>
        <w:pStyle w:val="2"/>
        <w:numPr>
          <w:ilvl w:val="0"/>
          <w:numId w:val="10"/>
        </w:numPr>
        <w:rPr/>
      </w:pPr>
      <w:r>
        <w:rPr/>
        <w:t>ОФОРМЛЕННЯ ТАБЛИЦЬ</w:t>
      </w:r>
    </w:p>
    <w:p>
      <w:pPr>
        <w:pStyle w:val="Normal"/>
        <w:ind w:firstLine="708"/>
        <w:jc w:val="both"/>
        <w:rPr>
          <w:rFonts w:cs="Calibri" w:cstheme="minorHAnsi"/>
          <w:sz w:val="28"/>
          <w:szCs w:val="28"/>
          <w:lang w:val="uk-UA"/>
        </w:rPr>
      </w:pPr>
      <w:r>
        <w:rPr>
          <w:rFonts w:cs="Calibri" w:cstheme="minorHAnsi"/>
          <w:sz w:val="28"/>
          <w:szCs w:val="28"/>
          <w:lang w:val="uk-UA"/>
        </w:rPr>
        <w:t>Цифрові дані або узагальнення порівняльних характеристик оформлюють в таблицях. Таблицю подають безпосередньо після тексту, у якому її згадано вперше, або на наступній сторінці. На кожну таблицю має бути посилання в тексті звіту із зазначенням її номера.</w:t>
      </w:r>
    </w:p>
    <w:p>
      <w:pPr>
        <w:pStyle w:val="Normal"/>
        <w:ind w:firstLine="708"/>
        <w:jc w:val="both"/>
        <w:rPr>
          <w:rFonts w:cs="Calibri" w:cstheme="minorHAnsi"/>
          <w:sz w:val="28"/>
          <w:szCs w:val="28"/>
          <w:lang w:val="uk-UA"/>
        </w:rPr>
      </w:pPr>
      <w:r>
        <w:rPr>
          <w:rFonts w:cs="Calibri" w:cstheme="minorHAnsi"/>
          <w:sz w:val="28"/>
          <w:szCs w:val="28"/>
          <w:lang w:val="uk-UA"/>
        </w:rPr>
        <w:t xml:space="preserve">ПІДПИС таблиці містить порядковий номер таблиці та заголовок. </w:t>
      </w:r>
    </w:p>
    <w:p>
      <w:pPr>
        <w:pStyle w:val="Normal"/>
        <w:ind w:firstLine="708"/>
        <w:jc w:val="both"/>
        <w:rPr>
          <w:rFonts w:cs="Calibri" w:cstheme="minorHAnsi"/>
          <w:sz w:val="28"/>
          <w:szCs w:val="28"/>
          <w:lang w:val="uk-UA"/>
        </w:rPr>
      </w:pPr>
      <w:r>
        <w:rPr>
          <w:rFonts w:cs="Calibri" w:cstheme="minorHAnsi"/>
          <w:sz w:val="28"/>
          <w:szCs w:val="28"/>
          <w:lang w:val="uk-UA"/>
        </w:rPr>
        <w:t>ЗАГОЛОВОК, відбиває її зміст і ознаку, що відрізняє її від інших таблиць. Розміщають заголовок над таблицею, підкреслювати його не слід. Заголовок пишуть у називному відмінку однини. Крапку після нього не ставлять, заголовки підлеглих ступенів пишуть з малої літери.</w:t>
      </w:r>
    </w:p>
    <w:p>
      <w:pPr>
        <w:pStyle w:val="Normal"/>
        <w:ind w:firstLine="708"/>
        <w:jc w:val="both"/>
        <w:rPr>
          <w:rFonts w:cs="Calibri" w:cstheme="minorHAnsi"/>
          <w:sz w:val="28"/>
          <w:szCs w:val="28"/>
          <w:lang w:val="uk-UA"/>
        </w:rPr>
      </w:pPr>
      <w:r>
        <w:rPr>
          <w:rFonts w:cs="Calibri" w:cstheme="minorHAnsi"/>
          <w:b/>
          <w:sz w:val="28"/>
          <w:szCs w:val="28"/>
          <w:lang w:val="uk-UA"/>
        </w:rPr>
        <w:t>Всі ТАБЛИЦІ</w:t>
      </w:r>
      <w:r>
        <w:rPr>
          <w:rFonts w:cs="Calibri" w:cstheme="minorHAnsi"/>
          <w:sz w:val="28"/>
          <w:szCs w:val="28"/>
          <w:lang w:val="uk-UA"/>
        </w:rPr>
        <w:t xml:space="preserve"> нумерують в межах розділу. Над тематичним заголовком, праворуч з прописної букви цілком пишуть слово “Таблиця” і проставляють її порядковий номер. Таблиці кожного додатку нумеруються окремо.</w:t>
      </w:r>
    </w:p>
    <w:p>
      <w:pPr>
        <w:pStyle w:val="Normal"/>
        <w:ind w:firstLine="708"/>
        <w:jc w:val="both"/>
        <w:rPr>
          <w:rFonts w:cs="Calibri" w:cstheme="minorHAnsi"/>
          <w:sz w:val="28"/>
          <w:szCs w:val="28"/>
          <w:lang w:val="uk-UA"/>
        </w:rPr>
      </w:pPr>
      <w:r>
        <w:rPr>
          <w:rFonts w:cs="Calibri" w:cstheme="minorHAnsi"/>
          <w:sz w:val="28"/>
          <w:szCs w:val="28"/>
          <w:lang w:val="uk-UA"/>
        </w:rPr>
        <w:t>Номер таблиці складається з номера розділу і порядкового номера таблиці, розділених крапкою, наприклад; “Таблиця 2.2” (друга таблиця другого розділу).</w:t>
      </w:r>
    </w:p>
    <w:p>
      <w:pPr>
        <w:pStyle w:val="Normal"/>
        <w:ind w:firstLine="708"/>
        <w:jc w:val="both"/>
        <w:rPr>
          <w:rFonts w:cs="Calibri" w:cstheme="minorHAnsi"/>
          <w:sz w:val="28"/>
          <w:szCs w:val="28"/>
          <w:lang w:val="uk-UA"/>
        </w:rPr>
      </w:pPr>
      <w:r>
        <w:rPr>
          <w:rFonts w:cs="Calibri" w:cstheme="minorHAnsi"/>
          <w:sz w:val="28"/>
          <w:szCs w:val="28"/>
          <w:lang w:val="uk-UA"/>
        </w:rPr>
        <w:t xml:space="preserve">При посиланні на таблицю в тексті пишеться табл. І її порядковий номер (наприклад табл. 2.3., див. табл. 2.3) слово “таблиця” пишеться повністю лише при відсутності номера. </w:t>
      </w:r>
    </w:p>
    <w:p>
      <w:pPr>
        <w:pStyle w:val="Normal"/>
        <w:ind w:firstLine="708"/>
        <w:jc w:val="both"/>
        <w:rPr>
          <w:rFonts w:cs="Calibri" w:cstheme="minorHAnsi"/>
          <w:sz w:val="28"/>
          <w:szCs w:val="28"/>
          <w:lang w:val="uk-UA"/>
        </w:rPr>
      </w:pPr>
      <w:r>
        <w:rPr>
          <w:rFonts w:cs="Calibri" w:cstheme="minorHAnsi"/>
          <w:sz w:val="28"/>
          <w:szCs w:val="28"/>
          <w:lang w:val="uk-UA"/>
        </w:rPr>
        <w:t>Над продовженням таблиці на новій сторінці пишуть - Продовження табл. 2.2, якщо продовження займає більше однієї сторінки та перед останнім фрагментом таблиці пишуть  - Закінчення табл. 2.2, тематичний заголовок не повторюють; другу та настпуні частини розбитої таблиці починаються рядком з нумерацією, що замінює назви стовпців. Вертикальні стовпці нумерують тільки в тих випадках, коли в тексті на них даються посилання або коли таблиця продовжується на наступній сторінці.</w:t>
      </w:r>
    </w:p>
    <w:p>
      <w:pPr>
        <w:pStyle w:val="Normal"/>
        <w:pBdr>
          <w:bottom w:val="single" w:sz="24" w:space="1" w:color="4F81BD"/>
        </w:pBdr>
        <w:ind w:firstLine="708"/>
        <w:jc w:val="both"/>
        <w:rPr>
          <w:rFonts w:cs="Calibri" w:cstheme="minorHAnsi"/>
          <w:i/>
          <w:i/>
          <w:sz w:val="28"/>
          <w:szCs w:val="28"/>
          <w:lang w:val="uk-UA"/>
        </w:rPr>
      </w:pPr>
      <w:r>
        <w:rPr>
          <w:rFonts w:cs="Calibri" w:cstheme="minorHAnsi"/>
          <w:i/>
          <w:sz w:val="28"/>
          <w:szCs w:val="28"/>
          <w:lang w:val="uk-UA"/>
        </w:rPr>
      </w:r>
    </w:p>
    <w:p>
      <w:pPr>
        <w:pStyle w:val="Normal"/>
        <w:pBdr>
          <w:bottom w:val="single" w:sz="24" w:space="1" w:color="4F81BD"/>
        </w:pBdr>
        <w:ind w:firstLine="708"/>
        <w:jc w:val="both"/>
        <w:rPr>
          <w:rFonts w:cs="Calibri" w:cstheme="minorHAnsi"/>
          <w:i/>
          <w:i/>
          <w:sz w:val="28"/>
          <w:szCs w:val="28"/>
          <w:lang w:val="uk-UA"/>
        </w:rPr>
      </w:pPr>
      <w:r>
        <w:rPr>
          <w:rFonts w:cs="Calibri" w:cstheme="minorHAnsi"/>
          <w:i/>
          <w:sz w:val="28"/>
          <w:szCs w:val="28"/>
          <w:lang w:val="uk-UA"/>
        </w:rPr>
      </w:r>
    </w:p>
    <w:p>
      <w:pPr>
        <w:pStyle w:val="Normal"/>
        <w:pBdr>
          <w:bottom w:val="single" w:sz="24" w:space="1" w:color="4F81BD"/>
        </w:pBdr>
        <w:ind w:firstLine="708"/>
        <w:jc w:val="both"/>
        <w:rPr>
          <w:rFonts w:cs="Calibri" w:cstheme="minorHAnsi"/>
          <w:i/>
          <w:i/>
          <w:sz w:val="28"/>
          <w:szCs w:val="28"/>
          <w:lang w:val="uk-UA"/>
        </w:rPr>
      </w:pPr>
      <w:r>
        <w:rPr>
          <w:rFonts w:cs="Calibri" w:cstheme="minorHAnsi"/>
          <w:i/>
          <w:sz w:val="28"/>
          <w:szCs w:val="28"/>
          <w:lang w:val="uk-UA"/>
        </w:rPr>
        <w:t>Приклад</w:t>
      </w:r>
    </w:p>
    <w:p>
      <w:pPr>
        <w:pStyle w:val="Style27"/>
        <w:spacing w:lineRule="auto" w:line="240"/>
        <w:ind w:firstLine="709"/>
        <w:jc w:val="right"/>
        <w:rPr>
          <w:rFonts w:ascii="Calibri" w:hAnsi="Calibri" w:cs="Calibri" w:asciiTheme="minorHAnsi" w:cstheme="minorHAnsi" w:hAnsiTheme="minorHAnsi"/>
          <w:szCs w:val="28"/>
          <w:lang w:val="uk-UA"/>
        </w:rPr>
      </w:pPr>
      <w:r>
        <w:rPr>
          <w:rFonts w:cs="Calibri" w:ascii="Calibri" w:hAnsi="Calibri" w:asciiTheme="minorHAnsi" w:cstheme="minorHAnsi" w:hAnsiTheme="minorHAnsi"/>
          <w:szCs w:val="28"/>
          <w:lang w:val="uk-UA"/>
        </w:rPr>
        <w:t>Таблиця 3.2</w:t>
      </w:r>
    </w:p>
    <w:p>
      <w:pPr>
        <w:pStyle w:val="Style27"/>
        <w:spacing w:lineRule="auto" w:line="240"/>
        <w:ind w:firstLine="709"/>
        <w:jc w:val="center"/>
        <w:rPr>
          <w:rFonts w:ascii="Calibri" w:hAnsi="Calibri" w:cs="Calibri" w:asciiTheme="minorHAnsi" w:cstheme="minorHAnsi" w:hAnsiTheme="minorHAnsi"/>
          <w:szCs w:val="28"/>
          <w:lang w:val="uk-UA"/>
        </w:rPr>
      </w:pPr>
      <w:r>
        <w:rPr>
          <w:rFonts w:cs="Calibri" w:ascii="Calibri" w:hAnsi="Calibri" w:asciiTheme="minorHAnsi" w:cstheme="minorHAnsi" w:hAnsiTheme="minorHAnsi"/>
          <w:szCs w:val="28"/>
          <w:lang w:val="uk-UA"/>
        </w:rPr>
        <w:t>Програмне забезпечення інформаційної системи ТОВ „ІТС”</w:t>
      </w:r>
    </w:p>
    <w:tbl>
      <w:tblPr>
        <w:tblW w:w="9540" w:type="dxa"/>
        <w:jc w:val="center"/>
        <w:tblInd w:w="0" w:type="dxa"/>
        <w:tblLayout w:type="fixed"/>
        <w:tblCellMar>
          <w:top w:w="0" w:type="dxa"/>
          <w:left w:w="30" w:type="dxa"/>
          <w:bottom w:w="0" w:type="dxa"/>
          <w:right w:w="30" w:type="dxa"/>
        </w:tblCellMar>
        <w:tblLook w:val="04a0" w:noHBand="0" w:noVBand="1" w:firstColumn="1" w:lastRow="0" w:lastColumn="0" w:firstRow="1"/>
      </w:tblPr>
      <w:tblGrid>
        <w:gridCol w:w="449"/>
        <w:gridCol w:w="4905"/>
        <w:gridCol w:w="4186"/>
      </w:tblGrid>
      <w:tr>
        <w:trPr>
          <w:trHeight w:val="359" w:hRule="atLeast"/>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cs="Calibri" w:cstheme="minorHAnsi"/>
                <w:color w:val="000000"/>
                <w:sz w:val="28"/>
                <w:szCs w:val="28"/>
                <w:lang w:val="uk-UA"/>
              </w:rPr>
            </w:pPr>
            <w:r>
              <w:rPr>
                <w:rFonts w:cs="Calibri" w:cstheme="minorHAnsi"/>
                <w:color w:val="000000"/>
                <w:sz w:val="28"/>
                <w:szCs w:val="28"/>
                <w:lang w:val="uk-UA"/>
              </w:rPr>
              <w:t>N</w:t>
            </w:r>
          </w:p>
        </w:tc>
        <w:tc>
          <w:tcPr>
            <w:tcW w:w="490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cs="Calibri" w:cstheme="minorHAnsi"/>
                <w:color w:val="000000"/>
                <w:sz w:val="28"/>
                <w:szCs w:val="28"/>
                <w:lang w:val="uk-UA"/>
              </w:rPr>
            </w:pPr>
            <w:r>
              <w:rPr>
                <w:rFonts w:cs="Calibri" w:cstheme="minorHAnsi"/>
                <w:color w:val="000000"/>
                <w:sz w:val="28"/>
                <w:szCs w:val="28"/>
                <w:lang w:val="uk-UA"/>
              </w:rPr>
              <w:t>Найменування</w:t>
            </w:r>
          </w:p>
        </w:tc>
        <w:tc>
          <w:tcPr>
            <w:tcW w:w="418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center"/>
              <w:rPr>
                <w:rFonts w:cs="Calibri" w:cstheme="minorHAnsi"/>
                <w:color w:val="000000"/>
                <w:sz w:val="28"/>
                <w:szCs w:val="28"/>
                <w:lang w:val="uk-UA"/>
              </w:rPr>
            </w:pPr>
            <w:r>
              <w:rPr>
                <w:rFonts w:cs="Calibri" w:cstheme="minorHAnsi"/>
                <w:color w:val="000000"/>
                <w:sz w:val="28"/>
                <w:szCs w:val="28"/>
                <w:lang w:val="uk-UA"/>
              </w:rPr>
              <w:t>Тип</w:t>
            </w:r>
          </w:p>
        </w:tc>
      </w:tr>
      <w:tr>
        <w:trPr>
          <w:trHeight w:val="359" w:hRule="atLeast"/>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14"/>
              </w:numPr>
              <w:spacing w:lineRule="auto" w:line="240" w:before="0" w:after="0"/>
              <w:ind w:left="0" w:hanging="0"/>
              <w:jc w:val="center"/>
              <w:rPr>
                <w:rFonts w:cs="Calibri" w:cstheme="minorHAnsi"/>
                <w:i/>
                <w:i/>
                <w:color w:val="000000"/>
                <w:sz w:val="28"/>
                <w:szCs w:val="28"/>
                <w:lang w:val="uk-UA"/>
              </w:rPr>
            </w:pPr>
            <w:r>
              <w:rPr>
                <w:rFonts w:cs="Calibri" w:cstheme="minorHAnsi"/>
                <w:i/>
                <w:color w:val="000000"/>
                <w:sz w:val="28"/>
                <w:szCs w:val="28"/>
                <w:lang w:val="uk-UA"/>
              </w:rPr>
            </w:r>
          </w:p>
        </w:tc>
        <w:tc>
          <w:tcPr>
            <w:tcW w:w="4905"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15"/>
              </w:numPr>
              <w:spacing w:lineRule="auto" w:line="240" w:before="0" w:after="0"/>
              <w:ind w:left="0" w:hanging="0"/>
              <w:jc w:val="center"/>
              <w:rPr>
                <w:rFonts w:cs="Calibri" w:cstheme="minorHAnsi"/>
                <w:i/>
                <w:i/>
                <w:color w:val="000000"/>
                <w:sz w:val="28"/>
                <w:szCs w:val="28"/>
                <w:lang w:val="uk-UA"/>
              </w:rPr>
            </w:pPr>
            <w:r>
              <w:rPr>
                <w:rFonts w:cs="Calibri" w:cstheme="minorHAnsi"/>
                <w:i/>
                <w:color w:val="000000"/>
                <w:sz w:val="28"/>
                <w:szCs w:val="28"/>
                <w:lang w:val="uk-UA"/>
              </w:rPr>
            </w:r>
          </w:p>
        </w:tc>
        <w:tc>
          <w:tcPr>
            <w:tcW w:w="418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360" w:hanging="0"/>
              <w:jc w:val="center"/>
              <w:rPr>
                <w:rFonts w:cs="Calibri" w:cstheme="minorHAnsi"/>
                <w:i/>
                <w:i/>
                <w:color w:val="000000"/>
                <w:sz w:val="28"/>
                <w:szCs w:val="28"/>
                <w:lang w:val="uk-UA"/>
              </w:rPr>
            </w:pPr>
            <w:r>
              <w:rPr>
                <w:rFonts w:cs="Calibri" w:cstheme="minorHAnsi"/>
                <w:i/>
                <w:color w:val="000000"/>
                <w:sz w:val="28"/>
                <w:szCs w:val="28"/>
                <w:lang w:val="uk-UA"/>
              </w:rPr>
              <w:t>3.</w:t>
            </w:r>
            <w:r>
              <w:rPr>
                <w:rStyle w:val="Style15"/>
                <w:rFonts w:cs="Calibri" w:cstheme="minorHAnsi"/>
                <w:i/>
                <w:color w:val="000000"/>
                <w:sz w:val="28"/>
                <w:szCs w:val="28"/>
                <w:lang w:val="uk-UA"/>
              </w:rPr>
              <w:footnoteReference w:id="2"/>
            </w:r>
          </w:p>
        </w:tc>
      </w:tr>
      <w:tr>
        <w:trPr>
          <w:trHeight w:val="359" w:hRule="atLeast"/>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cs="Calibri" w:cstheme="minorHAnsi"/>
                <w:color w:val="000000"/>
                <w:sz w:val="28"/>
                <w:szCs w:val="28"/>
                <w:lang w:val="uk-UA"/>
              </w:rPr>
            </w:pPr>
            <w:r>
              <w:rPr>
                <w:rFonts w:cs="Calibri" w:cstheme="minorHAnsi"/>
                <w:color w:val="000000"/>
                <w:sz w:val="28"/>
                <w:szCs w:val="28"/>
                <w:lang w:val="uk-UA"/>
              </w:rPr>
              <w:t>1.</w:t>
            </w:r>
          </w:p>
        </w:tc>
        <w:tc>
          <w:tcPr>
            <w:tcW w:w="490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cs="Calibri" w:cstheme="minorHAnsi"/>
                <w:color w:val="000000"/>
                <w:sz w:val="28"/>
                <w:szCs w:val="28"/>
                <w:lang w:val="uk-UA"/>
              </w:rPr>
            </w:pPr>
            <w:r>
              <w:rPr>
                <w:rFonts w:cs="Calibri" w:cstheme="minorHAnsi"/>
                <w:color w:val="000000"/>
                <w:sz w:val="28"/>
                <w:szCs w:val="28"/>
                <w:lang w:val="uk-UA"/>
              </w:rPr>
              <w:t>Операційна система</w:t>
            </w:r>
          </w:p>
        </w:tc>
        <w:tc>
          <w:tcPr>
            <w:tcW w:w="418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cs="Calibri" w:cstheme="minorHAnsi"/>
                <w:color w:val="000000"/>
                <w:sz w:val="28"/>
                <w:szCs w:val="28"/>
                <w:lang w:val="uk-UA"/>
              </w:rPr>
            </w:pPr>
            <w:r>
              <w:rPr>
                <w:rFonts w:cs="Calibri" w:cstheme="minorHAnsi"/>
                <w:color w:val="000000"/>
                <w:sz w:val="28"/>
                <w:szCs w:val="28"/>
                <w:lang w:val="uk-UA"/>
              </w:rPr>
              <w:t>OEM Windows XP Home Rus</w:t>
            </w:r>
          </w:p>
        </w:tc>
      </w:tr>
      <w:tr>
        <w:trPr>
          <w:trHeight w:val="359" w:hRule="atLeast"/>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cs="Calibri" w:cstheme="minorHAnsi"/>
                <w:color w:val="000000"/>
                <w:sz w:val="28"/>
                <w:szCs w:val="28"/>
                <w:lang w:val="uk-UA"/>
              </w:rPr>
            </w:pPr>
            <w:r>
              <w:rPr>
                <w:rFonts w:cs="Calibri" w:cstheme="minorHAnsi"/>
                <w:color w:val="000000"/>
                <w:sz w:val="28"/>
                <w:szCs w:val="28"/>
                <w:lang w:val="uk-UA"/>
              </w:rPr>
              <w:t>2</w:t>
            </w:r>
          </w:p>
        </w:tc>
        <w:tc>
          <w:tcPr>
            <w:tcW w:w="490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cs="Calibri" w:cstheme="minorHAnsi"/>
                <w:color w:val="000000"/>
                <w:sz w:val="28"/>
                <w:szCs w:val="28"/>
                <w:lang w:val="uk-UA"/>
              </w:rPr>
            </w:pPr>
            <w:r>
              <w:rPr>
                <w:rFonts w:cs="Calibri" w:cstheme="minorHAnsi"/>
                <w:color w:val="000000"/>
                <w:sz w:val="28"/>
                <w:szCs w:val="28"/>
                <w:lang w:val="uk-UA"/>
              </w:rPr>
              <w:t>Текстовий редактор</w:t>
            </w:r>
          </w:p>
        </w:tc>
        <w:tc>
          <w:tcPr>
            <w:tcW w:w="418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cs="Calibri" w:cstheme="minorHAnsi"/>
                <w:color w:val="000000"/>
                <w:sz w:val="28"/>
                <w:szCs w:val="28"/>
                <w:lang w:val="uk-UA"/>
              </w:rPr>
            </w:pPr>
            <w:r>
              <w:rPr>
                <w:rFonts w:cs="Calibri" w:cstheme="minorHAnsi"/>
                <w:color w:val="000000"/>
                <w:sz w:val="28"/>
                <w:szCs w:val="28"/>
                <w:lang w:val="uk-UA"/>
              </w:rPr>
              <w:t xml:space="preserve">OEM MS Office XP </w:t>
            </w:r>
          </w:p>
        </w:tc>
      </w:tr>
      <w:tr>
        <w:trPr>
          <w:trHeight w:val="359" w:hRule="atLeast"/>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cs="Calibri" w:cstheme="minorHAnsi"/>
                <w:color w:val="000000"/>
                <w:sz w:val="28"/>
                <w:szCs w:val="28"/>
                <w:lang w:val="uk-UA"/>
              </w:rPr>
            </w:pPr>
            <w:r>
              <w:rPr>
                <w:rFonts w:cs="Calibri" w:cstheme="minorHAnsi"/>
                <w:color w:val="000000"/>
                <w:sz w:val="28"/>
                <w:szCs w:val="28"/>
                <w:lang w:val="uk-UA"/>
              </w:rPr>
              <w:t>3.</w:t>
            </w:r>
          </w:p>
        </w:tc>
        <w:tc>
          <w:tcPr>
            <w:tcW w:w="490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cs="Calibri" w:cstheme="minorHAnsi"/>
                <w:color w:val="000000"/>
                <w:sz w:val="28"/>
                <w:szCs w:val="28"/>
                <w:lang w:val="uk-UA"/>
              </w:rPr>
            </w:pPr>
            <w:r>
              <w:rPr>
                <w:rFonts w:cs="Calibri" w:cstheme="minorHAnsi"/>
                <w:color w:val="000000"/>
                <w:sz w:val="28"/>
                <w:szCs w:val="28"/>
                <w:lang w:val="uk-UA"/>
              </w:rPr>
              <w:t>Антивірусне забезпечення</w:t>
            </w:r>
          </w:p>
        </w:tc>
        <w:tc>
          <w:tcPr>
            <w:tcW w:w="418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cs="Calibri" w:cstheme="minorHAnsi"/>
                <w:color w:val="000000"/>
                <w:sz w:val="28"/>
                <w:szCs w:val="28"/>
                <w:lang w:val="uk-UA"/>
              </w:rPr>
            </w:pPr>
            <w:r>
              <w:rPr>
                <w:rFonts w:cs="Calibri" w:cstheme="minorHAnsi"/>
                <w:color w:val="000000"/>
                <w:sz w:val="28"/>
                <w:szCs w:val="28"/>
                <w:lang w:val="uk-UA"/>
              </w:rPr>
              <w:t>Антивірус UNA PRO WS BOX</w:t>
            </w:r>
          </w:p>
        </w:tc>
      </w:tr>
    </w:tbl>
    <w:p>
      <w:pPr>
        <w:pStyle w:val="Normal"/>
        <w:ind w:firstLine="708"/>
        <w:jc w:val="both"/>
        <w:rPr>
          <w:rFonts w:cs="Calibri" w:cstheme="minorHAnsi"/>
          <w:sz w:val="28"/>
          <w:szCs w:val="28"/>
          <w:lang w:val="uk-UA" w:eastAsia="ru-RU"/>
        </w:rPr>
      </w:pPr>
      <w:r>
        <w:rPr>
          <w:rFonts w:cs="Calibri" w:cstheme="minorHAnsi"/>
          <w:sz w:val="28"/>
          <w:szCs w:val="28"/>
          <w:lang w:val="uk-UA" w:eastAsia="ru-RU"/>
        </w:rPr>
        <w:t>…</w:t>
      </w:r>
    </w:p>
    <w:p>
      <w:pPr>
        <w:pStyle w:val="Normal"/>
        <w:ind w:firstLine="708"/>
        <w:jc w:val="right"/>
        <w:rPr>
          <w:rFonts w:cs="Calibri" w:cstheme="minorHAnsi"/>
          <w:sz w:val="28"/>
          <w:szCs w:val="28"/>
          <w:lang w:val="uk-UA" w:eastAsia="ru-RU"/>
        </w:rPr>
      </w:pPr>
      <w:r>
        <w:rPr>
          <w:rFonts w:cs="Calibri" w:cstheme="minorHAnsi"/>
          <w:sz w:val="28"/>
          <w:szCs w:val="28"/>
          <w:lang w:val="uk-UA" w:eastAsia="ru-RU"/>
        </w:rPr>
        <w:t>Продовження таблиці 3.2</w:t>
      </w:r>
    </w:p>
    <w:tbl>
      <w:tblPr>
        <w:tblW w:w="9540" w:type="dxa"/>
        <w:jc w:val="center"/>
        <w:tblInd w:w="0" w:type="dxa"/>
        <w:tblLayout w:type="fixed"/>
        <w:tblCellMar>
          <w:top w:w="0" w:type="dxa"/>
          <w:left w:w="30" w:type="dxa"/>
          <w:bottom w:w="0" w:type="dxa"/>
          <w:right w:w="30" w:type="dxa"/>
        </w:tblCellMar>
        <w:tblLook w:val="04a0" w:noHBand="0" w:noVBand="1" w:firstColumn="1" w:lastRow="0" w:lastColumn="0" w:firstRow="1"/>
      </w:tblPr>
      <w:tblGrid>
        <w:gridCol w:w="449"/>
        <w:gridCol w:w="3752"/>
        <w:gridCol w:w="5339"/>
      </w:tblGrid>
      <w:tr>
        <w:trPr>
          <w:trHeight w:val="359" w:hRule="atLeast"/>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2"/>
              </w:numPr>
              <w:spacing w:lineRule="auto" w:line="240" w:before="0" w:after="0"/>
              <w:ind w:left="0" w:hanging="0"/>
              <w:jc w:val="center"/>
              <w:rPr>
                <w:rFonts w:cs="Calibri" w:cstheme="minorHAnsi"/>
                <w:i/>
                <w:i/>
                <w:color w:val="000000"/>
                <w:sz w:val="28"/>
                <w:szCs w:val="28"/>
                <w:lang w:val="uk-UA"/>
              </w:rPr>
            </w:pPr>
            <w:r>
              <w:rPr>
                <w:rFonts w:cs="Calibri" w:cstheme="minorHAnsi"/>
                <w:i/>
                <w:color w:val="000000"/>
                <w:sz w:val="28"/>
                <w:szCs w:val="28"/>
                <w:lang w:val="uk-UA"/>
              </w:rPr>
            </w:r>
          </w:p>
        </w:tc>
        <w:tc>
          <w:tcPr>
            <w:tcW w:w="3752"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2"/>
              </w:numPr>
              <w:spacing w:lineRule="auto" w:line="240" w:before="0" w:after="0"/>
              <w:ind w:left="0" w:hanging="0"/>
              <w:jc w:val="center"/>
              <w:rPr>
                <w:rFonts w:cs="Calibri" w:cstheme="minorHAnsi"/>
                <w:i/>
                <w:i/>
                <w:color w:val="000000"/>
                <w:sz w:val="28"/>
                <w:szCs w:val="28"/>
                <w:lang w:val="uk-UA"/>
              </w:rPr>
            </w:pPr>
            <w:r>
              <w:rPr>
                <w:rFonts w:cs="Calibri" w:cstheme="minorHAnsi"/>
                <w:i/>
                <w:color w:val="000000"/>
                <w:sz w:val="28"/>
                <w:szCs w:val="28"/>
                <w:lang w:val="uk-UA"/>
              </w:rPr>
            </w:r>
          </w:p>
        </w:tc>
        <w:tc>
          <w:tcPr>
            <w:tcW w:w="5339" w:type="dxa"/>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2"/>
              </w:numPr>
              <w:spacing w:lineRule="auto" w:line="240" w:before="0" w:after="0"/>
              <w:ind w:left="0" w:hanging="0"/>
              <w:jc w:val="center"/>
              <w:rPr>
                <w:rFonts w:cs="Calibri" w:cstheme="minorHAnsi"/>
                <w:i/>
                <w:i/>
                <w:color w:val="000000"/>
                <w:sz w:val="28"/>
                <w:szCs w:val="28"/>
                <w:lang w:val="uk-UA"/>
              </w:rPr>
            </w:pPr>
            <w:r>
              <w:rPr>
                <w:rFonts w:cs="Calibri" w:cstheme="minorHAnsi"/>
                <w:i/>
                <w:color w:val="000000"/>
                <w:sz w:val="28"/>
                <w:szCs w:val="28"/>
                <w:lang w:val="uk-UA"/>
              </w:rPr>
            </w:r>
          </w:p>
        </w:tc>
      </w:tr>
      <w:tr>
        <w:trPr>
          <w:trHeight w:val="359" w:hRule="atLeast"/>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rPr>
                <w:rFonts w:cs="Calibri" w:cstheme="minorHAnsi"/>
                <w:color w:val="000000"/>
                <w:sz w:val="28"/>
                <w:szCs w:val="28"/>
                <w:lang w:val="uk-UA"/>
              </w:rPr>
            </w:pPr>
            <w:r>
              <w:rPr>
                <w:rFonts w:cs="Calibri" w:cstheme="minorHAnsi"/>
                <w:color w:val="000000"/>
                <w:sz w:val="28"/>
                <w:szCs w:val="28"/>
                <w:lang w:val="uk-UA"/>
              </w:rPr>
              <w:t>1.</w:t>
            </w:r>
          </w:p>
        </w:tc>
        <w:tc>
          <w:tcPr>
            <w:tcW w:w="3752"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rPr>
                <w:rFonts w:cs="Calibri" w:cstheme="minorHAnsi"/>
                <w:color w:val="000000"/>
                <w:sz w:val="28"/>
                <w:szCs w:val="28"/>
                <w:lang w:val="uk-UA"/>
              </w:rPr>
            </w:pPr>
            <w:r>
              <w:rPr>
                <w:rFonts w:cs="Calibri" w:cstheme="minorHAnsi"/>
                <w:color w:val="000000"/>
                <w:sz w:val="28"/>
                <w:szCs w:val="28"/>
                <w:lang w:val="uk-UA"/>
              </w:rPr>
              <w:t>Інтегроване середовище розробки</w:t>
            </w:r>
          </w:p>
        </w:tc>
        <w:tc>
          <w:tcPr>
            <w:tcW w:w="533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rPr>
                <w:rFonts w:cs="Calibri" w:cstheme="minorHAnsi"/>
                <w:color w:val="000000"/>
                <w:sz w:val="28"/>
                <w:szCs w:val="28"/>
                <w:lang w:val="uk-UA"/>
              </w:rPr>
            </w:pPr>
            <w:r>
              <w:rPr>
                <w:rFonts w:cs="Calibri" w:cstheme="minorHAnsi"/>
                <w:color w:val="000000"/>
                <w:sz w:val="28"/>
                <w:szCs w:val="28"/>
                <w:lang w:val="uk-UA"/>
              </w:rPr>
              <w:t>Visual Studio, Eclipse, Android Studio</w:t>
            </w:r>
          </w:p>
        </w:tc>
      </w:tr>
      <w:tr>
        <w:trPr>
          <w:trHeight w:val="359" w:hRule="atLeast"/>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rPr>
                <w:rFonts w:cs="Calibri" w:cstheme="minorHAnsi"/>
                <w:color w:val="000000"/>
                <w:sz w:val="28"/>
                <w:szCs w:val="28"/>
                <w:lang w:val="uk-UA"/>
              </w:rPr>
            </w:pPr>
            <w:r>
              <w:rPr>
                <w:rFonts w:cs="Calibri" w:cstheme="minorHAnsi"/>
                <w:color w:val="000000"/>
                <w:sz w:val="28"/>
                <w:szCs w:val="28"/>
                <w:lang w:val="uk-UA"/>
              </w:rPr>
              <w:t>2</w:t>
            </w:r>
          </w:p>
        </w:tc>
        <w:tc>
          <w:tcPr>
            <w:tcW w:w="3752"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rPr>
                <w:rFonts w:cs="Calibri" w:cstheme="minorHAnsi"/>
                <w:color w:val="000000"/>
                <w:sz w:val="28"/>
                <w:szCs w:val="28"/>
                <w:lang w:val="uk-UA"/>
              </w:rPr>
            </w:pPr>
            <w:r>
              <w:rPr>
                <w:rFonts w:cs="Calibri" w:cstheme="minorHAnsi"/>
                <w:color w:val="000000"/>
                <w:sz w:val="28"/>
                <w:szCs w:val="28"/>
                <w:lang w:val="uk-UA"/>
              </w:rPr>
              <w:t>СУБД</w:t>
            </w:r>
          </w:p>
        </w:tc>
        <w:tc>
          <w:tcPr>
            <w:tcW w:w="5339"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60"/>
              <w:rPr>
                <w:rFonts w:cs="Calibri" w:cstheme="minorHAnsi"/>
                <w:color w:val="000000"/>
                <w:sz w:val="28"/>
                <w:szCs w:val="28"/>
                <w:lang w:val="uk-UA"/>
              </w:rPr>
            </w:pPr>
            <w:r>
              <w:rPr>
                <w:rFonts w:cs="Calibri" w:cstheme="minorHAnsi"/>
                <w:color w:val="000000"/>
                <w:sz w:val="28"/>
                <w:szCs w:val="28"/>
                <w:lang w:val="uk-UA"/>
              </w:rPr>
              <w:t xml:space="preserve">SQL Server, MySQL </w:t>
            </w:r>
          </w:p>
        </w:tc>
      </w:tr>
    </w:tbl>
    <w:p>
      <w:pPr>
        <w:pStyle w:val="Normal"/>
        <w:pBdr>
          <w:bottom w:val="single" w:sz="24" w:space="1" w:color="4F81BD"/>
        </w:pBdr>
        <w:ind w:firstLine="708"/>
        <w:jc w:val="both"/>
        <w:rPr>
          <w:rFonts w:cs="Calibri" w:cstheme="minorHAnsi"/>
          <w:sz w:val="28"/>
          <w:szCs w:val="28"/>
          <w:lang w:val="uk-UA"/>
        </w:rPr>
      </w:pPr>
      <w:r>
        <w:rPr>
          <w:rFonts w:cs="Calibri" w:cstheme="minorHAnsi"/>
          <w:sz w:val="28"/>
          <w:szCs w:val="28"/>
          <w:lang w:val="uk-UA"/>
        </w:rPr>
      </w:r>
    </w:p>
    <w:p>
      <w:pPr>
        <w:pStyle w:val="Normal"/>
        <w:ind w:firstLine="708"/>
        <w:jc w:val="both"/>
        <w:rPr>
          <w:rFonts w:cs="Calibri" w:cstheme="minorHAnsi"/>
          <w:sz w:val="28"/>
          <w:szCs w:val="28"/>
          <w:lang w:val="uk-UA" w:eastAsia="ru-RU"/>
        </w:rPr>
      </w:pPr>
      <w:r>
        <w:rPr>
          <w:rFonts w:cs="Calibri" w:cstheme="minorHAnsi"/>
          <w:sz w:val="28"/>
          <w:szCs w:val="28"/>
          <w:lang w:val="uk-UA" w:eastAsia="ru-RU"/>
        </w:rPr>
      </w:r>
    </w:p>
    <w:p>
      <w:pPr>
        <w:pStyle w:val="Normal"/>
        <w:spacing w:before="0" w:after="0"/>
        <w:ind w:firstLine="709"/>
        <w:jc w:val="both"/>
        <w:rPr>
          <w:rFonts w:cs="Calibri" w:cstheme="minorHAnsi"/>
          <w:sz w:val="28"/>
          <w:szCs w:val="28"/>
          <w:lang w:val="uk-UA"/>
        </w:rPr>
      </w:pPr>
      <w:r>
        <w:rPr>
          <w:rFonts w:cs="Calibri" w:cstheme="minorHAnsi"/>
          <w:sz w:val="28"/>
          <w:szCs w:val="28"/>
          <w:lang w:val="uk-UA"/>
        </w:rPr>
        <w:t>У таблиці дотримують рівновагу її частин: ліва бокова частина не повинна займати більш третини її формату, а висота заголовку – не більше третини висоти таблиці.</w:t>
      </w:r>
    </w:p>
    <w:p>
      <w:pPr>
        <w:pStyle w:val="Normal"/>
        <w:spacing w:before="0" w:after="0"/>
        <w:ind w:firstLine="709"/>
        <w:jc w:val="both"/>
        <w:rPr>
          <w:rFonts w:cs="Calibri" w:cstheme="minorHAnsi"/>
          <w:sz w:val="28"/>
          <w:szCs w:val="28"/>
          <w:lang w:val="uk-UA"/>
        </w:rPr>
      </w:pPr>
      <w:r>
        <w:rPr>
          <w:rFonts w:cs="Calibri" w:cstheme="minorHAnsi"/>
          <w:sz w:val="28"/>
          <w:szCs w:val="28"/>
          <w:lang w:val="uk-UA"/>
        </w:rPr>
        <w:t>Рекомендується текст в таблицях наводити Times New Roman 12, міжрядковий інтервал одинарний. Відступи до і після абзацу не допускаються. Правила заповнювання таблиць  докладніше наведено в ДСТУ 1.5:2015 Національна стандартизація. Правила розроблення, викладання та оформлення національних нормативних документів.</w:t>
      </w:r>
    </w:p>
    <w:p>
      <w:pPr>
        <w:pStyle w:val="Normal"/>
        <w:ind w:firstLine="708"/>
        <w:jc w:val="both"/>
        <w:rPr>
          <w:rFonts w:cs="Calibri" w:cstheme="minorHAnsi"/>
          <w:sz w:val="28"/>
          <w:szCs w:val="28"/>
          <w:lang w:val="uk-UA"/>
        </w:rPr>
      </w:pPr>
      <w:r>
        <w:rPr>
          <w:rFonts w:cs="Calibri" w:cstheme="minorHAnsi"/>
          <w:sz w:val="28"/>
          <w:szCs w:val="28"/>
          <w:lang w:val="uk-UA"/>
        </w:rPr>
      </w:r>
    </w:p>
    <w:p>
      <w:pPr>
        <w:pStyle w:val="2"/>
        <w:numPr>
          <w:ilvl w:val="0"/>
          <w:numId w:val="10"/>
        </w:numPr>
        <w:rPr/>
      </w:pPr>
      <w:r>
        <w:rPr/>
        <w:t>ОФОРМЛЕННЯ ФОРМУЛ</w:t>
      </w:r>
    </w:p>
    <w:p>
      <w:pPr>
        <w:pStyle w:val="Normal"/>
        <w:ind w:firstLine="708"/>
        <w:jc w:val="both"/>
        <w:rPr>
          <w:rFonts w:cs="Calibri" w:cstheme="minorHAnsi"/>
          <w:sz w:val="28"/>
          <w:szCs w:val="28"/>
          <w:lang w:val="uk-UA"/>
        </w:rPr>
      </w:pPr>
      <w:r>
        <w:rPr>
          <w:rFonts w:cs="Calibri" w:cstheme="minorHAnsi"/>
          <w:sz w:val="28"/>
          <w:szCs w:val="28"/>
          <w:lang w:val="uk-UA"/>
        </w:rPr>
        <w:t>Формули та рівняння подають посередині сторінки симетрично тексту окремим рядком безпосередньо після тексту, у якому їх згадано. Найвище та найнижче розташування запису формул(и) та/чи рівняння(-нь) має бути на відстані не менше ніж один рядок від попереднього й наступного тексту.</w:t>
      </w:r>
    </w:p>
    <w:p>
      <w:pPr>
        <w:pStyle w:val="Normal"/>
        <w:ind w:firstLine="708"/>
        <w:jc w:val="both"/>
        <w:rPr>
          <w:rFonts w:cs="Calibri" w:cstheme="minorHAnsi"/>
          <w:sz w:val="28"/>
          <w:szCs w:val="28"/>
          <w:lang w:val="uk-UA"/>
        </w:rPr>
      </w:pPr>
      <w:r>
        <w:rPr>
          <w:rFonts w:cs="Calibri" w:cstheme="minorHAnsi"/>
          <w:sz w:val="28"/>
          <w:szCs w:val="28"/>
          <w:lang w:val="uk-UA"/>
        </w:rPr>
        <w:t>НУМЕРАЦІЯ ФОРМУЛ. Нумерують лише ті формули та/чи рівняння, на які є посилання в тексті звіту чи додатка. Формули та рівняння у звіті, крім формул і рівнянь у додатках, треба нумерувати наскрізно арабськими цифрами. Рекомендовано їх нумерувати в межах кожного розділу.</w:t>
      </w:r>
    </w:p>
    <w:p>
      <w:pPr>
        <w:pStyle w:val="Normal"/>
        <w:ind w:firstLine="708"/>
        <w:jc w:val="both"/>
        <w:rPr>
          <w:rFonts w:cs="Calibri" w:cstheme="minorHAnsi"/>
          <w:sz w:val="28"/>
          <w:szCs w:val="28"/>
          <w:lang w:val="uk-UA"/>
        </w:rPr>
      </w:pPr>
      <w:r>
        <w:rPr>
          <w:rFonts w:cs="Calibri" w:cstheme="minorHAnsi"/>
          <w:sz w:val="28"/>
          <w:szCs w:val="28"/>
          <w:lang w:val="uk-UA"/>
        </w:rPr>
        <w:t>Номер формули чи рівняння друкують на їх рівні праворуч у крайньому положенні в круглих дужках. У багаторядкових формулах або рівняннях їхній номер проставляють на рівні останнього рядка.</w:t>
      </w:r>
    </w:p>
    <w:p>
      <w:pPr>
        <w:pStyle w:val="Normal"/>
        <w:ind w:firstLine="708"/>
        <w:jc w:val="both"/>
        <w:rPr>
          <w:rFonts w:cs="Calibri" w:cstheme="minorHAnsi"/>
          <w:b/>
          <w:b/>
          <w:sz w:val="28"/>
          <w:szCs w:val="28"/>
          <w:lang w:val="uk-UA"/>
        </w:rPr>
      </w:pPr>
      <w:r>
        <w:rPr>
          <w:rFonts w:cs="Calibri" w:cstheme="minorHAnsi"/>
          <w:sz w:val="28"/>
          <w:szCs w:val="28"/>
          <w:lang w:val="uk-UA"/>
        </w:rPr>
        <w:t>У кожному додатку номер формули чи рівняння складається з великої літери, що</w:t>
        <w:br/>
        <w:t>позначає додаток, і порядкового номера формули або рівняння в цьому додатку, відокремлених крапкою, наприклад (1.1, 3.1, А.3).</w:t>
      </w:r>
    </w:p>
    <w:p>
      <w:pPr>
        <w:pStyle w:val="Normal"/>
        <w:ind w:firstLine="708"/>
        <w:jc w:val="both"/>
        <w:rPr>
          <w:rFonts w:cs="Calibri" w:cstheme="minorHAnsi"/>
          <w:sz w:val="28"/>
          <w:szCs w:val="28"/>
          <w:lang w:val="uk-UA"/>
        </w:rPr>
      </w:pPr>
      <w:r>
        <w:rPr>
          <w:rFonts w:cs="Calibri" w:cstheme="minorHAnsi"/>
          <w:sz w:val="28"/>
          <w:szCs w:val="28"/>
          <w:lang w:val="uk-UA"/>
        </w:rPr>
        <w:t>Наприкінці формули ставиться розділовий знак у відповідності до речення (крапка або кома (якщо далі йде розшифрування символів чи продовжується речення)). Значення символів і коефіцієнтів, що входять у формулу, приводять під формулою. Після формули пишуть слово "де", за ним - символи і числові коефіцієнти розшифровують у такій послідовності, у якій вони приведені у формулі. Значення кожного символу приводять з нового рядка.</w:t>
      </w:r>
    </w:p>
    <w:p>
      <w:pPr>
        <w:pStyle w:val="Normal"/>
        <w:pBdr>
          <w:bottom w:val="single" w:sz="24" w:space="1" w:color="4F81BD"/>
        </w:pBdr>
        <w:ind w:firstLine="708"/>
        <w:jc w:val="both"/>
        <w:rPr>
          <w:rFonts w:cs="Calibri" w:cstheme="minorHAnsi"/>
          <w:sz w:val="28"/>
          <w:szCs w:val="28"/>
          <w:lang w:val="uk-UA"/>
        </w:rPr>
      </w:pPr>
      <w:r>
        <w:rPr>
          <w:rFonts w:cs="Calibri" w:cstheme="minorHAnsi"/>
          <w:sz w:val="28"/>
          <w:szCs w:val="28"/>
          <w:lang w:val="uk-UA"/>
        </w:rPr>
        <w:t>Приклад</w:t>
      </w:r>
    </w:p>
    <w:p>
      <w:pPr>
        <w:pStyle w:val="Normal"/>
        <w:ind w:firstLine="708"/>
        <w:jc w:val="both"/>
        <w:rPr>
          <w:rFonts w:cs="Calibri" w:cstheme="minorHAnsi"/>
          <w:sz w:val="28"/>
          <w:szCs w:val="28"/>
          <w:lang w:val="uk-UA"/>
        </w:rPr>
      </w:pPr>
      <w:r>
        <w:rPr>
          <w:rFonts w:cs="Calibri" w:cstheme="minorHAnsi"/>
          <w:sz w:val="28"/>
          <w:szCs w:val="28"/>
          <w:lang w:val="uk-UA"/>
        </w:rPr>
      </w:r>
    </w:p>
    <w:p>
      <w:pPr>
        <w:pStyle w:val="Normal"/>
        <w:tabs>
          <w:tab w:val="clear" w:pos="708"/>
          <w:tab w:val="left" w:pos="5670" w:leader="none"/>
        </w:tabs>
        <w:ind w:firstLine="709"/>
        <w:jc w:val="right"/>
        <w:rPr>
          <w:rFonts w:cs="Calibri" w:cstheme="minorHAnsi"/>
          <w:sz w:val="28"/>
          <w:szCs w:val="28"/>
          <w:lang w:val="uk-UA"/>
        </w:rPr>
      </w:pPr>
      <w:r>
        <w:rPr/>
        <w:object>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05.75pt;height:33pt;mso-wrap-distance-right:0pt" filled="f" o:ole="">
            <v:imagedata r:id="rId4" o:title=""/>
          </v:shape>
          <o:OLEObject Type="Embed" ProgID="Equation.DSMT4" ShapeID="ole_rId3" DrawAspect="Content" ObjectID="_396710786" r:id="rId3"/>
        </w:object>
      </w:r>
      <w:r>
        <w:rPr>
          <w:rFonts w:cs="Calibri" w:cstheme="minorHAnsi"/>
          <w:sz w:val="28"/>
          <w:szCs w:val="28"/>
          <w:lang w:val="uk-UA"/>
        </w:rPr>
        <w:t>,</w:t>
        <w:tab/>
        <w:t>(2.7)</w:t>
      </w:r>
    </w:p>
    <w:p>
      <w:pPr>
        <w:pStyle w:val="Normal"/>
        <w:rPr>
          <w:rFonts w:cs="Calibri" w:cstheme="minorHAnsi"/>
          <w:sz w:val="28"/>
          <w:szCs w:val="28"/>
          <w:lang w:val="uk-UA"/>
        </w:rPr>
      </w:pPr>
      <w:r>
        <w:rPr>
          <w:rFonts w:cs="Calibri" w:cstheme="minorHAnsi"/>
          <w:sz w:val="28"/>
          <w:szCs w:val="28"/>
          <w:lang w:val="uk-UA"/>
        </w:rPr>
        <w:t xml:space="preserve">де </w:t>
      </w:r>
      <w:r>
        <w:rPr>
          <w:rFonts w:cs="Calibri" w:cstheme="minorHAnsi"/>
          <w:i/>
          <w:iCs/>
          <w:sz w:val="28"/>
          <w:szCs w:val="28"/>
          <w:lang w:val="uk-UA"/>
        </w:rPr>
        <w:t xml:space="preserve">Р </w:t>
      </w:r>
      <w:r>
        <w:rPr>
          <w:rFonts w:cs="Calibri" w:cstheme="minorHAnsi"/>
          <w:sz w:val="28"/>
          <w:szCs w:val="28"/>
          <w:lang w:val="uk-UA"/>
        </w:rPr>
        <w:t xml:space="preserve">– число працівників певної кваліфікації; </w:t>
      </w:r>
    </w:p>
    <w:p>
      <w:pPr>
        <w:pStyle w:val="Normal"/>
        <w:rPr>
          <w:rFonts w:cs="Calibri" w:cstheme="minorHAnsi"/>
          <w:sz w:val="28"/>
          <w:szCs w:val="28"/>
          <w:lang w:val="uk-UA"/>
        </w:rPr>
      </w:pPr>
      <w:r>
        <w:rPr>
          <w:rFonts w:cs="Calibri" w:cstheme="minorHAnsi"/>
          <w:i/>
          <w:iCs/>
          <w:sz w:val="28"/>
          <w:szCs w:val="28"/>
          <w:lang w:val="uk-UA"/>
        </w:rPr>
        <w:t xml:space="preserve">Впд </w:t>
      </w:r>
      <w:r>
        <w:rPr>
          <w:rFonts w:cs="Calibri" w:cstheme="minorHAnsi"/>
          <w:sz w:val="28"/>
          <w:szCs w:val="28"/>
          <w:lang w:val="uk-UA"/>
        </w:rPr>
        <w:t xml:space="preserve">– час участі працівників певної кваліфікації в даному виді робіт; </w:t>
      </w:r>
    </w:p>
    <w:p>
      <w:pPr>
        <w:pStyle w:val="Normal"/>
        <w:rPr>
          <w:rFonts w:cs="Calibri" w:cstheme="minorHAnsi"/>
          <w:sz w:val="28"/>
          <w:szCs w:val="28"/>
          <w:lang w:val="uk-UA"/>
        </w:rPr>
      </w:pPr>
      <w:r>
        <w:rPr>
          <w:rFonts w:cs="Calibri" w:cstheme="minorHAnsi"/>
          <w:i/>
          <w:iCs/>
          <w:sz w:val="28"/>
          <w:szCs w:val="28"/>
          <w:lang w:val="uk-UA"/>
        </w:rPr>
        <w:t xml:space="preserve">Ом </w:t>
      </w:r>
      <w:r>
        <w:rPr>
          <w:rFonts w:cs="Calibri" w:cstheme="minorHAnsi"/>
          <w:sz w:val="28"/>
          <w:szCs w:val="28"/>
          <w:lang w:val="uk-UA"/>
        </w:rPr>
        <w:t xml:space="preserve">– місячний оклад, визначуваний відповідно до категорії і тарифного розряду, згідно таблиці 1; </w:t>
      </w:r>
    </w:p>
    <w:p>
      <w:pPr>
        <w:pStyle w:val="Normal"/>
        <w:rPr>
          <w:rFonts w:cs="Calibri" w:cstheme="minorHAnsi"/>
          <w:sz w:val="28"/>
          <w:szCs w:val="28"/>
          <w:lang w:val="uk-UA"/>
        </w:rPr>
      </w:pPr>
      <w:r>
        <w:rPr>
          <w:rFonts w:cs="Calibri" w:cstheme="minorHAnsi"/>
          <w:i/>
          <w:iCs/>
          <w:sz w:val="28"/>
          <w:szCs w:val="28"/>
          <w:lang w:val="uk-UA" w:eastAsia="uk-UA"/>
        </w:rPr>
        <w:t xml:space="preserve">ds </w:t>
      </w:r>
      <w:r>
        <w:rPr>
          <w:rFonts w:cs="Calibri" w:cstheme="minorHAnsi"/>
          <w:sz w:val="28"/>
          <w:szCs w:val="28"/>
          <w:lang w:val="uk-UA"/>
        </w:rPr>
        <w:t>– тривалість зміни (8 годин);</w:t>
      </w:r>
    </w:p>
    <w:p>
      <w:pPr>
        <w:pStyle w:val="Normal"/>
        <w:rPr>
          <w:rFonts w:cs="Calibri" w:cstheme="minorHAnsi"/>
          <w:sz w:val="28"/>
          <w:szCs w:val="28"/>
          <w:lang w:val="uk-UA"/>
        </w:rPr>
      </w:pPr>
      <w:r>
        <w:rPr>
          <w:rFonts w:cs="Calibri" w:cstheme="minorHAnsi"/>
          <w:i/>
          <w:iCs/>
          <w:sz w:val="28"/>
          <w:szCs w:val="28"/>
          <w:lang w:val="uk-UA"/>
        </w:rPr>
        <w:t xml:space="preserve">Др </w:t>
      </w:r>
      <w:r>
        <w:rPr>
          <w:rFonts w:cs="Calibri" w:cstheme="minorHAnsi"/>
          <w:sz w:val="28"/>
          <w:szCs w:val="28"/>
          <w:lang w:val="uk-UA"/>
        </w:rPr>
        <w:t>– середнє число робочих днів (26).</w:t>
      </w:r>
    </w:p>
    <w:p>
      <w:pPr>
        <w:pStyle w:val="Normal"/>
        <w:ind w:firstLine="708"/>
        <w:jc w:val="both"/>
        <w:rPr>
          <w:rFonts w:cs="Calibri" w:cstheme="minorHAnsi"/>
          <w:sz w:val="28"/>
          <w:szCs w:val="28"/>
          <w:u w:val="single"/>
          <w:lang w:val="uk-UA"/>
        </w:rPr>
      </w:pPr>
      <w:r>
        <w:rPr>
          <w:rFonts w:cs="Calibri" w:cstheme="minorHAnsi"/>
          <w:sz w:val="28"/>
          <w:szCs w:val="28"/>
          <w:u w:val="single"/>
          <w:lang w:val="uk-UA"/>
        </w:rPr>
        <w:t>ОФОРМЛЕННЯ ФОРМУЛ ЗА ДОПОМОГОЮ РЕДАКТОРА MS Equation 3.0 має наступні параметри</w:t>
      </w:r>
    </w:p>
    <w:p>
      <w:pPr>
        <w:pStyle w:val="Normal"/>
        <w:ind w:firstLine="708"/>
        <w:jc w:val="both"/>
        <w:rPr>
          <w:rFonts w:cs="Calibri" w:cstheme="minorHAnsi"/>
          <w:sz w:val="28"/>
          <w:szCs w:val="28"/>
          <w:u w:val="single"/>
          <w:lang w:val="uk-UA"/>
        </w:rPr>
      </w:pPr>
      <w:r>
        <w:rPr/>
        <w:drawing>
          <wp:inline distT="0" distB="0" distL="0" distR="0">
            <wp:extent cx="4972050" cy="3333750"/>
            <wp:effectExtent l="0" t="0" r="0" b="0"/>
            <wp:docPr id="2"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
                    <pic:cNvPicPr>
                      <a:picLocks noChangeAspect="1" noChangeArrowheads="1"/>
                    </pic:cNvPicPr>
                  </pic:nvPicPr>
                  <pic:blipFill>
                    <a:blip r:embed="rId5"/>
                    <a:stretch>
                      <a:fillRect/>
                    </a:stretch>
                  </pic:blipFill>
                  <pic:spPr bwMode="auto">
                    <a:xfrm>
                      <a:off x="0" y="0"/>
                      <a:ext cx="4972050" cy="3333750"/>
                    </a:xfrm>
                    <a:prstGeom prst="rect">
                      <a:avLst/>
                    </a:prstGeom>
                  </pic:spPr>
                </pic:pic>
              </a:graphicData>
            </a:graphic>
          </wp:inline>
        </w:drawing>
      </w:r>
    </w:p>
    <w:p>
      <w:pPr>
        <w:pStyle w:val="Caption"/>
        <w:jc w:val="center"/>
        <w:rPr>
          <w:rFonts w:cs="Calibri" w:cstheme="minorHAnsi"/>
          <w:sz w:val="28"/>
          <w:szCs w:val="28"/>
          <w:lang w:val="uk-UA"/>
        </w:rPr>
      </w:pPr>
      <w:r>
        <w:rPr>
          <w:rFonts w:cs="Calibri" w:cstheme="minorHAnsi"/>
          <w:sz w:val="28"/>
          <w:szCs w:val="28"/>
          <w:lang w:val="uk-UA"/>
        </w:rPr>
        <w:t>Рис. 1.</w:t>
      </w:r>
      <w:r>
        <w:rPr>
          <w:rFonts w:cs="Calibri"/>
          <w:sz w:val="28"/>
          <w:szCs w:val="28"/>
          <w:lang w:val="uk-UA"/>
        </w:rPr>
        <w:fldChar w:fldCharType="begin"/>
      </w:r>
      <w:r>
        <w:rPr>
          <w:sz w:val="28"/>
          <w:szCs w:val="28"/>
          <w:rFonts w:cs="Calibri"/>
          <w:lang w:val="uk-UA"/>
        </w:rPr>
        <w:instrText xml:space="preserve"> SEQ Рис. \* ARABIC </w:instrText>
      </w:r>
      <w:r>
        <w:rPr>
          <w:sz w:val="28"/>
          <w:szCs w:val="28"/>
          <w:rFonts w:cs="Calibri"/>
          <w:lang w:val="uk-UA"/>
        </w:rPr>
        <w:fldChar w:fldCharType="separate"/>
      </w:r>
      <w:r>
        <w:rPr>
          <w:sz w:val="28"/>
          <w:szCs w:val="28"/>
          <w:rFonts w:cs="Calibri"/>
          <w:lang w:val="uk-UA"/>
        </w:rPr>
        <w:t>1</w:t>
      </w:r>
      <w:r>
        <w:rPr>
          <w:sz w:val="28"/>
          <w:szCs w:val="28"/>
          <w:rFonts w:cs="Calibri"/>
          <w:lang w:val="uk-UA"/>
        </w:rPr>
        <w:fldChar w:fldCharType="end"/>
      </w:r>
    </w:p>
    <w:p>
      <w:pPr>
        <w:pStyle w:val="Normal"/>
        <w:ind w:firstLine="708"/>
        <w:jc w:val="both"/>
        <w:rPr>
          <w:rFonts w:cs="Calibri" w:cstheme="minorHAnsi"/>
          <w:sz w:val="28"/>
          <w:szCs w:val="28"/>
          <w:u w:val="single"/>
          <w:lang w:val="uk-UA"/>
        </w:rPr>
      </w:pPr>
      <w:r>
        <w:rPr/>
        <w:drawing>
          <wp:inline distT="0" distB="0" distL="0" distR="0">
            <wp:extent cx="5172075" cy="1724025"/>
            <wp:effectExtent l="0" t="0" r="0" b="0"/>
            <wp:docPr id="3"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
                    <pic:cNvPicPr>
                      <a:picLocks noChangeAspect="1" noChangeArrowheads="1"/>
                    </pic:cNvPicPr>
                  </pic:nvPicPr>
                  <pic:blipFill>
                    <a:blip r:embed="rId6"/>
                    <a:stretch>
                      <a:fillRect/>
                    </a:stretch>
                  </pic:blipFill>
                  <pic:spPr bwMode="auto">
                    <a:xfrm>
                      <a:off x="0" y="0"/>
                      <a:ext cx="5172075" cy="1724025"/>
                    </a:xfrm>
                    <a:prstGeom prst="rect">
                      <a:avLst/>
                    </a:prstGeom>
                  </pic:spPr>
                </pic:pic>
              </a:graphicData>
            </a:graphic>
          </wp:inline>
        </w:drawing>
      </w:r>
    </w:p>
    <w:p>
      <w:pPr>
        <w:pStyle w:val="Caption"/>
        <w:jc w:val="center"/>
        <w:rPr>
          <w:rFonts w:cs="Calibri" w:cstheme="minorHAnsi"/>
          <w:sz w:val="28"/>
          <w:szCs w:val="28"/>
          <w:lang w:val="uk-UA"/>
        </w:rPr>
      </w:pPr>
      <w:r>
        <w:rPr>
          <w:rFonts w:cs="Calibri" w:cstheme="minorHAnsi"/>
          <w:sz w:val="28"/>
          <w:szCs w:val="28"/>
          <w:lang w:val="uk-UA"/>
        </w:rPr>
        <w:t>Рис. 1.</w:t>
      </w:r>
      <w:r>
        <w:rPr>
          <w:rFonts w:cs="Calibri"/>
          <w:sz w:val="28"/>
          <w:szCs w:val="28"/>
          <w:lang w:val="uk-UA"/>
        </w:rPr>
        <w:fldChar w:fldCharType="begin"/>
      </w:r>
      <w:r>
        <w:rPr>
          <w:sz w:val="28"/>
          <w:szCs w:val="28"/>
          <w:rFonts w:cs="Calibri"/>
          <w:lang w:val="uk-UA"/>
        </w:rPr>
        <w:instrText xml:space="preserve"> SEQ Рис. \* ARABIC </w:instrText>
      </w:r>
      <w:r>
        <w:rPr>
          <w:sz w:val="28"/>
          <w:szCs w:val="28"/>
          <w:rFonts w:cs="Calibri"/>
          <w:lang w:val="uk-UA"/>
        </w:rPr>
        <w:fldChar w:fldCharType="separate"/>
      </w:r>
      <w:r>
        <w:rPr>
          <w:sz w:val="28"/>
          <w:szCs w:val="28"/>
          <w:rFonts w:cs="Calibri"/>
          <w:lang w:val="uk-UA"/>
        </w:rPr>
        <w:t>2</w:t>
      </w:r>
      <w:r>
        <w:rPr>
          <w:sz w:val="28"/>
          <w:szCs w:val="28"/>
          <w:rFonts w:cs="Calibri"/>
          <w:lang w:val="uk-UA"/>
        </w:rPr>
        <w:fldChar w:fldCharType="end"/>
      </w:r>
    </w:p>
    <w:p>
      <w:pPr>
        <w:pStyle w:val="Normal"/>
        <w:spacing w:before="0" w:after="0"/>
        <w:ind w:firstLine="709"/>
        <w:jc w:val="both"/>
        <w:rPr>
          <w:rFonts w:cs="Calibri" w:cstheme="minorHAnsi"/>
          <w:sz w:val="28"/>
          <w:szCs w:val="28"/>
          <w:lang w:val="uk-UA"/>
        </w:rPr>
      </w:pPr>
      <w:r>
        <w:rPr>
          <w:rFonts w:cs="Calibri" w:cstheme="minorHAnsi"/>
          <w:sz w:val="28"/>
          <w:szCs w:val="28"/>
          <w:lang w:val="uk-UA"/>
        </w:rPr>
      </w:r>
    </w:p>
    <w:p>
      <w:pPr>
        <w:pStyle w:val="2"/>
        <w:numPr>
          <w:ilvl w:val="0"/>
          <w:numId w:val="10"/>
        </w:numPr>
        <w:rPr/>
      </w:pPr>
      <w:r>
        <w:rPr/>
        <w:t>ОФОРМЛЕННЯ БІБЛІОГРАФІЧНИХ ПОСИЛАНЬ ТА ЛІТЕРАТУРИ</w:t>
      </w:r>
    </w:p>
    <w:p>
      <w:pPr>
        <w:pStyle w:val="Normal"/>
        <w:ind w:firstLine="708"/>
        <w:jc w:val="both"/>
        <w:rPr>
          <w:rFonts w:cs="Calibri" w:cstheme="minorHAnsi"/>
          <w:sz w:val="28"/>
          <w:szCs w:val="28"/>
          <w:lang w:val="uk-UA"/>
        </w:rPr>
      </w:pPr>
      <w:r>
        <w:rPr>
          <w:rFonts w:cs="Calibri" w:cstheme="minorHAnsi"/>
          <w:sz w:val="28"/>
          <w:szCs w:val="28"/>
          <w:lang w:val="uk-UA"/>
        </w:rPr>
        <w:t>Перелік використаних літературних (друкованих, електронних джерел та Web-ресурсів) оформлюється у відповідності до ДСТУ ГОСТ</w:t>
      </w:r>
      <w:r>
        <w:rPr>
          <w:rFonts w:cs="Calibri" w:cstheme="minorHAnsi"/>
          <w:color w:val="000000"/>
          <w:sz w:val="28"/>
          <w:szCs w:val="28"/>
          <w:shd w:fill="FFFFFF" w:val="clear"/>
          <w:lang w:val="uk-UA"/>
        </w:rPr>
        <w:t xml:space="preserve"> </w:t>
      </w:r>
      <w:r>
        <w:rPr>
          <w:rFonts w:cs="Calibri" w:cstheme="minorHAnsi"/>
          <w:sz w:val="28"/>
          <w:szCs w:val="28"/>
          <w:lang w:val="uk-UA"/>
        </w:rPr>
        <w:t xml:space="preserve">7.1:2006 "Система стандартів з інформації, бібліотечної та видавничої справи. Бібліографічний запис. Бібліографічний опис. Загальні вимоги та правила складання". Зразки оформлення джерел різного типу наведено в додаткуА. </w:t>
      </w:r>
    </w:p>
    <w:p>
      <w:pPr>
        <w:pStyle w:val="Normal"/>
        <w:ind w:firstLine="708"/>
        <w:jc w:val="both"/>
        <w:rPr>
          <w:rFonts w:cs="Calibri" w:cstheme="minorHAnsi"/>
          <w:sz w:val="28"/>
          <w:szCs w:val="28"/>
          <w:lang w:val="uk-UA"/>
        </w:rPr>
      </w:pPr>
      <w:r>
        <w:rPr>
          <w:rFonts w:cs="Calibri" w:cstheme="minorHAnsi"/>
          <w:sz w:val="28"/>
          <w:szCs w:val="28"/>
          <w:lang w:val="uk-UA"/>
        </w:rPr>
        <w:t xml:space="preserve">Автоматично сформувати правильне посилання на джерело можна за допомогою ресурсу </w:t>
      </w:r>
      <w:r>
        <w:rPr>
          <w:rFonts w:cs="Calibri" w:cstheme="minorHAnsi"/>
          <w:b/>
          <w:sz w:val="28"/>
          <w:szCs w:val="28"/>
          <w:u w:val="single"/>
          <w:lang w:val="uk-UA"/>
        </w:rPr>
        <w:t>vak.in.ua</w:t>
      </w:r>
      <w:r>
        <w:rPr>
          <w:rFonts w:cs="Calibri" w:cstheme="minorHAnsi"/>
          <w:sz w:val="28"/>
          <w:szCs w:val="28"/>
          <w:lang w:val="uk-UA"/>
        </w:rPr>
        <w:t>.</w:t>
      </w:r>
    </w:p>
    <w:p>
      <w:pPr>
        <w:pStyle w:val="Normal"/>
        <w:ind w:firstLine="708"/>
        <w:jc w:val="both"/>
        <w:rPr>
          <w:rFonts w:cs="Calibri" w:cstheme="minorHAnsi"/>
          <w:sz w:val="28"/>
          <w:szCs w:val="28"/>
          <w:lang w:val="uk-UA"/>
        </w:rPr>
      </w:pPr>
      <w:r>
        <w:rPr>
          <w:rFonts w:cs="Calibri" w:cstheme="minorHAnsi"/>
          <w:b/>
          <w:sz w:val="28"/>
          <w:szCs w:val="28"/>
          <w:lang w:val="uk-UA"/>
        </w:rPr>
        <w:t>ПОСИЛАННЯ НА ЛІТЕРАТУРНІ ДЖЕРЕЛА</w:t>
      </w:r>
      <w:r>
        <w:rPr>
          <w:rFonts w:cs="Calibri" w:cstheme="minorHAnsi"/>
          <w:sz w:val="28"/>
          <w:szCs w:val="28"/>
          <w:lang w:val="uk-UA"/>
        </w:rPr>
        <w:t xml:space="preserve"> приводяться в тексті у квадратних дужках. Посилання на літературні джерела оформлюються у відповідності до ДСТУ 8302:2015 ІНФОРМАЦІЯ ТА ДОКУМЕНТАЦІЯ. БІБЛІОГРАФІЧНЕ ПОСИЛАННЯ. ЗАГАЛЬНІ ПОЛОЖЕННЯ ТА ПРАВИЛА СКЛАДАННЯ. Зразки посилань наведеному додатку А, Б.</w:t>
      </w:r>
    </w:p>
    <w:p>
      <w:pPr>
        <w:pStyle w:val="Normal"/>
        <w:ind w:firstLine="708"/>
        <w:jc w:val="both"/>
        <w:rPr>
          <w:rFonts w:cs="Calibri" w:cstheme="minorHAnsi"/>
          <w:sz w:val="28"/>
          <w:szCs w:val="28"/>
          <w:lang w:val="uk-UA"/>
        </w:rPr>
      </w:pPr>
      <w:r>
        <w:rPr>
          <w:rFonts w:cs="Calibri" w:cstheme="minorHAnsi"/>
          <w:b/>
          <w:sz w:val="28"/>
          <w:szCs w:val="28"/>
          <w:lang w:val="uk-UA"/>
        </w:rPr>
        <w:t>ДОДАТКИ.</w:t>
      </w:r>
      <w:r>
        <w:rPr>
          <w:rFonts w:cs="Calibri" w:cstheme="minorHAnsi"/>
          <w:sz w:val="28"/>
          <w:szCs w:val="28"/>
          <w:lang w:val="uk-UA"/>
        </w:rPr>
        <w:t xml:space="preserve"> Після останньої сторінки списку джерел перед додатками необхідно помістити чистий лист паперу, на якому посередині великими буквами написати "ДОДАТКИ". Номер сторінки на цьому аркуші не ставиться. У змісті роботи можна вказувати як кожне з наявних у роботі додатків з відповідними їм сторінками, так і перший лист додатків.</w:t>
      </w:r>
    </w:p>
    <w:p>
      <w:pPr>
        <w:pStyle w:val="Normal"/>
        <w:ind w:firstLine="720"/>
        <w:jc w:val="both"/>
        <w:rPr>
          <w:rFonts w:cs="Calibri" w:cstheme="minorHAnsi"/>
          <w:sz w:val="28"/>
          <w:szCs w:val="28"/>
          <w:u w:val="single"/>
          <w:lang w:val="uk-UA"/>
        </w:rPr>
      </w:pPr>
      <w:r>
        <w:rPr>
          <w:rFonts w:cs="Calibri" w:cstheme="minorHAnsi"/>
          <w:sz w:val="28"/>
          <w:szCs w:val="28"/>
          <w:lang w:val="uk-UA"/>
        </w:rPr>
        <w:t>Додатки позначаються заголовними буквами за абеткою, за винятком букв Є, С, 3, Ї, Е, I, Й, О, Ч, Ь. При необхідності текст додатку може бути розділений на розділи, у цьому випадку номер розділу додатку складається з букви додатка і поточного номера розділу додатка, розділених крапкою.</w:t>
      </w:r>
      <w:r>
        <w:rPr>
          <w:rFonts w:cs="Calibri" w:cstheme="minorHAnsi"/>
          <w:sz w:val="28"/>
          <w:szCs w:val="28"/>
          <w:u w:val="single"/>
          <w:lang w:val="uk-UA"/>
        </w:rPr>
        <w:t xml:space="preserve"> </w:t>
      </w:r>
    </w:p>
    <w:p>
      <w:pPr>
        <w:pStyle w:val="Normal"/>
        <w:ind w:firstLine="720"/>
        <w:jc w:val="both"/>
        <w:rPr>
          <w:rFonts w:cs="Calibri" w:cstheme="minorHAnsi"/>
          <w:sz w:val="28"/>
          <w:szCs w:val="28"/>
          <w:lang w:val="uk-UA"/>
        </w:rPr>
      </w:pPr>
      <w:r>
        <w:rPr>
          <w:rFonts w:cs="Calibri" w:cstheme="minorHAnsi"/>
          <w:sz w:val="28"/>
          <w:szCs w:val="28"/>
          <w:u w:val="single"/>
          <w:lang w:val="uk-UA"/>
        </w:rPr>
        <w:t>Додаток повинен мати узагальнюючий заголовок</w:t>
      </w:r>
      <w:r>
        <w:rPr>
          <w:rFonts w:cs="Calibri" w:cstheme="minorHAnsi"/>
          <w:sz w:val="28"/>
          <w:szCs w:val="28"/>
          <w:lang w:val="uk-UA"/>
        </w:rPr>
        <w:t>, надрукований угорі малими літерами з першої прописної симетрично щодо тексту сторінки. Праворуч над заголовком, вирівняним посередині малими літерами з першої прописної повинне бути написане слово «Додаток _» і прописна буква, що позначає додаток.</w:t>
      </w:r>
    </w:p>
    <w:p>
      <w:pPr>
        <w:pStyle w:val="Normal"/>
        <w:ind w:firstLine="720"/>
        <w:jc w:val="both"/>
        <w:rPr>
          <w:rFonts w:cs="Calibri" w:cstheme="minorHAnsi"/>
          <w:sz w:val="28"/>
          <w:szCs w:val="28"/>
          <w:lang w:val="uk-UA"/>
        </w:rPr>
      </w:pPr>
      <w:r>
        <w:rPr>
          <w:rFonts w:cs="Calibri" w:cstheme="minorHAnsi"/>
          <w:sz w:val="28"/>
          <w:szCs w:val="28"/>
          <w:lang w:val="uk-UA"/>
        </w:rPr>
        <w:t>Додатки повинні мати загальну з іншою частиною роботи наскрізну нумерацію сторінок.</w:t>
      </w:r>
    </w:p>
    <w:p>
      <w:pPr>
        <w:pStyle w:val="Normal"/>
        <w:ind w:firstLine="720"/>
        <w:jc w:val="both"/>
        <w:rPr>
          <w:rFonts w:cs="Calibri" w:cstheme="minorHAnsi"/>
          <w:sz w:val="28"/>
          <w:szCs w:val="28"/>
          <w:lang w:val="uk-UA"/>
        </w:rPr>
      </w:pPr>
      <w:r>
        <w:rPr>
          <w:rFonts w:cs="Calibri" w:cstheme="minorHAnsi"/>
          <w:sz w:val="28"/>
          <w:szCs w:val="28"/>
          <w:u w:val="single"/>
          <w:lang w:val="uk-UA"/>
        </w:rPr>
        <w:t>Наявні в тексті додатка ілюстрації, таблиці, формули</w:t>
      </w:r>
      <w:r>
        <w:rPr>
          <w:rFonts w:cs="Calibri" w:cstheme="minorHAnsi"/>
          <w:sz w:val="28"/>
          <w:szCs w:val="28"/>
          <w:lang w:val="uk-UA"/>
        </w:rPr>
        <w:t xml:space="preserve"> варто нумерувати в межах кожного додатка. Наприклад, рисунок А.1, таблиця Б.2, формула Д.3.</w:t>
      </w:r>
    </w:p>
    <w:p>
      <w:pPr>
        <w:pStyle w:val="Normal"/>
        <w:ind w:firstLine="567"/>
        <w:jc w:val="both"/>
        <w:rPr>
          <w:rFonts w:cs="Calibri" w:cstheme="minorHAnsi"/>
          <w:sz w:val="28"/>
          <w:szCs w:val="28"/>
          <w:lang w:val="uk-UA"/>
        </w:rPr>
      </w:pPr>
      <w:r>
        <w:rPr>
          <w:rFonts w:cs="Calibri" w:cstheme="minorHAnsi"/>
          <w:sz w:val="28"/>
          <w:szCs w:val="28"/>
          <w:lang w:val="uk-UA"/>
        </w:rPr>
        <w:t>Якщо в роботі як додатки використовуються документи (оригінали чи їхні копії), що мають самостійне значення й оформляються відповідно з вимогами до документів даного виду, їхні копії містяться в роботі. На першій сторінці документа праворуч (якщо є місце) пишуть:</w:t>
      </w:r>
    </w:p>
    <w:p>
      <w:pPr>
        <w:pStyle w:val="Normal"/>
        <w:ind w:firstLine="567"/>
        <w:jc w:val="both"/>
        <w:rPr>
          <w:rFonts w:cs="Calibri" w:cstheme="minorHAnsi"/>
          <w:sz w:val="28"/>
          <w:szCs w:val="28"/>
          <w:lang w:val="uk-UA"/>
        </w:rPr>
      </w:pPr>
      <w:r>
        <w:rPr>
          <w:rFonts w:cs="Calibri" w:cstheme="minorHAnsi"/>
          <w:sz w:val="28"/>
          <w:szCs w:val="28"/>
          <w:lang w:val="uk-UA"/>
        </w:rPr>
        <w:t>«Додаток _» і на другому рядку – його найменування. Якщо місця немає, то перед додатком поміщають чистий лист паперу, на якому посередині листа пишуть номер і назву додатка. Сторінки документа нумеруються наскрізною нумерацією, номер проставляється в правому нижньому куті без крапки наприкінці.</w:t>
      </w:r>
    </w:p>
    <w:p>
      <w:pPr>
        <w:pStyle w:val="Normal"/>
        <w:ind w:firstLine="567"/>
        <w:jc w:val="both"/>
        <w:rPr>
          <w:rFonts w:cs="Calibri" w:cstheme="minorHAnsi"/>
          <w:sz w:val="28"/>
          <w:szCs w:val="28"/>
          <w:lang w:val="uk-UA"/>
        </w:rPr>
      </w:pPr>
      <w:r>
        <w:rPr>
          <w:rFonts w:cs="Calibri" w:cstheme="minorHAnsi"/>
          <w:sz w:val="28"/>
          <w:szCs w:val="28"/>
          <w:lang w:val="uk-UA"/>
        </w:rPr>
        <w:t xml:space="preserve">Пояснювальні записки випускних кваліфікаційних робіт ОКР “Бакалавр”, та всіх видів звіті з практики оформляться у рамках із основним написом. </w:t>
      </w:r>
    </w:p>
    <w:p>
      <w:pPr>
        <w:pStyle w:val="Normal"/>
        <w:ind w:firstLine="567"/>
        <w:jc w:val="both"/>
        <w:rPr>
          <w:rFonts w:cs="Calibri" w:cstheme="minorHAnsi"/>
          <w:sz w:val="28"/>
          <w:szCs w:val="28"/>
          <w:lang w:val="uk-UA"/>
        </w:rPr>
      </w:pPr>
      <w:r>
        <w:rPr>
          <w:rFonts w:cs="Calibri" w:cstheme="minorHAnsi"/>
          <w:sz w:val="28"/>
          <w:szCs w:val="28"/>
          <w:lang w:val="uk-UA"/>
        </w:rPr>
        <w:t xml:space="preserve">Основний напис Рис.1.3 виконується на аркуші із рефератом, на інших аркушах записки основний аркуш має вигляд рис. 1.4. На титульному аркушеві та завданні основний напис не виконується. </w:t>
      </w:r>
    </w:p>
    <w:p>
      <w:pPr>
        <w:pStyle w:val="Normal"/>
        <w:jc w:val="center"/>
        <w:rPr>
          <w:rFonts w:cs="Calibri" w:cstheme="minorHAnsi"/>
          <w:color w:val="FF0000"/>
          <w:sz w:val="28"/>
          <w:szCs w:val="28"/>
          <w:lang w:val="uk-UA"/>
        </w:rPr>
      </w:pPr>
      <w:r>
        <w:rPr/>
        <w:drawing>
          <wp:inline distT="0" distB="0" distL="0" distR="0">
            <wp:extent cx="5940425" cy="1335405"/>
            <wp:effectExtent l="0" t="0" r="0" b="0"/>
            <wp:docPr id="4"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descr=""/>
                    <pic:cNvPicPr>
                      <a:picLocks noChangeAspect="1" noChangeArrowheads="1"/>
                    </pic:cNvPicPr>
                  </pic:nvPicPr>
                  <pic:blipFill>
                    <a:blip r:embed="rId7"/>
                    <a:stretch>
                      <a:fillRect/>
                    </a:stretch>
                  </pic:blipFill>
                  <pic:spPr bwMode="auto">
                    <a:xfrm>
                      <a:off x="0" y="0"/>
                      <a:ext cx="5940425" cy="1335405"/>
                    </a:xfrm>
                    <a:prstGeom prst="rect">
                      <a:avLst/>
                    </a:prstGeom>
                  </pic:spPr>
                </pic:pic>
              </a:graphicData>
            </a:graphic>
          </wp:inline>
        </w:drawing>
      </w:r>
    </w:p>
    <w:p>
      <w:pPr>
        <w:pStyle w:val="Caption"/>
        <w:jc w:val="center"/>
        <w:rPr>
          <w:rFonts w:cs="Calibri" w:cstheme="minorHAnsi"/>
          <w:color w:val="auto"/>
          <w:sz w:val="28"/>
          <w:szCs w:val="28"/>
          <w:lang w:val="uk-UA"/>
        </w:rPr>
      </w:pPr>
      <w:r>
        <w:rPr>
          <w:rFonts w:cs="Calibri" w:cstheme="minorHAnsi"/>
          <w:color w:val="auto"/>
          <w:sz w:val="28"/>
          <w:szCs w:val="28"/>
          <w:lang w:val="uk-UA"/>
        </w:rPr>
        <w:t>Рисунок - 1.</w:t>
      </w:r>
      <w:r>
        <w:rPr>
          <w:rFonts w:cs="Calibri"/>
          <w:color w:val="auto"/>
          <w:sz w:val="28"/>
          <w:szCs w:val="28"/>
          <w:lang w:val="uk-UA"/>
        </w:rPr>
        <w:fldChar w:fldCharType="begin"/>
      </w:r>
      <w:r>
        <w:rPr>
          <w:sz w:val="28"/>
          <w:szCs w:val="28"/>
          <w:rFonts w:cs="Calibri"/>
          <w:color w:val="auto"/>
          <w:lang w:val="uk-UA"/>
        </w:rPr>
        <w:instrText xml:space="preserve"> SEQ Рис. \* ARABIC </w:instrText>
      </w:r>
      <w:r>
        <w:rPr>
          <w:sz w:val="28"/>
          <w:szCs w:val="28"/>
          <w:rFonts w:cs="Calibri"/>
          <w:color w:val="auto"/>
          <w:lang w:val="uk-UA"/>
        </w:rPr>
        <w:fldChar w:fldCharType="separate"/>
      </w:r>
      <w:r>
        <w:rPr>
          <w:sz w:val="28"/>
          <w:szCs w:val="28"/>
          <w:rFonts w:cs="Calibri"/>
          <w:color w:val="auto"/>
          <w:lang w:val="uk-UA"/>
        </w:rPr>
        <w:t>3</w:t>
      </w:r>
      <w:r>
        <w:rPr>
          <w:sz w:val="28"/>
          <w:szCs w:val="28"/>
          <w:rFonts w:cs="Calibri"/>
          <w:color w:val="auto"/>
          <w:lang w:val="uk-UA"/>
        </w:rPr>
        <w:fldChar w:fldCharType="end"/>
      </w:r>
    </w:p>
    <w:p>
      <w:pPr>
        <w:pStyle w:val="Normal"/>
        <w:jc w:val="center"/>
        <w:rPr>
          <w:rFonts w:cs="Calibri" w:cstheme="minorHAnsi"/>
          <w:sz w:val="28"/>
          <w:szCs w:val="28"/>
          <w:lang w:val="uk-UA"/>
        </w:rPr>
      </w:pPr>
      <w:r>
        <w:rPr/>
        <w:drawing>
          <wp:inline distT="0" distB="0" distL="0" distR="0">
            <wp:extent cx="5940425" cy="539115"/>
            <wp:effectExtent l="0" t="0" r="0" b="0"/>
            <wp:docPr id="5"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descr=""/>
                    <pic:cNvPicPr>
                      <a:picLocks noChangeAspect="1" noChangeArrowheads="1"/>
                    </pic:cNvPicPr>
                  </pic:nvPicPr>
                  <pic:blipFill>
                    <a:blip r:embed="rId8"/>
                    <a:stretch>
                      <a:fillRect/>
                    </a:stretch>
                  </pic:blipFill>
                  <pic:spPr bwMode="auto">
                    <a:xfrm>
                      <a:off x="0" y="0"/>
                      <a:ext cx="5940425" cy="539115"/>
                    </a:xfrm>
                    <a:prstGeom prst="rect">
                      <a:avLst/>
                    </a:prstGeom>
                  </pic:spPr>
                </pic:pic>
              </a:graphicData>
            </a:graphic>
          </wp:inline>
        </w:drawing>
      </w:r>
    </w:p>
    <w:p>
      <w:pPr>
        <w:pStyle w:val="Caption"/>
        <w:jc w:val="center"/>
        <w:rPr>
          <w:rFonts w:cs="Calibri" w:cstheme="minorHAnsi"/>
          <w:color w:val="auto"/>
          <w:sz w:val="28"/>
          <w:szCs w:val="28"/>
          <w:lang w:val="uk-UA"/>
        </w:rPr>
      </w:pPr>
      <w:r>
        <w:rPr>
          <w:rFonts w:cs="Calibri" w:cstheme="minorHAnsi"/>
          <w:color w:val="auto"/>
          <w:sz w:val="28"/>
          <w:szCs w:val="28"/>
          <w:lang w:val="uk-UA"/>
        </w:rPr>
        <w:t>Рисунок - 1.</w:t>
      </w:r>
      <w:r>
        <w:rPr>
          <w:rFonts w:cs="Calibri"/>
          <w:color w:val="auto"/>
          <w:sz w:val="28"/>
          <w:szCs w:val="28"/>
          <w:lang w:val="uk-UA"/>
        </w:rPr>
        <w:fldChar w:fldCharType="begin"/>
      </w:r>
      <w:r>
        <w:rPr>
          <w:sz w:val="28"/>
          <w:szCs w:val="28"/>
          <w:rFonts w:cs="Calibri"/>
          <w:color w:val="auto"/>
          <w:lang w:val="uk-UA"/>
        </w:rPr>
        <w:instrText xml:space="preserve"> SEQ Рис. \* ARABIC </w:instrText>
      </w:r>
      <w:r>
        <w:rPr>
          <w:sz w:val="28"/>
          <w:szCs w:val="28"/>
          <w:rFonts w:cs="Calibri"/>
          <w:color w:val="auto"/>
          <w:lang w:val="uk-UA"/>
        </w:rPr>
        <w:fldChar w:fldCharType="separate"/>
      </w:r>
      <w:r>
        <w:rPr>
          <w:sz w:val="28"/>
          <w:szCs w:val="28"/>
          <w:rFonts w:cs="Calibri"/>
          <w:color w:val="auto"/>
          <w:lang w:val="uk-UA"/>
        </w:rPr>
        <w:t>4</w:t>
      </w:r>
      <w:r>
        <w:rPr>
          <w:sz w:val="28"/>
          <w:szCs w:val="28"/>
          <w:rFonts w:cs="Calibri"/>
          <w:color w:val="auto"/>
          <w:lang w:val="uk-UA"/>
        </w:rPr>
        <w:fldChar w:fldCharType="end"/>
      </w:r>
    </w:p>
    <w:p>
      <w:pPr>
        <w:pStyle w:val="Normal"/>
        <w:spacing w:before="0" w:after="0"/>
        <w:ind w:firstLine="709"/>
        <w:jc w:val="both"/>
        <w:rPr>
          <w:rFonts w:cs="Calibri" w:cstheme="minorHAnsi"/>
          <w:color w:val="000000"/>
          <w:sz w:val="28"/>
          <w:szCs w:val="28"/>
          <w:lang w:val="uk-UA"/>
        </w:rPr>
      </w:pPr>
      <w:r>
        <w:rPr>
          <w:rFonts w:cs="Calibri" w:cstheme="minorHAnsi"/>
          <w:color w:val="000000"/>
          <w:sz w:val="28"/>
          <w:szCs w:val="28"/>
          <w:lang w:val="uk-UA"/>
        </w:rPr>
        <w:t>Шифр документа складається з 2-х або 3-літерного коду кафедри, де виконується розробка (ІПЗ), розділової крапки, 2 розрядного коду виду роботи (КР – кваліфікаційна робота, ВП – виробнича практика, ПП – переддипломна практика) , розділової крапи, 1-розрядного позначення рівня (Б – бакалавр, М - магістр), розділового дефісу, цифрового коду спеціальності (121), розділового дефісу, 2-розрядного коду року захисту, риски (знак «мінус») 2-розрядної позначки типу документа (ПЗ – пояснювальна записка).</w:t>
      </w:r>
    </w:p>
    <w:p>
      <w:pPr>
        <w:pStyle w:val="Normal"/>
        <w:spacing w:before="0" w:after="0"/>
        <w:ind w:firstLine="709"/>
        <w:jc w:val="both"/>
        <w:rPr>
          <w:rFonts w:cs="Calibri" w:cstheme="minorHAnsi"/>
          <w:color w:val="000000"/>
          <w:sz w:val="28"/>
          <w:szCs w:val="28"/>
          <w:lang w:val="uk-UA"/>
        </w:rPr>
      </w:pPr>
      <w:r>
        <w:rPr>
          <w:rFonts w:cs="Calibri" w:cstheme="minorHAnsi"/>
          <w:color w:val="000000"/>
          <w:sz w:val="28"/>
          <w:szCs w:val="28"/>
          <w:lang w:val="uk-UA"/>
        </w:rPr>
        <w:t>Тип документу:</w:t>
      </w:r>
    </w:p>
    <w:p>
      <w:pPr>
        <w:pStyle w:val="Normal"/>
        <w:spacing w:before="0" w:after="0"/>
        <w:ind w:firstLine="709"/>
        <w:jc w:val="both"/>
        <w:rPr>
          <w:rFonts w:cs="Calibri" w:cstheme="minorHAnsi"/>
          <w:color w:val="000000"/>
          <w:sz w:val="28"/>
          <w:szCs w:val="28"/>
          <w:lang w:val="uk-UA"/>
        </w:rPr>
      </w:pPr>
      <w:r>
        <w:rPr>
          <w:rFonts w:cs="Calibri" w:cstheme="minorHAnsi"/>
          <w:color w:val="000000"/>
          <w:sz w:val="28"/>
          <w:szCs w:val="28"/>
          <w:lang w:val="uk-UA"/>
        </w:rPr>
        <w:t>1. Технічне завдання, код документа – ТЗ.</w:t>
      </w:r>
    </w:p>
    <w:p>
      <w:pPr>
        <w:pStyle w:val="Normal"/>
        <w:spacing w:before="0" w:after="0"/>
        <w:ind w:firstLine="709"/>
        <w:jc w:val="both"/>
        <w:rPr>
          <w:rFonts w:cs="Calibri" w:cstheme="minorHAnsi"/>
          <w:color w:val="000000"/>
          <w:sz w:val="28"/>
          <w:szCs w:val="28"/>
          <w:lang w:val="uk-UA"/>
        </w:rPr>
      </w:pPr>
      <w:r>
        <w:rPr>
          <w:rFonts w:cs="Calibri" w:cstheme="minorHAnsi"/>
          <w:color w:val="000000"/>
          <w:sz w:val="28"/>
          <w:szCs w:val="28"/>
          <w:lang w:val="uk-UA"/>
        </w:rPr>
        <w:t>3. Пояснювальна записка, код документа – ПЗ.</w:t>
      </w:r>
    </w:p>
    <w:p>
      <w:pPr>
        <w:pStyle w:val="Normal"/>
        <w:spacing w:before="0" w:after="0"/>
        <w:ind w:firstLine="709"/>
        <w:jc w:val="both"/>
        <w:rPr>
          <w:rFonts w:cs="Calibri" w:cstheme="minorHAnsi"/>
          <w:color w:val="000000"/>
          <w:sz w:val="28"/>
          <w:szCs w:val="28"/>
          <w:lang w:val="uk-UA"/>
        </w:rPr>
      </w:pPr>
      <w:r>
        <w:rPr>
          <w:rFonts w:cs="Calibri" w:cstheme="minorHAnsi"/>
          <w:color w:val="000000"/>
          <w:sz w:val="28"/>
          <w:szCs w:val="28"/>
          <w:lang w:val="uk-UA"/>
        </w:rPr>
        <w:t>3. Звіт – З.</w:t>
      </w:r>
    </w:p>
    <w:p>
      <w:pPr>
        <w:pStyle w:val="Normal"/>
        <w:spacing w:lineRule="auto" w:line="276" w:before="0" w:after="200"/>
        <w:jc w:val="right"/>
        <w:rPr>
          <w:rFonts w:cs="Calibri" w:cstheme="minorHAnsi"/>
          <w:color w:val="000000"/>
          <w:sz w:val="28"/>
          <w:szCs w:val="28"/>
          <w:lang w:val="uk-UA"/>
        </w:rPr>
      </w:pPr>
      <w:r>
        <w:rPr>
          <w:rFonts w:cs="Calibri" w:cstheme="minorHAnsi"/>
          <w:sz w:val="28"/>
          <w:szCs w:val="28"/>
          <w:lang w:val="uk-UA"/>
        </w:rPr>
        <w:t>Таблиця 1.</w:t>
      </w:r>
      <w:r>
        <w:rPr>
          <w:rFonts w:cs="Calibri"/>
          <w:sz w:val="28"/>
          <w:szCs w:val="28"/>
          <w:lang w:val="uk-UA"/>
        </w:rPr>
        <w:fldChar w:fldCharType="begin"/>
      </w:r>
      <w:r>
        <w:rPr>
          <w:sz w:val="28"/>
          <w:szCs w:val="28"/>
          <w:rFonts w:cs="Calibri"/>
          <w:lang w:val="uk-UA"/>
        </w:rPr>
        <w:instrText xml:space="preserve"> SEQ Таблиця \* ARABIC </w:instrText>
      </w:r>
      <w:r>
        <w:rPr>
          <w:sz w:val="28"/>
          <w:szCs w:val="28"/>
          <w:rFonts w:cs="Calibri"/>
          <w:lang w:val="uk-UA"/>
        </w:rPr>
        <w:fldChar w:fldCharType="separate"/>
      </w:r>
      <w:r>
        <w:rPr>
          <w:sz w:val="28"/>
          <w:szCs w:val="28"/>
          <w:rFonts w:cs="Calibri"/>
          <w:lang w:val="uk-UA"/>
        </w:rPr>
        <w:t>1</w:t>
      </w:r>
      <w:r>
        <w:rPr>
          <w:sz w:val="28"/>
          <w:szCs w:val="28"/>
          <w:rFonts w:cs="Calibri"/>
          <w:lang w:val="uk-UA"/>
        </w:rPr>
        <w:fldChar w:fldCharType="end"/>
      </w:r>
    </w:p>
    <w:p>
      <w:pPr>
        <w:pStyle w:val="Normal"/>
        <w:spacing w:before="0" w:after="0"/>
        <w:ind w:firstLine="709"/>
        <w:jc w:val="center"/>
        <w:rPr>
          <w:rFonts w:cs="Calibri" w:cstheme="minorHAnsi"/>
          <w:color w:val="000000"/>
          <w:sz w:val="28"/>
          <w:szCs w:val="28"/>
          <w:lang w:val="uk-UA"/>
        </w:rPr>
      </w:pPr>
      <w:r>
        <w:rPr>
          <w:rFonts w:cs="Calibri" w:cstheme="minorHAnsi"/>
          <w:color w:val="000000"/>
          <w:sz w:val="28"/>
          <w:szCs w:val="28"/>
          <w:lang w:val="uk-UA"/>
        </w:rPr>
        <w:t>Приклади шифру для пояснювальної записки</w:t>
      </w:r>
    </w:p>
    <w:tbl>
      <w:tblPr>
        <w:tblStyle w:val="a4"/>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59"/>
        <w:gridCol w:w="4685"/>
      </w:tblGrid>
      <w:tr>
        <w:trPr/>
        <w:tc>
          <w:tcPr>
            <w:tcW w:w="9344" w:type="dxa"/>
            <w:gridSpan w:val="2"/>
            <w:tcBorders/>
          </w:tcPr>
          <w:p>
            <w:pPr>
              <w:pStyle w:val="Normal"/>
              <w:widowControl w:val="false"/>
              <w:suppressAutoHyphens w:val="true"/>
              <w:spacing w:before="0" w:after="160"/>
              <w:jc w:val="center"/>
              <w:rPr>
                <w:rFonts w:cs="Calibri" w:cstheme="minorHAnsi"/>
                <w:color w:val="000000"/>
                <w:sz w:val="24"/>
                <w:szCs w:val="24"/>
                <w:lang w:val="uk-UA"/>
              </w:rPr>
            </w:pPr>
            <w:r>
              <w:rPr>
                <w:rFonts w:eastAsia="Calibri" w:cs="Calibri" w:cstheme="minorHAnsi"/>
                <w:kern w:val="0"/>
                <w:sz w:val="24"/>
                <w:szCs w:val="24"/>
                <w:lang w:val="uk-UA" w:eastAsia="en-US" w:bidi="ar-SA"/>
              </w:rPr>
              <w:t>121 Бакалавр</w:t>
            </w:r>
          </w:p>
        </w:tc>
      </w:tr>
      <w:tr>
        <w:trPr/>
        <w:tc>
          <w:tcPr>
            <w:tcW w:w="4659" w:type="dxa"/>
            <w:tcBorders/>
          </w:tcPr>
          <w:p>
            <w:pPr>
              <w:pStyle w:val="Normal"/>
              <w:widowControl w:val="false"/>
              <w:suppressAutoHyphens w:val="true"/>
              <w:spacing w:before="0" w:after="160"/>
              <w:jc w:val="left"/>
              <w:rPr>
                <w:rFonts w:cs="Calibri" w:cstheme="minorHAnsi"/>
                <w:sz w:val="24"/>
                <w:szCs w:val="24"/>
                <w:lang w:val="uk-UA"/>
              </w:rPr>
            </w:pPr>
            <w:r>
              <w:rPr>
                <w:rFonts w:eastAsia="Calibri" w:cs="Calibri" w:cstheme="minorHAnsi"/>
                <w:color w:val="000000"/>
                <w:kern w:val="0"/>
                <w:sz w:val="24"/>
                <w:szCs w:val="24"/>
                <w:lang w:val="uk-UA" w:eastAsia="en-US" w:bidi="ar-SA"/>
              </w:rPr>
              <w:t>ІПЗ.КР.Б – 121 – 20 – ПЗ</w:t>
            </w:r>
          </w:p>
        </w:tc>
        <w:tc>
          <w:tcPr>
            <w:tcW w:w="4685" w:type="dxa"/>
            <w:tcBorders/>
          </w:tcPr>
          <w:p>
            <w:pPr>
              <w:pStyle w:val="Normal"/>
              <w:widowControl w:val="false"/>
              <w:suppressAutoHyphens w:val="true"/>
              <w:spacing w:before="0" w:after="160"/>
              <w:jc w:val="left"/>
              <w:rPr>
                <w:rFonts w:cs="Calibri" w:cstheme="minorHAnsi"/>
                <w:color w:val="000000"/>
                <w:sz w:val="24"/>
                <w:szCs w:val="24"/>
                <w:lang w:val="uk-UA"/>
              </w:rPr>
            </w:pPr>
            <w:r>
              <w:rPr>
                <w:rFonts w:eastAsia="Calibri" w:cs="Calibri" w:cstheme="minorHAnsi"/>
                <w:color w:val="000000"/>
                <w:kern w:val="0"/>
                <w:sz w:val="24"/>
                <w:szCs w:val="24"/>
                <w:lang w:val="uk-UA" w:eastAsia="en-US" w:bidi="ar-SA"/>
              </w:rPr>
              <w:t>Випускна кваліфікаційна робота бакалавра 2020 рік</w:t>
            </w:r>
          </w:p>
        </w:tc>
      </w:tr>
      <w:tr>
        <w:trPr/>
        <w:tc>
          <w:tcPr>
            <w:tcW w:w="4659" w:type="dxa"/>
            <w:tcBorders/>
          </w:tcPr>
          <w:p>
            <w:pPr>
              <w:pStyle w:val="Normal"/>
              <w:widowControl w:val="false"/>
              <w:suppressAutoHyphens w:val="true"/>
              <w:spacing w:before="0" w:after="160"/>
              <w:jc w:val="left"/>
              <w:rPr>
                <w:rFonts w:cs="Calibri" w:cstheme="minorHAnsi"/>
                <w:sz w:val="24"/>
                <w:szCs w:val="24"/>
                <w:lang w:val="uk-UA"/>
              </w:rPr>
            </w:pPr>
            <w:r>
              <w:rPr>
                <w:rFonts w:eastAsia="Calibri" w:cs="Calibri" w:cstheme="minorHAnsi"/>
                <w:color w:val="000000"/>
                <w:kern w:val="0"/>
                <w:sz w:val="24"/>
                <w:szCs w:val="24"/>
                <w:lang w:val="uk-UA" w:eastAsia="en-US" w:bidi="ar-SA"/>
              </w:rPr>
              <w:t>ІПЗ.ПП.Б – 121 – 208 – ПЗ</w:t>
            </w:r>
          </w:p>
        </w:tc>
        <w:tc>
          <w:tcPr>
            <w:tcW w:w="4685" w:type="dxa"/>
            <w:tcBorders/>
          </w:tcPr>
          <w:p>
            <w:pPr>
              <w:pStyle w:val="Normal"/>
              <w:widowControl w:val="false"/>
              <w:suppressAutoHyphens w:val="true"/>
              <w:spacing w:before="0" w:after="160"/>
              <w:jc w:val="left"/>
              <w:rPr>
                <w:rFonts w:cs="Calibri" w:cstheme="minorHAnsi"/>
                <w:color w:val="000000"/>
                <w:sz w:val="24"/>
                <w:szCs w:val="24"/>
                <w:lang w:val="uk-UA"/>
              </w:rPr>
            </w:pPr>
            <w:r>
              <w:rPr>
                <w:rFonts w:eastAsia="Calibri" w:cs="Calibri" w:cstheme="minorHAnsi"/>
                <w:color w:val="000000"/>
                <w:kern w:val="0"/>
                <w:sz w:val="24"/>
                <w:szCs w:val="24"/>
                <w:lang w:val="uk-UA" w:eastAsia="en-US" w:bidi="ar-SA"/>
              </w:rPr>
              <w:t>Звіт з переддипломної практики бакалавра 2020</w:t>
            </w:r>
            <w:bookmarkStart w:id="0" w:name="_GoBack"/>
            <w:bookmarkEnd w:id="0"/>
            <w:r>
              <w:rPr>
                <w:rFonts w:eastAsia="Calibri" w:cs="Calibri" w:cstheme="minorHAnsi"/>
                <w:color w:val="000000"/>
                <w:kern w:val="0"/>
                <w:sz w:val="24"/>
                <w:szCs w:val="24"/>
                <w:lang w:val="uk-UA" w:eastAsia="en-US" w:bidi="ar-SA"/>
              </w:rPr>
              <w:t xml:space="preserve"> рік</w:t>
            </w:r>
          </w:p>
        </w:tc>
      </w:tr>
    </w:tbl>
    <w:p>
      <w:pPr>
        <w:pStyle w:val="Normal"/>
        <w:spacing w:before="0" w:after="0"/>
        <w:rPr>
          <w:rFonts w:cs="Calibri" w:cstheme="minorHAnsi"/>
          <w:color w:val="000000"/>
          <w:sz w:val="28"/>
          <w:szCs w:val="28"/>
          <w:lang w:val="uk-UA"/>
        </w:rPr>
      </w:pPr>
      <w:r>
        <w:rPr>
          <w:rFonts w:cs="Calibri" w:cstheme="minorHAnsi"/>
          <w:color w:val="000000"/>
          <w:sz w:val="28"/>
          <w:szCs w:val="28"/>
          <w:lang w:val="uk-UA"/>
        </w:rPr>
      </w:r>
    </w:p>
    <w:p>
      <w:pPr>
        <w:pStyle w:val="Normal"/>
        <w:spacing w:lineRule="auto" w:line="276" w:before="0" w:after="200"/>
        <w:rPr>
          <w:rFonts w:cs="Calibri" w:cstheme="minorHAnsi"/>
          <w:sz w:val="28"/>
          <w:szCs w:val="28"/>
          <w:lang w:val="uk-UA"/>
        </w:rPr>
      </w:pPr>
      <w:r>
        <w:rPr>
          <w:rFonts w:cs="Calibri" w:cstheme="minorHAnsi"/>
          <w:sz w:val="28"/>
          <w:szCs w:val="28"/>
          <w:lang w:val="uk-UA"/>
        </w:rPr>
      </w:r>
      <w:r>
        <w:br w:type="page"/>
      </w:r>
    </w:p>
    <w:p>
      <w:pPr>
        <w:pStyle w:val="Normal"/>
        <w:jc w:val="right"/>
        <w:rPr>
          <w:rFonts w:cs="Calibri" w:cstheme="minorHAnsi"/>
          <w:b/>
          <w:b/>
          <w:sz w:val="28"/>
          <w:szCs w:val="28"/>
          <w:lang w:val="uk-UA"/>
        </w:rPr>
      </w:pPr>
      <w:r>
        <w:rPr>
          <w:rFonts w:cs="Calibri" w:cstheme="minorHAnsi"/>
          <w:b/>
          <w:sz w:val="28"/>
          <w:szCs w:val="28"/>
          <w:lang w:val="uk-UA"/>
        </w:rPr>
        <w:t>Додаток А</w:t>
      </w:r>
    </w:p>
    <w:p>
      <w:pPr>
        <w:pStyle w:val="Normal"/>
        <w:jc w:val="center"/>
        <w:rPr>
          <w:rFonts w:cs="Calibri" w:cstheme="minorHAnsi"/>
          <w:b/>
          <w:b/>
          <w:sz w:val="28"/>
          <w:szCs w:val="28"/>
          <w:lang w:val="uk-UA"/>
        </w:rPr>
      </w:pPr>
      <w:r>
        <w:rPr>
          <w:rFonts w:cs="Calibri" w:cstheme="minorHAnsi"/>
          <w:b/>
          <w:sz w:val="28"/>
          <w:szCs w:val="28"/>
          <w:lang w:val="uk-UA"/>
        </w:rPr>
        <w:t>Приклади оформлення літературних джерел за ДСТУ 7.1:2006</w:t>
      </w:r>
    </w:p>
    <w:p>
      <w:pPr>
        <w:pStyle w:val="Normal"/>
        <w:tabs>
          <w:tab w:val="clear" w:pos="708"/>
          <w:tab w:val="left" w:pos="567" w:leader="none"/>
        </w:tabs>
        <w:jc w:val="both"/>
        <w:rPr>
          <w:rFonts w:cs="Calibri" w:cstheme="minorHAnsi"/>
          <w:b/>
          <w:b/>
          <w:sz w:val="28"/>
          <w:szCs w:val="28"/>
          <w:lang w:val="uk-UA"/>
        </w:rPr>
      </w:pPr>
      <w:r>
        <w:rPr>
          <w:rFonts w:cs="Calibri" w:cstheme="minorHAnsi"/>
          <w:b/>
          <w:sz w:val="28"/>
          <w:szCs w:val="28"/>
          <w:lang w:val="uk-UA"/>
        </w:rPr>
        <w:t>Державні стандарти:</w:t>
      </w:r>
    </w:p>
    <w:p>
      <w:pPr>
        <w:pStyle w:val="Normal"/>
        <w:numPr>
          <w:ilvl w:val="0"/>
          <w:numId w:val="16"/>
        </w:numPr>
        <w:tabs>
          <w:tab w:val="clear" w:pos="708"/>
          <w:tab w:val="left" w:pos="284" w:leader="none"/>
        </w:tabs>
        <w:spacing w:lineRule="auto" w:line="240" w:before="0" w:after="0"/>
        <w:ind w:left="0" w:hanging="0"/>
        <w:jc w:val="both"/>
        <w:rPr>
          <w:rFonts w:cs="Calibri" w:cstheme="minorHAnsi"/>
          <w:sz w:val="28"/>
          <w:szCs w:val="28"/>
          <w:lang w:val="uk-UA"/>
        </w:rPr>
      </w:pPr>
      <w:r>
        <w:rPr>
          <w:rFonts w:cs="Calibri" w:cstheme="minorHAnsi"/>
          <w:sz w:val="28"/>
          <w:szCs w:val="28"/>
          <w:lang w:val="uk-UA"/>
        </w:rPr>
        <w:t xml:space="preserve">Інформаційні технології. Процеси життєвого циклу програмного забезпечення (ISO/IEC 12207:1995): ДСТУ 3918-1999. – [Чинний від 2000-01-01]. – К.: Держстандарт України, 2000. – 50 c. – (Національний стандарт України). </w:t>
      </w:r>
    </w:p>
    <w:p>
      <w:pPr>
        <w:pStyle w:val="Normal"/>
        <w:numPr>
          <w:ilvl w:val="0"/>
          <w:numId w:val="17"/>
        </w:numPr>
        <w:tabs>
          <w:tab w:val="clear" w:pos="708"/>
          <w:tab w:val="left" w:pos="284" w:leader="none"/>
        </w:tabs>
        <w:spacing w:lineRule="auto" w:line="240" w:before="0" w:after="0"/>
        <w:ind w:left="0" w:hanging="0"/>
        <w:jc w:val="both"/>
        <w:rPr>
          <w:rFonts w:cs="Calibri" w:cstheme="minorHAnsi"/>
          <w:sz w:val="28"/>
          <w:szCs w:val="28"/>
          <w:lang w:val="uk-UA"/>
        </w:rPr>
      </w:pPr>
      <w:r>
        <w:rPr>
          <w:rFonts w:cs="Calibri" w:cstheme="minorHAnsi"/>
          <w:sz w:val="28"/>
          <w:szCs w:val="28"/>
          <w:lang w:val="uk-UA"/>
        </w:rPr>
        <w:t xml:space="preserve">Інформаційні технології. Основні напрямки оцінювання та відбору CASE-інструментів (ISO/IEC 14102:1995) – ДСТУ 3919-1999 [Чинний від 2000-01-01]. – К.: Держстандарт України, 2000. – 470 c. – (Національний стандарт України). </w:t>
      </w:r>
    </w:p>
    <w:p>
      <w:pPr>
        <w:pStyle w:val="Normal"/>
        <w:tabs>
          <w:tab w:val="clear" w:pos="708"/>
          <w:tab w:val="left" w:pos="567" w:leader="none"/>
        </w:tabs>
        <w:jc w:val="both"/>
        <w:rPr>
          <w:rFonts w:cs="Calibri" w:cstheme="minorHAnsi"/>
          <w:b/>
          <w:b/>
          <w:sz w:val="28"/>
          <w:szCs w:val="28"/>
          <w:lang w:val="uk-UA"/>
        </w:rPr>
      </w:pPr>
      <w:r>
        <w:rPr>
          <w:rFonts w:cs="Calibri" w:cstheme="minorHAnsi"/>
          <w:b/>
          <w:sz w:val="28"/>
          <w:szCs w:val="28"/>
          <w:lang w:val="uk-UA"/>
        </w:rPr>
        <w:t>Книги:</w:t>
      </w:r>
    </w:p>
    <w:p>
      <w:pPr>
        <w:pStyle w:val="Normal"/>
        <w:numPr>
          <w:ilvl w:val="0"/>
          <w:numId w:val="0"/>
        </w:numPr>
        <w:tabs>
          <w:tab w:val="clear" w:pos="708"/>
          <w:tab w:val="left" w:pos="426" w:leader="none"/>
        </w:tabs>
        <w:spacing w:lineRule="auto" w:line="240" w:before="0" w:after="0"/>
        <w:ind w:left="0" w:hanging="0"/>
        <w:jc w:val="both"/>
        <w:rPr>
          <w:rFonts w:cs="Calibri" w:cstheme="minorHAnsi"/>
          <w:sz w:val="28"/>
          <w:szCs w:val="28"/>
          <w:lang w:val="uk-UA"/>
        </w:rPr>
      </w:pPr>
      <w:r>
        <w:rPr>
          <w:rFonts w:cs="Calibri" w:cstheme="minorHAnsi"/>
          <w:sz w:val="28"/>
          <w:szCs w:val="28"/>
          <w:lang w:val="uk-UA"/>
        </w:rPr>
      </w:r>
    </w:p>
    <w:p>
      <w:pPr>
        <w:pStyle w:val="Normal"/>
        <w:numPr>
          <w:ilvl w:val="0"/>
          <w:numId w:val="18"/>
        </w:numPr>
        <w:tabs>
          <w:tab w:val="clear" w:pos="708"/>
          <w:tab w:val="left" w:pos="426" w:leader="none"/>
          <w:tab w:val="left" w:pos="1276" w:leader="none"/>
        </w:tabs>
        <w:spacing w:lineRule="auto" w:line="240" w:before="0" w:after="0"/>
        <w:ind w:left="0" w:hanging="0"/>
        <w:jc w:val="both"/>
        <w:rPr>
          <w:rFonts w:cs="Calibri" w:cstheme="minorHAnsi"/>
          <w:sz w:val="28"/>
          <w:szCs w:val="28"/>
          <w:lang w:val="uk-UA"/>
        </w:rPr>
      </w:pPr>
      <w:bookmarkStart w:id="1" w:name="_Ref212229636"/>
      <w:r>
        <w:rPr>
          <w:rFonts w:cs="Calibri" w:cstheme="minorHAnsi"/>
          <w:sz w:val="28"/>
          <w:szCs w:val="28"/>
          <w:lang w:val="uk-UA"/>
        </w:rPr>
        <w:t>Дейт К. Введение в системы баз данных / Дейт К. – [8-е изд. ] – СПб.: Вильямс, 2005. – 1328 с.</w:t>
      </w:r>
      <w:bookmarkEnd w:id="1"/>
      <w:r>
        <w:rPr>
          <w:rFonts w:cs="Calibri" w:cstheme="minorHAnsi"/>
          <w:sz w:val="28"/>
          <w:szCs w:val="28"/>
          <w:lang w:val="uk-UA"/>
        </w:rPr>
        <w:t xml:space="preserve"> </w:t>
      </w:r>
    </w:p>
    <w:p>
      <w:pPr>
        <w:pStyle w:val="Normal"/>
        <w:tabs>
          <w:tab w:val="clear" w:pos="708"/>
          <w:tab w:val="left" w:pos="426" w:leader="none"/>
          <w:tab w:val="left" w:pos="1276" w:leader="none"/>
        </w:tabs>
        <w:spacing w:lineRule="auto" w:line="240" w:before="0" w:after="0"/>
        <w:ind w:left="0" w:hanging="0"/>
        <w:jc w:val="both"/>
        <w:rPr>
          <w:rFonts w:cs="Calibri" w:cstheme="minorHAnsi"/>
          <w:sz w:val="28"/>
          <w:szCs w:val="28"/>
          <w:lang w:val="uk-UA"/>
        </w:rPr>
      </w:pPr>
      <w:r>
        <w:rPr>
          <w:rFonts w:cs="Calibri" w:cstheme="minorHAnsi"/>
          <w:sz w:val="28"/>
          <w:szCs w:val="28"/>
          <w:lang w:val="uk-UA"/>
        </w:rPr>
      </w:r>
    </w:p>
    <w:p>
      <w:pPr>
        <w:pStyle w:val="Normal"/>
        <w:tabs>
          <w:tab w:val="clear" w:pos="708"/>
          <w:tab w:val="left" w:pos="567" w:leader="none"/>
        </w:tabs>
        <w:jc w:val="both"/>
        <w:rPr>
          <w:rFonts w:cs="Calibri" w:cstheme="minorHAnsi"/>
          <w:b/>
          <w:b/>
          <w:sz w:val="28"/>
          <w:szCs w:val="28"/>
          <w:lang w:val="uk-UA"/>
        </w:rPr>
      </w:pPr>
      <w:r>
        <w:rPr>
          <w:rFonts w:cs="Calibri" w:cstheme="minorHAnsi"/>
          <w:b/>
          <w:sz w:val="28"/>
          <w:szCs w:val="28"/>
          <w:lang w:val="uk-UA"/>
        </w:rPr>
        <w:t>Статті:</w:t>
      </w:r>
    </w:p>
    <w:p>
      <w:pPr>
        <w:pStyle w:val="Normal"/>
        <w:numPr>
          <w:ilvl w:val="0"/>
          <w:numId w:val="19"/>
        </w:numPr>
        <w:tabs>
          <w:tab w:val="clear" w:pos="708"/>
          <w:tab w:val="left" w:pos="567" w:leader="none"/>
        </w:tabs>
        <w:spacing w:lineRule="auto" w:line="240" w:before="0" w:after="0"/>
        <w:ind w:left="0" w:hanging="0"/>
        <w:jc w:val="both"/>
        <w:rPr>
          <w:rFonts w:cs="Calibri" w:cstheme="minorHAnsi"/>
          <w:sz w:val="28"/>
          <w:szCs w:val="28"/>
          <w:lang w:val="uk-UA"/>
        </w:rPr>
      </w:pPr>
      <w:bookmarkStart w:id="2" w:name="_Ref212224103"/>
      <w:r>
        <w:rPr>
          <w:rFonts w:cs="Calibri" w:cstheme="minorHAnsi"/>
          <w:sz w:val="28"/>
          <w:szCs w:val="28"/>
          <w:lang w:val="uk-UA"/>
        </w:rPr>
        <w:t>Глущенко В. В. Исследование множеств и разработка одного типа представления и метода планирования испытания сложных технических систем / В. В. Глущенко // Кибирнетика и системный анализ. – 1992. – № 2. – С. 27-28</w:t>
      </w:r>
      <w:bookmarkEnd w:id="2"/>
    </w:p>
    <w:p>
      <w:pPr>
        <w:pStyle w:val="Normal"/>
        <w:numPr>
          <w:ilvl w:val="0"/>
          <w:numId w:val="20"/>
        </w:numPr>
        <w:tabs>
          <w:tab w:val="clear" w:pos="708"/>
          <w:tab w:val="left" w:pos="426" w:leader="none"/>
        </w:tabs>
        <w:spacing w:lineRule="auto" w:line="240" w:before="0" w:after="0"/>
        <w:ind w:left="0" w:hanging="0"/>
        <w:jc w:val="both"/>
        <w:rPr>
          <w:rFonts w:cs="Calibri" w:cstheme="minorHAnsi"/>
          <w:sz w:val="28"/>
          <w:szCs w:val="28"/>
          <w:lang w:val="uk-UA"/>
        </w:rPr>
      </w:pPr>
      <w:bookmarkStart w:id="3" w:name="_Ref219587388"/>
      <w:r>
        <w:rPr>
          <w:rFonts w:cs="Calibri" w:cstheme="minorHAnsi"/>
          <w:sz w:val="28"/>
          <w:szCs w:val="28"/>
          <w:lang w:val="uk-UA"/>
        </w:rPr>
        <w:t xml:space="preserve">Сугоняк І. І. Структура та сценарії роботи системи підтримки прийняття рішень з оптимального керування інноваційними процесами підприємств  / І. І. Сугоняк // Наукові проблеми модернізації та застосування інформаційних систем: ХVII наук. – тех. конф: 24–25 квіт. 2008 р.: тези доп. Ч. І – Житомир, 2008. – С. 86 </w:t>
        <w:noBreakHyphen/>
        <w:t xml:space="preserve"> 87.</w:t>
      </w:r>
      <w:bookmarkEnd w:id="3"/>
      <w:r>
        <w:rPr>
          <w:rFonts w:cs="Calibri" w:cstheme="minorHAnsi"/>
          <w:sz w:val="28"/>
          <w:szCs w:val="28"/>
          <w:lang w:val="uk-UA"/>
        </w:rPr>
        <w:t xml:space="preserve"> </w:t>
      </w:r>
    </w:p>
    <w:p>
      <w:pPr>
        <w:pStyle w:val="Normal"/>
        <w:tabs>
          <w:tab w:val="clear" w:pos="708"/>
          <w:tab w:val="left" w:pos="567" w:leader="none"/>
        </w:tabs>
        <w:jc w:val="both"/>
        <w:rPr>
          <w:rFonts w:cs="Calibri" w:cstheme="minorHAnsi"/>
          <w:b/>
          <w:b/>
          <w:sz w:val="28"/>
          <w:szCs w:val="28"/>
          <w:lang w:val="uk-UA"/>
        </w:rPr>
      </w:pPr>
      <w:r>
        <w:rPr>
          <w:rFonts w:cs="Calibri" w:cstheme="minorHAnsi"/>
          <w:b/>
          <w:sz w:val="28"/>
          <w:szCs w:val="28"/>
          <w:lang w:val="uk-UA"/>
        </w:rPr>
        <w:t>Електроні ресурси:</w:t>
      </w:r>
    </w:p>
    <w:p>
      <w:pPr>
        <w:pStyle w:val="Normal"/>
        <w:numPr>
          <w:ilvl w:val="0"/>
          <w:numId w:val="21"/>
        </w:numPr>
        <w:tabs>
          <w:tab w:val="clear" w:pos="708"/>
          <w:tab w:val="left" w:pos="567" w:leader="none"/>
        </w:tabs>
        <w:spacing w:lineRule="auto" w:line="240" w:before="0" w:after="0"/>
        <w:ind w:left="0" w:hanging="0"/>
        <w:jc w:val="both"/>
        <w:rPr>
          <w:rFonts w:cs="Calibri" w:cstheme="minorHAnsi"/>
          <w:sz w:val="28"/>
          <w:szCs w:val="28"/>
          <w:lang w:val="uk-UA"/>
        </w:rPr>
      </w:pPr>
      <w:bookmarkStart w:id="4" w:name="_Ref212207643"/>
      <w:r>
        <w:rPr>
          <w:rFonts w:cs="Calibri" w:cstheme="minorHAnsi"/>
          <w:sz w:val="28"/>
          <w:szCs w:val="28"/>
          <w:lang w:val="uk-UA"/>
        </w:rPr>
        <w:t>Иванова В. Б. Алгоритм принятия решения о внедрении инновационного проекта [Электронный ресурс] / В. Б. Иванова // Вісн. міжнар. слов`ян. ун-ту. Серія: Екон. науки. – 2006. – 9, № 1. – С. 20-24 – Режим доступу до статті:</w:t>
      </w:r>
      <w:bookmarkEnd w:id="4"/>
      <w:r>
        <w:rPr>
          <w:rFonts w:cs="Calibri" w:cstheme="minorHAnsi"/>
          <w:sz w:val="28"/>
          <w:szCs w:val="28"/>
          <w:lang w:val="uk-UA"/>
        </w:rPr>
        <w:t xml:space="preserve"> </w:t>
      </w:r>
    </w:p>
    <w:p>
      <w:pPr>
        <w:pStyle w:val="Normal"/>
        <w:tabs>
          <w:tab w:val="clear" w:pos="708"/>
          <w:tab w:val="left" w:pos="851" w:leader="none"/>
        </w:tabs>
        <w:jc w:val="both"/>
        <w:rPr>
          <w:rStyle w:val="Style17"/>
          <w:rFonts w:cs="Calibri" w:cstheme="minorHAnsi"/>
          <w:sz w:val="28"/>
          <w:szCs w:val="28"/>
          <w:lang w:val="uk-UA"/>
        </w:rPr>
      </w:pPr>
      <w:hyperlink r:id="rId9">
        <w:r>
          <w:rPr>
            <w:rFonts w:cs="Calibri" w:cstheme="minorHAnsi"/>
            <w:sz w:val="28"/>
            <w:szCs w:val="28"/>
            <w:lang w:val="uk-UA"/>
          </w:rPr>
          <w:t>http://www.nbuv.gov.ua/articles/2006/06ivboip. html</w:t>
        </w:r>
      </w:hyperlink>
    </w:p>
    <w:p>
      <w:pPr>
        <w:pStyle w:val="Normal"/>
        <w:rPr>
          <w:rStyle w:val="Style17"/>
          <w:rFonts w:cs="Calibri" w:cstheme="minorHAnsi"/>
          <w:sz w:val="28"/>
          <w:szCs w:val="28"/>
          <w:lang w:val="uk-UA"/>
        </w:rPr>
      </w:pPr>
      <w:r>
        <w:rPr>
          <w:rFonts w:cs="Calibri" w:cstheme="minorHAnsi"/>
          <w:sz w:val="28"/>
          <w:szCs w:val="28"/>
          <w:lang w:val="uk-UA"/>
        </w:rPr>
      </w:r>
      <w:r>
        <w:br w:type="page"/>
      </w:r>
    </w:p>
    <w:p>
      <w:pPr>
        <w:pStyle w:val="Normal"/>
        <w:jc w:val="right"/>
        <w:rPr>
          <w:rFonts w:cs="Calibri" w:cstheme="minorHAnsi"/>
          <w:b/>
          <w:b/>
          <w:sz w:val="28"/>
          <w:szCs w:val="28"/>
          <w:lang w:val="uk-UA"/>
        </w:rPr>
      </w:pPr>
      <w:r>
        <w:rPr>
          <w:rFonts w:cs="Calibri" w:cstheme="minorHAnsi"/>
          <w:b/>
          <w:sz w:val="28"/>
          <w:szCs w:val="28"/>
          <w:lang w:val="uk-UA"/>
        </w:rPr>
        <w:t>Додаток Б</w:t>
      </w:r>
    </w:p>
    <w:p>
      <w:pPr>
        <w:pStyle w:val="Normal"/>
        <w:jc w:val="center"/>
        <w:rPr>
          <w:rFonts w:cs="Calibri" w:cstheme="minorHAnsi"/>
          <w:sz w:val="28"/>
          <w:szCs w:val="28"/>
          <w:lang w:val="uk-UA"/>
        </w:rPr>
      </w:pPr>
      <w:r>
        <w:rPr>
          <w:rFonts w:cs="Calibri" w:cstheme="minorHAnsi"/>
          <w:sz w:val="28"/>
          <w:szCs w:val="28"/>
          <w:lang w:val="uk-UA"/>
        </w:rPr>
        <w:t>Приклад оформлення посилань на  джерела за ДСТУ 8302:2015</w:t>
      </w:r>
    </w:p>
    <w:tbl>
      <w:tblPr>
        <w:tblW w:w="9639" w:type="dxa"/>
        <w:jc w:val="left"/>
        <w:tblInd w:w="0" w:type="dxa"/>
        <w:tblLayout w:type="fixed"/>
        <w:tblCellMar>
          <w:top w:w="150" w:type="dxa"/>
          <w:left w:w="75" w:type="dxa"/>
          <w:bottom w:w="150" w:type="dxa"/>
          <w:right w:w="75" w:type="dxa"/>
        </w:tblCellMar>
        <w:tblLook w:val="04a0" w:noHBand="0" w:noVBand="1" w:firstColumn="1" w:lastRow="0" w:lastColumn="0" w:firstRow="1"/>
      </w:tblPr>
      <w:tblGrid>
        <w:gridCol w:w="2711"/>
        <w:gridCol w:w="6927"/>
      </w:tblGrid>
      <w:tr>
        <w:trPr/>
        <w:tc>
          <w:tcPr>
            <w:tcW w:w="2711" w:type="dxa"/>
            <w:tcBorders>
              <w:bottom w:val="single" w:sz="6" w:space="0" w:color="CCCCCC"/>
            </w:tcBorders>
            <w:shd w:color="auto" w:fill="FFFFFF" w:val="clear"/>
            <w:vAlign w:val="center"/>
          </w:tcPr>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b/>
                <w:bCs/>
                <w:sz w:val="28"/>
                <w:szCs w:val="28"/>
                <w:lang w:val="uk-UA"/>
              </w:rPr>
              <w:t>Характеристика джерела</w:t>
            </w:r>
            <w:r>
              <w:rPr>
                <w:rFonts w:eastAsia="Times New Roman" w:cs="Calibri" w:cstheme="minorHAnsi"/>
                <w:sz w:val="28"/>
                <w:szCs w:val="28"/>
                <w:lang w:val="uk-UA"/>
              </w:rPr>
              <w:t> </w:t>
            </w:r>
            <w:r>
              <w:rPr>
                <w:rFonts w:eastAsia="Times New Roman" w:cs="Calibri" w:cstheme="minorHAnsi"/>
                <w:b/>
                <w:bCs/>
                <w:sz w:val="28"/>
                <w:szCs w:val="28"/>
                <w:lang w:val="uk-UA"/>
              </w:rPr>
              <w:t>/</w:t>
            </w:r>
          </w:p>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sz w:val="28"/>
                <w:szCs w:val="28"/>
                <w:lang w:val="uk-UA"/>
              </w:rPr>
              <w:t>Різновиди посилання</w:t>
            </w:r>
          </w:p>
        </w:tc>
        <w:tc>
          <w:tcPr>
            <w:tcW w:w="6927" w:type="dxa"/>
            <w:tcBorders>
              <w:bottom w:val="single" w:sz="6" w:space="0" w:color="CCCCCC"/>
            </w:tcBorders>
            <w:shd w:color="auto" w:fill="FFFFFF" w:val="clear"/>
            <w:vAlign w:val="center"/>
          </w:tcPr>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b/>
                <w:bCs/>
                <w:sz w:val="28"/>
                <w:szCs w:val="28"/>
                <w:lang w:val="uk-UA"/>
              </w:rPr>
              <w:t> </w:t>
            </w:r>
          </w:p>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b/>
                <w:bCs/>
                <w:sz w:val="28"/>
                <w:szCs w:val="28"/>
                <w:lang w:val="uk-UA"/>
              </w:rPr>
              <w:t>ПРИКЛАД ОФОРМЛЕННЯ ПОСИЛАНЬ</w:t>
            </w:r>
          </w:p>
        </w:tc>
      </w:tr>
      <w:tr>
        <w:trPr/>
        <w:tc>
          <w:tcPr>
            <w:tcW w:w="2711" w:type="dxa"/>
            <w:tcBorders>
              <w:bottom w:val="single" w:sz="6" w:space="0" w:color="CCCCCC"/>
            </w:tcBorders>
            <w:shd w:color="auto" w:fill="FFFFFF" w:val="clear"/>
            <w:vAlign w:val="center"/>
          </w:tcPr>
          <w:p>
            <w:pPr>
              <w:pStyle w:val="Normal"/>
              <w:widowControl w:val="false"/>
              <w:spacing w:lineRule="auto" w:line="240" w:before="0" w:after="0"/>
              <w:rPr>
                <w:rFonts w:eastAsia="Times New Roman" w:cs="Calibri" w:cstheme="minorHAnsi"/>
                <w:sz w:val="28"/>
                <w:szCs w:val="28"/>
                <w:lang w:val="uk-UA"/>
              </w:rPr>
            </w:pPr>
            <w:r>
              <w:rPr>
                <w:rFonts w:eastAsia="Times New Roman" w:cs="Calibri" w:cstheme="minorHAnsi"/>
                <w:b/>
                <w:bCs/>
                <w:i/>
                <w:iCs/>
                <w:sz w:val="28"/>
                <w:szCs w:val="28"/>
                <w:lang w:val="uk-UA"/>
              </w:rPr>
              <w:t> </w:t>
            </w:r>
          </w:p>
        </w:tc>
        <w:tc>
          <w:tcPr>
            <w:tcW w:w="6927" w:type="dxa"/>
            <w:tcBorders>
              <w:bottom w:val="single" w:sz="6" w:space="0" w:color="CCCCCC"/>
            </w:tcBorders>
            <w:shd w:color="auto" w:fill="FFFFFF" w:val="clear"/>
            <w:vAlign w:val="center"/>
          </w:tcPr>
          <w:p>
            <w:pPr>
              <w:pStyle w:val="Normal"/>
              <w:widowControl w:val="false"/>
              <w:spacing w:lineRule="auto" w:line="240" w:before="0" w:after="0"/>
              <w:rPr>
                <w:rFonts w:eastAsia="Times New Roman" w:cs="Calibri" w:cstheme="minorHAnsi"/>
                <w:sz w:val="28"/>
                <w:szCs w:val="28"/>
                <w:lang w:val="uk-UA"/>
              </w:rPr>
            </w:pPr>
            <w:r>
              <w:rPr>
                <w:rFonts w:eastAsia="Times New Roman" w:cs="Calibri" w:cstheme="minorHAnsi"/>
                <w:b/>
                <w:bCs/>
                <w:sz w:val="28"/>
                <w:szCs w:val="28"/>
                <w:lang w:val="uk-UA"/>
              </w:rPr>
              <w:t>Внутрішньотекстове посилання</w:t>
            </w:r>
          </w:p>
        </w:tc>
      </w:tr>
      <w:tr>
        <w:trPr/>
        <w:tc>
          <w:tcPr>
            <w:tcW w:w="2711" w:type="dxa"/>
            <w:tcBorders>
              <w:bottom w:val="single" w:sz="6" w:space="0" w:color="CCCCCC"/>
            </w:tcBorders>
            <w:shd w:color="auto" w:fill="FFFFFF" w:val="clear"/>
            <w:vAlign w:val="center"/>
          </w:tcPr>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sz w:val="28"/>
                <w:szCs w:val="28"/>
                <w:lang w:val="uk-UA"/>
              </w:rPr>
              <w:t>Тільки у тесті</w:t>
            </w:r>
          </w:p>
        </w:tc>
        <w:tc>
          <w:tcPr>
            <w:tcW w:w="6927" w:type="dxa"/>
            <w:tcBorders>
              <w:bottom w:val="single" w:sz="6" w:space="0" w:color="CCCCCC"/>
            </w:tcBorders>
            <w:shd w:color="auto" w:fill="FFFFFF" w:val="clear"/>
            <w:vAlign w:val="center"/>
          </w:tcPr>
          <w:p>
            <w:pPr>
              <w:pStyle w:val="Normal"/>
              <w:widowControl w:val="false"/>
              <w:spacing w:lineRule="auto" w:line="240" w:before="0" w:after="0"/>
              <w:rPr>
                <w:rFonts w:eastAsia="Times New Roman" w:cs="Calibri" w:cstheme="minorHAnsi"/>
                <w:sz w:val="28"/>
                <w:szCs w:val="28"/>
                <w:lang w:val="uk-UA"/>
              </w:rPr>
            </w:pPr>
            <w:r>
              <w:rPr>
                <w:rFonts w:eastAsia="Times New Roman" w:cs="Calibri" w:cstheme="minorHAnsi"/>
                <w:sz w:val="28"/>
                <w:szCs w:val="28"/>
                <w:lang w:val="uk-UA"/>
              </w:rPr>
              <w:t>…</w:t>
            </w:r>
            <w:r>
              <w:rPr>
                <w:rFonts w:eastAsia="Times New Roman" w:cs="Calibri" w:cstheme="minorHAnsi"/>
                <w:sz w:val="28"/>
                <w:szCs w:val="28"/>
                <w:lang w:val="uk-UA"/>
              </w:rPr>
              <w:t>Об’єктами правових відносин можуть бути різноманітні матеріальні та нематеріальні блага, які становлять цінність, а також діяння суб’єктів права. (Правознавство. Київ: Університет «Україна», 2013. С. 27-28)…</w:t>
            </w:r>
          </w:p>
        </w:tc>
      </w:tr>
      <w:tr>
        <w:trPr/>
        <w:tc>
          <w:tcPr>
            <w:tcW w:w="2711" w:type="dxa"/>
            <w:tcBorders>
              <w:bottom w:val="single" w:sz="6" w:space="0" w:color="CCCCCC"/>
            </w:tcBorders>
            <w:shd w:color="auto" w:fill="FFFFFF" w:val="clear"/>
            <w:vAlign w:val="center"/>
          </w:tcPr>
          <w:p>
            <w:pPr>
              <w:pStyle w:val="Normal"/>
              <w:widowControl w:val="false"/>
              <w:spacing w:lineRule="auto" w:line="240" w:before="0" w:after="0"/>
              <w:rPr>
                <w:rFonts w:eastAsia="Times New Roman" w:cs="Calibri" w:cstheme="minorHAnsi"/>
                <w:sz w:val="28"/>
                <w:szCs w:val="28"/>
                <w:lang w:val="uk-UA"/>
              </w:rPr>
            </w:pPr>
            <w:r>
              <w:rPr>
                <w:rFonts w:eastAsia="Times New Roman" w:cs="Calibri" w:cstheme="minorHAnsi"/>
                <w:b/>
                <w:bCs/>
                <w:i/>
                <w:iCs/>
                <w:sz w:val="28"/>
                <w:szCs w:val="28"/>
                <w:lang w:val="uk-UA"/>
              </w:rPr>
              <w:t> </w:t>
            </w:r>
          </w:p>
        </w:tc>
        <w:tc>
          <w:tcPr>
            <w:tcW w:w="6927" w:type="dxa"/>
            <w:tcBorders>
              <w:bottom w:val="single" w:sz="6" w:space="0" w:color="CCCCCC"/>
            </w:tcBorders>
            <w:shd w:color="auto" w:fill="FFFFFF" w:val="clear"/>
            <w:vAlign w:val="center"/>
          </w:tcPr>
          <w:p>
            <w:pPr>
              <w:pStyle w:val="Normal"/>
              <w:widowControl w:val="false"/>
              <w:spacing w:lineRule="auto" w:line="240" w:before="0" w:after="0"/>
              <w:rPr>
                <w:rFonts w:eastAsia="Times New Roman" w:cs="Calibri" w:cstheme="minorHAnsi"/>
                <w:sz w:val="28"/>
                <w:szCs w:val="28"/>
                <w:lang w:val="uk-UA"/>
              </w:rPr>
            </w:pPr>
            <w:r>
              <w:rPr>
                <w:rFonts w:eastAsia="Times New Roman" w:cs="Calibri" w:cstheme="minorHAnsi"/>
                <w:b/>
                <w:bCs/>
                <w:sz w:val="28"/>
                <w:szCs w:val="28"/>
                <w:lang w:val="uk-UA"/>
              </w:rPr>
              <w:t>Підпорядковане посилання</w:t>
            </w:r>
          </w:p>
        </w:tc>
      </w:tr>
      <w:tr>
        <w:trPr/>
        <w:tc>
          <w:tcPr>
            <w:tcW w:w="2711" w:type="dxa"/>
            <w:tcBorders>
              <w:bottom w:val="single" w:sz="6" w:space="0" w:color="CCCCCC"/>
            </w:tcBorders>
            <w:shd w:color="auto" w:fill="FFFFFF" w:val="clear"/>
            <w:vAlign w:val="center"/>
          </w:tcPr>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sz w:val="28"/>
                <w:szCs w:val="28"/>
                <w:lang w:val="uk-UA"/>
              </w:rPr>
              <w:t>У тесті</w:t>
            </w:r>
          </w:p>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i/>
                <w:iCs/>
                <w:sz w:val="28"/>
                <w:szCs w:val="28"/>
                <w:lang w:val="uk-UA"/>
              </w:rPr>
              <w:t> </w:t>
            </w:r>
          </w:p>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sz w:val="28"/>
                <w:szCs w:val="28"/>
                <w:lang w:val="uk-UA"/>
              </w:rPr>
              <w:t>внизу сторінки</w:t>
            </w:r>
          </w:p>
          <w:p>
            <w:pPr>
              <w:pStyle w:val="Normal"/>
              <w:widowControl w:val="false"/>
              <w:spacing w:lineRule="auto" w:line="240" w:before="0" w:after="0"/>
              <w:rPr>
                <w:rFonts w:eastAsia="Times New Roman" w:cs="Calibri" w:cstheme="minorHAnsi"/>
                <w:sz w:val="28"/>
                <w:szCs w:val="28"/>
                <w:lang w:val="uk-UA"/>
              </w:rPr>
            </w:pPr>
            <w:r>
              <w:rPr>
                <w:rFonts w:eastAsia="Times New Roman" w:cs="Calibri" w:cstheme="minorHAnsi"/>
                <w:b/>
                <w:bCs/>
                <w:i/>
                <w:iCs/>
                <w:sz w:val="28"/>
                <w:szCs w:val="28"/>
                <w:lang w:val="uk-UA"/>
              </w:rPr>
              <w:t> </w:t>
            </w:r>
          </w:p>
        </w:tc>
        <w:tc>
          <w:tcPr>
            <w:tcW w:w="6927" w:type="dxa"/>
            <w:tcBorders>
              <w:bottom w:val="single" w:sz="6" w:space="0" w:color="CCCCCC"/>
            </w:tcBorders>
            <w:shd w:color="auto" w:fill="FFFFFF" w:val="clear"/>
            <w:vAlign w:val="center"/>
          </w:tcPr>
          <w:p>
            <w:pPr>
              <w:pStyle w:val="Normal"/>
              <w:widowControl w:val="false"/>
              <w:spacing w:lineRule="auto" w:line="240" w:before="0" w:after="0"/>
              <w:rPr>
                <w:rFonts w:eastAsia="Times New Roman" w:cs="Calibri" w:cstheme="minorHAnsi"/>
                <w:sz w:val="28"/>
                <w:szCs w:val="28"/>
                <w:lang w:val="uk-UA"/>
              </w:rPr>
            </w:pPr>
            <w:r>
              <w:rPr>
                <w:rFonts w:eastAsia="Times New Roman" w:cs="Calibri" w:cstheme="minorHAnsi"/>
                <w:sz w:val="28"/>
                <w:szCs w:val="28"/>
                <w:lang w:val="uk-UA"/>
              </w:rPr>
              <w:t>…</w:t>
            </w:r>
            <w:r>
              <w:rPr>
                <w:rFonts w:eastAsia="Times New Roman" w:cs="Calibri" w:cstheme="minorHAnsi"/>
                <w:sz w:val="28"/>
                <w:szCs w:val="28"/>
                <w:lang w:val="uk-UA"/>
              </w:rPr>
              <w:t>.У статті Добровольської В. «Адміністративна діяльність органів культури» подано таке визначення …</w:t>
            </w:r>
            <w:r>
              <w:rPr>
                <w:rFonts w:eastAsia="Times New Roman" w:cs="Calibri" w:cstheme="minorHAnsi"/>
                <w:b/>
                <w:bCs/>
                <w:sz w:val="28"/>
                <w:szCs w:val="28"/>
                <w:lang w:val="uk-UA"/>
              </w:rPr>
              <w:t>[1]</w:t>
            </w:r>
          </w:p>
          <w:p>
            <w:pPr>
              <w:pStyle w:val="Normal"/>
              <w:widowControl w:val="false"/>
              <w:spacing w:lineRule="auto" w:line="240" w:before="0" w:after="0"/>
              <w:rPr>
                <w:rFonts w:eastAsia="Times New Roman" w:cs="Calibri" w:cstheme="minorHAnsi"/>
                <w:sz w:val="28"/>
                <w:szCs w:val="28"/>
                <w:lang w:val="uk-UA"/>
              </w:rPr>
            </w:pPr>
            <w:r>
              <w:rPr>
                <w:rFonts w:eastAsia="Times New Roman" w:cs="Calibri" w:cstheme="minorHAnsi"/>
                <w:b/>
                <w:bCs/>
                <w:sz w:val="28"/>
                <w:szCs w:val="28"/>
                <w:lang w:val="uk-UA"/>
              </w:rPr>
              <w:t>[1]</w:t>
            </w:r>
            <w:r>
              <w:rPr>
                <w:rFonts w:eastAsia="Times New Roman" w:cs="Calibri" w:cstheme="minorHAnsi"/>
                <w:sz w:val="28"/>
                <w:szCs w:val="28"/>
                <w:lang w:val="uk-UA"/>
              </w:rPr>
              <w:t>. Вісник Книжкової палати. 2012. № 4. С. 18-20.</w:t>
            </w:r>
          </w:p>
        </w:tc>
      </w:tr>
      <w:tr>
        <w:trPr/>
        <w:tc>
          <w:tcPr>
            <w:tcW w:w="2711" w:type="dxa"/>
            <w:tcBorders>
              <w:bottom w:val="single" w:sz="6" w:space="0" w:color="CCCCCC"/>
            </w:tcBorders>
            <w:shd w:color="auto" w:fill="FFFFFF" w:val="clear"/>
            <w:vAlign w:val="center"/>
          </w:tcPr>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i/>
                <w:iCs/>
                <w:sz w:val="28"/>
                <w:szCs w:val="28"/>
                <w:lang w:val="uk-UA"/>
              </w:rPr>
              <w:t>Цитовано не за першоджерелом</w:t>
            </w:r>
          </w:p>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i/>
                <w:iCs/>
                <w:sz w:val="28"/>
                <w:szCs w:val="28"/>
                <w:lang w:val="uk-UA"/>
              </w:rPr>
              <w:t> </w:t>
            </w:r>
          </w:p>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sz w:val="28"/>
                <w:szCs w:val="28"/>
                <w:lang w:val="uk-UA"/>
              </w:rPr>
              <w:t>Підпорядковане посилання</w:t>
            </w:r>
          </w:p>
          <w:p>
            <w:pPr>
              <w:pStyle w:val="Normal"/>
              <w:widowControl w:val="false"/>
              <w:spacing w:lineRule="auto" w:line="240" w:before="0" w:after="0"/>
              <w:rPr>
                <w:rFonts w:eastAsia="Times New Roman" w:cs="Calibri" w:cstheme="minorHAnsi"/>
                <w:sz w:val="28"/>
                <w:szCs w:val="28"/>
                <w:lang w:val="uk-UA"/>
              </w:rPr>
            </w:pPr>
            <w:r>
              <w:rPr>
                <w:rFonts w:eastAsia="Times New Roman" w:cs="Calibri" w:cstheme="minorHAnsi"/>
                <w:b/>
                <w:bCs/>
                <w:i/>
                <w:iCs/>
                <w:sz w:val="28"/>
                <w:szCs w:val="28"/>
                <w:lang w:val="uk-UA"/>
              </w:rPr>
              <w:t> </w:t>
            </w:r>
          </w:p>
        </w:tc>
        <w:tc>
          <w:tcPr>
            <w:tcW w:w="6927" w:type="dxa"/>
            <w:tcBorders>
              <w:bottom w:val="single" w:sz="6" w:space="0" w:color="CCCCCC"/>
            </w:tcBorders>
            <w:shd w:color="auto" w:fill="FFFFFF" w:val="clear"/>
            <w:vAlign w:val="center"/>
          </w:tcPr>
          <w:p>
            <w:pPr>
              <w:pStyle w:val="Normal"/>
              <w:widowControl w:val="false"/>
              <w:spacing w:lineRule="auto" w:line="240" w:before="0" w:after="0"/>
              <w:rPr>
                <w:rFonts w:eastAsia="Times New Roman" w:cs="Calibri" w:cstheme="minorHAnsi"/>
                <w:sz w:val="28"/>
                <w:szCs w:val="28"/>
                <w:lang w:val="uk-UA"/>
              </w:rPr>
            </w:pPr>
            <w:r>
              <w:rPr>
                <w:rFonts w:eastAsia="Times New Roman" w:cs="Calibri" w:cstheme="minorHAnsi"/>
                <w:sz w:val="28"/>
                <w:szCs w:val="28"/>
                <w:lang w:val="uk-UA"/>
              </w:rPr>
              <w:t>Ось тут і проявилася в деякій мірі особливість українського характеру, коли усі хотіли бути «гетьманом»</w:t>
            </w:r>
            <w:r>
              <w:rPr>
                <w:rFonts w:eastAsia="Times New Roman" w:cs="Calibri" w:cstheme="minorHAnsi"/>
                <w:b/>
                <w:bCs/>
                <w:sz w:val="28"/>
                <w:szCs w:val="28"/>
                <w:lang w:val="uk-UA"/>
              </w:rPr>
              <w:t>[1]</w:t>
            </w:r>
          </w:p>
          <w:p>
            <w:pPr>
              <w:pStyle w:val="Normal"/>
              <w:widowControl w:val="false"/>
              <w:spacing w:lineRule="auto" w:line="240" w:before="0" w:after="0"/>
              <w:rPr>
                <w:rFonts w:eastAsia="Times New Roman" w:cs="Calibri" w:cstheme="minorHAnsi"/>
                <w:sz w:val="28"/>
                <w:szCs w:val="28"/>
                <w:lang w:val="uk-UA"/>
              </w:rPr>
            </w:pPr>
            <w:r>
              <w:rPr>
                <w:rFonts w:eastAsia="Times New Roman" w:cs="Calibri" w:cstheme="minorHAnsi"/>
                <w:b/>
                <w:bCs/>
                <w:sz w:val="28"/>
                <w:szCs w:val="28"/>
                <w:lang w:val="uk-UA"/>
              </w:rPr>
              <w:t>[1]</w:t>
            </w:r>
            <w:r>
              <w:rPr>
                <w:rFonts w:eastAsia="Times New Roman" w:cs="Calibri" w:cstheme="minorHAnsi"/>
                <w:sz w:val="28"/>
                <w:szCs w:val="28"/>
                <w:lang w:val="uk-UA"/>
              </w:rPr>
              <w:t> Цит. за: Андрухів І., Французом А. Правда історії. Станіславщина в умовах терору і репресій. Івано-Франківськ, 2008. С. 31.</w:t>
            </w:r>
          </w:p>
        </w:tc>
      </w:tr>
      <w:tr>
        <w:trPr/>
        <w:tc>
          <w:tcPr>
            <w:tcW w:w="2711" w:type="dxa"/>
            <w:tcBorders>
              <w:bottom w:val="single" w:sz="6" w:space="0" w:color="CCCCCC"/>
            </w:tcBorders>
            <w:shd w:color="auto" w:fill="FFFFFF" w:val="clear"/>
            <w:vAlign w:val="center"/>
          </w:tcPr>
          <w:p>
            <w:pPr>
              <w:pStyle w:val="Normal"/>
              <w:widowControl w:val="false"/>
              <w:spacing w:lineRule="auto" w:line="240" w:before="0" w:after="0"/>
              <w:rPr>
                <w:rFonts w:eastAsia="Times New Roman" w:cs="Calibri" w:cstheme="minorHAnsi"/>
                <w:sz w:val="28"/>
                <w:szCs w:val="28"/>
                <w:lang w:val="uk-UA"/>
              </w:rPr>
            </w:pPr>
            <w:r>
              <w:rPr>
                <w:rFonts w:eastAsia="Times New Roman" w:cs="Calibri" w:cstheme="minorHAnsi"/>
                <w:sz w:val="28"/>
                <w:szCs w:val="28"/>
                <w:lang w:val="uk-UA"/>
              </w:rPr>
            </w:r>
          </w:p>
        </w:tc>
        <w:tc>
          <w:tcPr>
            <w:tcW w:w="6927" w:type="dxa"/>
            <w:tcBorders>
              <w:bottom w:val="single" w:sz="6" w:space="0" w:color="CCCCCC"/>
            </w:tcBorders>
            <w:shd w:color="auto" w:fill="FFFFFF" w:val="clear"/>
            <w:vAlign w:val="center"/>
          </w:tcPr>
          <w:p>
            <w:pPr>
              <w:pStyle w:val="Normal"/>
              <w:widowControl w:val="false"/>
              <w:spacing w:lineRule="auto" w:line="240" w:before="0" w:after="0"/>
              <w:rPr>
                <w:rFonts w:eastAsia="Times New Roman" w:cs="Calibri" w:cstheme="minorHAnsi"/>
                <w:sz w:val="28"/>
                <w:szCs w:val="28"/>
                <w:lang w:val="uk-UA"/>
              </w:rPr>
            </w:pPr>
            <w:r>
              <w:rPr>
                <w:rFonts w:eastAsia="Times New Roman" w:cs="Calibri" w:cstheme="minorHAnsi"/>
                <w:b/>
                <w:bCs/>
                <w:sz w:val="28"/>
                <w:szCs w:val="28"/>
                <w:lang w:val="uk-UA"/>
              </w:rPr>
              <w:t>Позатекстове посилання</w:t>
            </w:r>
          </w:p>
        </w:tc>
      </w:tr>
      <w:tr>
        <w:trPr/>
        <w:tc>
          <w:tcPr>
            <w:tcW w:w="2711" w:type="dxa"/>
            <w:tcBorders>
              <w:bottom w:val="single" w:sz="6" w:space="0" w:color="CCCCCC"/>
            </w:tcBorders>
            <w:shd w:color="auto" w:fill="FFFFFF" w:val="clear"/>
            <w:vAlign w:val="center"/>
          </w:tcPr>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i/>
                <w:iCs/>
                <w:sz w:val="28"/>
                <w:szCs w:val="28"/>
                <w:lang w:val="uk-UA"/>
              </w:rPr>
              <w:t>Один автор</w:t>
            </w:r>
          </w:p>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sz w:val="28"/>
                <w:szCs w:val="28"/>
                <w:lang w:val="uk-UA"/>
              </w:rPr>
              <w:t>[3, с. 15]</w:t>
            </w:r>
          </w:p>
          <w:p>
            <w:pPr>
              <w:pStyle w:val="Normal"/>
              <w:widowControl w:val="false"/>
              <w:spacing w:lineRule="auto" w:line="240" w:before="75" w:after="300"/>
              <w:rPr>
                <w:rFonts w:eastAsia="Times New Roman" w:cs="Calibri" w:cstheme="minorHAnsi"/>
                <w:sz w:val="28"/>
                <w:szCs w:val="28"/>
                <w:lang w:val="uk-UA"/>
              </w:rPr>
            </w:pPr>
            <w:r>
              <w:rPr>
                <w:rFonts w:eastAsia="Times New Roman" w:cs="Calibri" w:cstheme="minorHAnsi"/>
                <w:sz w:val="28"/>
                <w:szCs w:val="28"/>
                <w:lang w:val="uk-UA"/>
              </w:rPr>
              <w:t> </w:t>
            </w:r>
          </w:p>
        </w:tc>
        <w:tc>
          <w:tcPr>
            <w:tcW w:w="6927" w:type="dxa"/>
            <w:tcBorders>
              <w:bottom w:val="single" w:sz="6" w:space="0" w:color="CCCCCC"/>
            </w:tcBorders>
            <w:shd w:color="auto" w:fill="FFFFFF" w:val="clear"/>
            <w:vAlign w:val="center"/>
          </w:tcPr>
          <w:p>
            <w:pPr>
              <w:pStyle w:val="Normal"/>
              <w:widowControl w:val="false"/>
              <w:spacing w:lineRule="auto" w:line="240" w:before="0" w:after="0"/>
              <w:rPr>
                <w:rFonts w:eastAsia="Times New Roman" w:cs="Calibri" w:cstheme="minorHAnsi"/>
                <w:sz w:val="28"/>
                <w:szCs w:val="28"/>
                <w:lang w:val="uk-UA"/>
              </w:rPr>
            </w:pPr>
            <w:r>
              <w:rPr>
                <w:rFonts w:eastAsia="Times New Roman" w:cs="Calibri" w:cstheme="minorHAnsi"/>
                <w:sz w:val="28"/>
                <w:szCs w:val="28"/>
                <w:lang w:val="uk-UA"/>
              </w:rPr>
              <w:t>3. </w:t>
            </w:r>
            <w:r>
              <w:rPr>
                <w:rFonts w:cs="Calibri" w:cstheme="minorHAnsi"/>
                <w:sz w:val="28"/>
                <w:szCs w:val="28"/>
                <w:lang w:val="uk-UA"/>
              </w:rPr>
              <w:t>Вендров А. М. CASE-технологии – современные методы и средства проектирования информационных систем / А. М. Вендров– М.: Финансы и статистика, 1998 – 171 с.</w:t>
            </w:r>
          </w:p>
        </w:tc>
      </w:tr>
      <w:tr>
        <w:trPr/>
        <w:tc>
          <w:tcPr>
            <w:tcW w:w="2711" w:type="dxa"/>
            <w:tcBorders>
              <w:bottom w:val="single" w:sz="6" w:space="0" w:color="CCCCCC"/>
            </w:tcBorders>
            <w:shd w:color="auto" w:fill="FFFFFF" w:val="clear"/>
            <w:vAlign w:val="center"/>
          </w:tcPr>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i/>
                <w:iCs/>
                <w:sz w:val="28"/>
                <w:szCs w:val="28"/>
                <w:lang w:val="uk-UA"/>
              </w:rPr>
              <w:t>Два, три</w:t>
            </w:r>
            <w:r>
              <w:rPr>
                <w:rFonts w:eastAsia="Times New Roman" w:cs="Calibri" w:cstheme="minorHAnsi"/>
                <w:sz w:val="28"/>
                <w:szCs w:val="28"/>
                <w:lang w:val="uk-UA"/>
              </w:rPr>
              <w:t> </w:t>
            </w:r>
            <w:r>
              <w:rPr>
                <w:rFonts w:eastAsia="Times New Roman" w:cs="Calibri" w:cstheme="minorHAnsi"/>
                <w:i/>
                <w:iCs/>
                <w:sz w:val="28"/>
                <w:szCs w:val="28"/>
                <w:lang w:val="uk-UA"/>
              </w:rPr>
              <w:t>автори</w:t>
            </w:r>
          </w:p>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sz w:val="28"/>
                <w:szCs w:val="28"/>
                <w:lang w:val="uk-UA"/>
              </w:rPr>
              <w:t>[5, c. 147]</w:t>
            </w:r>
          </w:p>
        </w:tc>
        <w:tc>
          <w:tcPr>
            <w:tcW w:w="6927" w:type="dxa"/>
            <w:tcBorders>
              <w:bottom w:val="single" w:sz="6" w:space="0" w:color="CCCCCC"/>
            </w:tcBorders>
            <w:shd w:color="auto" w:fill="FFFFFF" w:val="clear"/>
            <w:vAlign w:val="center"/>
          </w:tcPr>
          <w:p>
            <w:pPr>
              <w:pStyle w:val="Normal"/>
              <w:widowControl w:val="false"/>
              <w:numPr>
                <w:ilvl w:val="0"/>
                <w:numId w:val="22"/>
              </w:numPr>
              <w:tabs>
                <w:tab w:val="clear" w:pos="708"/>
                <w:tab w:val="left" w:pos="426" w:leader="none"/>
                <w:tab w:val="left" w:pos="851" w:leader="none"/>
              </w:tabs>
              <w:spacing w:lineRule="auto" w:line="240" w:before="0" w:after="0"/>
              <w:ind w:left="0" w:hanging="0"/>
              <w:jc w:val="both"/>
              <w:rPr>
                <w:rFonts w:eastAsia="Times New Roman" w:cs="Calibri" w:cstheme="minorHAnsi"/>
                <w:sz w:val="28"/>
                <w:szCs w:val="28"/>
                <w:lang w:val="uk-UA"/>
              </w:rPr>
            </w:pPr>
            <w:r>
              <w:rPr>
                <w:rFonts w:eastAsia="Times New Roman" w:cs="Calibri" w:cstheme="minorHAnsi"/>
                <w:sz w:val="28"/>
                <w:szCs w:val="28"/>
                <w:lang w:val="uk-UA"/>
              </w:rPr>
              <w:t>5. </w:t>
            </w:r>
            <w:r>
              <w:rPr>
                <w:rFonts w:cs="Calibri" w:cstheme="minorHAnsi"/>
                <w:sz w:val="28"/>
                <w:szCs w:val="28"/>
                <w:lang w:val="uk-UA"/>
              </w:rPr>
              <w:t xml:space="preserve">Марка Д., Методология структурного анализа и проектирования / Д. Марка, К. МакГоуэн. – М.: МетаТехнология, 1993. – 240 с. </w:t>
            </w:r>
          </w:p>
        </w:tc>
      </w:tr>
      <w:tr>
        <w:trPr/>
        <w:tc>
          <w:tcPr>
            <w:tcW w:w="2711" w:type="dxa"/>
            <w:tcBorders>
              <w:bottom w:val="single" w:sz="6" w:space="0" w:color="CCCCCC"/>
            </w:tcBorders>
            <w:shd w:color="auto" w:fill="FFFFFF" w:val="clear"/>
            <w:vAlign w:val="center"/>
          </w:tcPr>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sz w:val="28"/>
                <w:szCs w:val="28"/>
                <w:lang w:val="uk-UA"/>
              </w:rPr>
              <w:t>Чотири і більше авторів</w:t>
            </w:r>
          </w:p>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sz w:val="28"/>
                <w:szCs w:val="28"/>
                <w:lang w:val="uk-UA"/>
              </w:rPr>
              <w:t>[7. c. 345]</w:t>
            </w:r>
          </w:p>
        </w:tc>
        <w:tc>
          <w:tcPr>
            <w:tcW w:w="6927" w:type="dxa"/>
            <w:tcBorders>
              <w:bottom w:val="single" w:sz="6" w:space="0" w:color="CCCCCC"/>
            </w:tcBorders>
            <w:shd w:color="auto" w:fill="FFFFFF" w:val="clear"/>
            <w:vAlign w:val="center"/>
          </w:tcPr>
          <w:p>
            <w:pPr>
              <w:pStyle w:val="Normal"/>
              <w:widowControl w:val="false"/>
              <w:spacing w:lineRule="auto" w:line="240" w:before="0" w:after="0"/>
              <w:rPr>
                <w:rFonts w:eastAsia="Times New Roman" w:cs="Calibri" w:cstheme="minorHAnsi"/>
                <w:sz w:val="28"/>
                <w:szCs w:val="28"/>
                <w:lang w:val="uk-UA"/>
              </w:rPr>
            </w:pPr>
            <w:r>
              <w:rPr>
                <w:rFonts w:eastAsia="Times New Roman" w:cs="Calibri" w:cstheme="minorHAnsi"/>
                <w:sz w:val="28"/>
                <w:szCs w:val="28"/>
                <w:lang w:val="uk-UA"/>
              </w:rPr>
              <w:t>7. Мартишин С. и др. Проектирование и реализация баз данных в СУБД MySQL c использованием  MySQL Workbench: Учебное пособие./ Мартишин С.А., Симонов В.А., Храпченко М.В. и др. - М.: ИД "Форум": ИНФРА - М. 2012.-160с.</w:t>
            </w:r>
          </w:p>
        </w:tc>
      </w:tr>
      <w:tr>
        <w:trPr/>
        <w:tc>
          <w:tcPr>
            <w:tcW w:w="2711" w:type="dxa"/>
            <w:tcBorders>
              <w:bottom w:val="single" w:sz="6" w:space="0" w:color="CCCCCC"/>
            </w:tcBorders>
            <w:shd w:color="auto" w:fill="FFFFFF" w:val="clear"/>
            <w:vAlign w:val="center"/>
          </w:tcPr>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i/>
                <w:iCs/>
                <w:sz w:val="28"/>
                <w:szCs w:val="28"/>
                <w:lang w:val="uk-UA"/>
              </w:rPr>
              <w:t>Стаття</w:t>
            </w:r>
          </w:p>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sz w:val="28"/>
                <w:szCs w:val="28"/>
                <w:lang w:val="uk-UA"/>
              </w:rPr>
              <w:t>[8]</w:t>
            </w:r>
          </w:p>
        </w:tc>
        <w:tc>
          <w:tcPr>
            <w:tcW w:w="6927" w:type="dxa"/>
            <w:tcBorders>
              <w:bottom w:val="single" w:sz="6" w:space="0" w:color="CCCCCC"/>
            </w:tcBorders>
            <w:shd w:color="auto" w:fill="FFFFFF" w:val="clear"/>
            <w:vAlign w:val="center"/>
          </w:tcPr>
          <w:p>
            <w:pPr>
              <w:pStyle w:val="Normal"/>
              <w:widowControl w:val="false"/>
              <w:tabs>
                <w:tab w:val="clear" w:pos="708"/>
                <w:tab w:val="left" w:pos="567" w:leader="none"/>
              </w:tabs>
              <w:spacing w:lineRule="auto" w:line="240" w:before="0" w:after="0"/>
              <w:jc w:val="both"/>
              <w:rPr>
                <w:rFonts w:cs="Calibri" w:cstheme="minorHAnsi"/>
                <w:sz w:val="28"/>
                <w:szCs w:val="28"/>
                <w:lang w:val="uk-UA"/>
              </w:rPr>
            </w:pPr>
            <w:r>
              <w:rPr>
                <w:rFonts w:eastAsia="Times New Roman" w:cs="Calibri" w:cstheme="minorHAnsi"/>
                <w:sz w:val="28"/>
                <w:szCs w:val="28"/>
                <w:lang w:val="uk-UA"/>
              </w:rPr>
              <w:t>8. </w:t>
            </w:r>
            <w:r>
              <w:rPr>
                <w:rFonts w:cs="Calibri" w:cstheme="minorHAnsi"/>
                <w:sz w:val="28"/>
                <w:szCs w:val="28"/>
                <w:lang w:val="uk-UA"/>
              </w:rPr>
              <w:t>Глущенко В. В. Исследование множеств и разработка одного типа представления и метода планирования испытания сложных технических систем / В. В. Глущенко // Кибирнетика и системный анализ. – 1992. – № 2. – С. 27-28</w:t>
            </w:r>
          </w:p>
          <w:p>
            <w:pPr>
              <w:pStyle w:val="Normal"/>
              <w:widowControl w:val="false"/>
              <w:spacing w:lineRule="auto" w:line="240" w:before="0" w:after="0"/>
              <w:rPr>
                <w:rFonts w:eastAsia="Times New Roman" w:cs="Calibri" w:cstheme="minorHAnsi"/>
                <w:sz w:val="28"/>
                <w:szCs w:val="28"/>
                <w:lang w:val="uk-UA"/>
              </w:rPr>
            </w:pPr>
            <w:r>
              <w:rPr>
                <w:rFonts w:eastAsia="Times New Roman" w:cs="Calibri" w:cstheme="minorHAnsi"/>
                <w:sz w:val="28"/>
                <w:szCs w:val="28"/>
                <w:lang w:val="uk-UA"/>
              </w:rPr>
            </w:r>
          </w:p>
        </w:tc>
      </w:tr>
      <w:tr>
        <w:trPr/>
        <w:tc>
          <w:tcPr>
            <w:tcW w:w="2711" w:type="dxa"/>
            <w:tcBorders>
              <w:bottom w:val="single" w:sz="6" w:space="0" w:color="CCCCCC"/>
            </w:tcBorders>
            <w:shd w:color="auto" w:fill="FFFFFF" w:val="clear"/>
            <w:vAlign w:val="center"/>
          </w:tcPr>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i/>
                <w:iCs/>
                <w:sz w:val="28"/>
                <w:szCs w:val="28"/>
                <w:lang w:val="uk-UA"/>
              </w:rPr>
              <w:t>Закон</w:t>
            </w:r>
          </w:p>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sz w:val="28"/>
                <w:szCs w:val="28"/>
                <w:lang w:val="uk-UA"/>
              </w:rPr>
              <w:t>[9]</w:t>
            </w:r>
          </w:p>
        </w:tc>
        <w:tc>
          <w:tcPr>
            <w:tcW w:w="6927" w:type="dxa"/>
            <w:tcBorders>
              <w:bottom w:val="single" w:sz="6" w:space="0" w:color="CCCCCC"/>
            </w:tcBorders>
            <w:shd w:color="auto" w:fill="FFFFFF" w:val="clear"/>
            <w:vAlign w:val="center"/>
          </w:tcPr>
          <w:p>
            <w:pPr>
              <w:pStyle w:val="Normal"/>
              <w:widowControl w:val="false"/>
              <w:spacing w:lineRule="auto" w:line="240" w:before="0" w:after="0"/>
              <w:rPr>
                <w:rFonts w:eastAsia="Times New Roman" w:cs="Calibri" w:cstheme="minorHAnsi"/>
                <w:sz w:val="28"/>
                <w:szCs w:val="28"/>
                <w:lang w:val="uk-UA"/>
              </w:rPr>
            </w:pPr>
            <w:r>
              <w:rPr>
                <w:rFonts w:eastAsia="Times New Roman" w:cs="Calibri" w:cstheme="minorHAnsi"/>
                <w:sz w:val="28"/>
                <w:szCs w:val="28"/>
                <w:lang w:val="uk-UA"/>
              </w:rPr>
              <w:t>9. Про наукову і науково-технічну діяльність: Закон за станом на 01.11.2016. Голос України від 15.01.2016. № 6.</w:t>
            </w:r>
          </w:p>
        </w:tc>
      </w:tr>
      <w:tr>
        <w:trPr/>
        <w:tc>
          <w:tcPr>
            <w:tcW w:w="2711" w:type="dxa"/>
            <w:tcBorders>
              <w:bottom w:val="single" w:sz="6" w:space="0" w:color="CCCCCC"/>
            </w:tcBorders>
            <w:shd w:color="auto" w:fill="FFFFFF" w:val="clear"/>
            <w:vAlign w:val="center"/>
          </w:tcPr>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i/>
                <w:iCs/>
                <w:sz w:val="28"/>
                <w:szCs w:val="28"/>
                <w:lang w:val="uk-UA"/>
              </w:rPr>
              <w:t>Національний стандарт</w:t>
            </w:r>
          </w:p>
          <w:p>
            <w:pPr>
              <w:pStyle w:val="Normal"/>
              <w:widowControl w:val="false"/>
              <w:spacing w:lineRule="auto" w:line="240" w:before="0" w:after="0"/>
              <w:jc w:val="center"/>
              <w:rPr>
                <w:rFonts w:eastAsia="Times New Roman" w:cs="Calibri" w:cstheme="minorHAnsi"/>
                <w:sz w:val="28"/>
                <w:szCs w:val="28"/>
                <w:lang w:val="uk-UA"/>
              </w:rPr>
            </w:pPr>
            <w:r>
              <w:rPr>
                <w:rFonts w:eastAsia="Times New Roman" w:cs="Calibri" w:cstheme="minorHAnsi"/>
                <w:sz w:val="28"/>
                <w:szCs w:val="28"/>
                <w:lang w:val="uk-UA"/>
              </w:rPr>
              <w:t>[23]</w:t>
            </w:r>
          </w:p>
        </w:tc>
        <w:tc>
          <w:tcPr>
            <w:tcW w:w="6927" w:type="dxa"/>
            <w:tcBorders>
              <w:bottom w:val="single" w:sz="6" w:space="0" w:color="CCCCCC"/>
            </w:tcBorders>
            <w:shd w:color="auto" w:fill="FFFFFF" w:val="clear"/>
            <w:vAlign w:val="center"/>
          </w:tcPr>
          <w:p>
            <w:pPr>
              <w:pStyle w:val="Normal"/>
              <w:widowControl w:val="false"/>
              <w:spacing w:lineRule="auto" w:line="240" w:before="0" w:after="0"/>
              <w:jc w:val="both"/>
              <w:rPr>
                <w:rFonts w:eastAsia="Times New Roman" w:cs="Calibri" w:cstheme="minorHAnsi"/>
                <w:sz w:val="28"/>
                <w:szCs w:val="28"/>
                <w:lang w:val="uk-UA"/>
              </w:rPr>
            </w:pPr>
            <w:r>
              <w:rPr>
                <w:rFonts w:eastAsia="Times New Roman" w:cs="Calibri" w:cstheme="minorHAnsi"/>
                <w:sz w:val="28"/>
                <w:szCs w:val="28"/>
                <w:lang w:val="uk-UA"/>
              </w:rPr>
              <w:t xml:space="preserve">23. </w:t>
            </w:r>
            <w:r>
              <w:rPr>
                <w:rFonts w:cs="Calibri" w:cstheme="minorHAnsi"/>
                <w:sz w:val="28"/>
                <w:szCs w:val="28"/>
                <w:lang w:val="uk-UA"/>
              </w:rPr>
              <w:t xml:space="preserve">Інформаційні технології. Процеси життєвого циклу програмного забезпечення (ISO/IEC 12207:1995): ДСТУ 3918-1999. – [Чинний від 2000-01-01]. – К.: Держстандарт України, 2000. – 50 c. – (Національний стандарт України). </w:t>
            </w:r>
          </w:p>
        </w:tc>
      </w:tr>
    </w:tbl>
    <w:p>
      <w:pPr>
        <w:pStyle w:val="Normal"/>
        <w:spacing w:lineRule="auto" w:line="240" w:before="0" w:after="0"/>
        <w:rPr>
          <w:rFonts w:cs="Calibri" w:cstheme="minorHAnsi"/>
          <w:sz w:val="28"/>
          <w:szCs w:val="28"/>
          <w:lang w:val="uk-UA"/>
        </w:rPr>
      </w:pPr>
      <w:r>
        <w:rPr>
          <w:rFonts w:cs="Calibri" w:cstheme="minorHAnsi"/>
          <w:sz w:val="28"/>
          <w:szCs w:val="28"/>
          <w:lang w:val="uk-UA"/>
        </w:rPr>
      </w:r>
    </w:p>
    <w:p>
      <w:pPr>
        <w:pStyle w:val="Normal"/>
        <w:tabs>
          <w:tab w:val="clear" w:pos="708"/>
          <w:tab w:val="left" w:pos="851" w:leader="none"/>
        </w:tabs>
        <w:jc w:val="both"/>
        <w:rPr>
          <w:rFonts w:cs="Calibri" w:cstheme="minorHAnsi"/>
          <w:sz w:val="28"/>
          <w:szCs w:val="28"/>
          <w:lang w:val="uk-UA"/>
        </w:rPr>
      </w:pPr>
      <w:r>
        <w:rPr>
          <w:rFonts w:cs="Calibri" w:cstheme="minorHAnsi"/>
          <w:sz w:val="28"/>
          <w:szCs w:val="28"/>
          <w:lang w:val="uk-UA"/>
        </w:rPr>
      </w:r>
    </w:p>
    <w:p>
      <w:pPr>
        <w:pStyle w:val="Normal"/>
        <w:spacing w:lineRule="auto" w:line="240" w:before="0" w:after="0"/>
        <w:rPr>
          <w:rFonts w:cs="Calibri" w:cstheme="minorHAnsi"/>
          <w:sz w:val="28"/>
          <w:szCs w:val="28"/>
          <w:lang w:val="uk-UA"/>
        </w:rPr>
      </w:pPr>
      <w:r>
        <w:rPr>
          <w:rFonts w:cs="Calibri" w:cstheme="minorHAnsi"/>
          <w:sz w:val="28"/>
          <w:szCs w:val="28"/>
          <w:lang w:val="uk-UA"/>
        </w:rPr>
      </w:r>
    </w:p>
    <w:p>
      <w:pPr>
        <w:pStyle w:val="Normal"/>
        <w:spacing w:lineRule="auto" w:line="240" w:before="0" w:after="0"/>
        <w:rPr>
          <w:rFonts w:cs="Calibri" w:cstheme="minorHAnsi"/>
          <w:sz w:val="28"/>
          <w:szCs w:val="28"/>
          <w:lang w:val="uk-UA"/>
        </w:rPr>
      </w:pPr>
      <w:r>
        <w:rPr>
          <w:rFonts w:cs="Calibri" w:cstheme="minorHAnsi"/>
          <w:sz w:val="28"/>
          <w:szCs w:val="28"/>
          <w:lang w:val="uk-UA"/>
        </w:rPr>
      </w:r>
    </w:p>
    <w:p>
      <w:pPr>
        <w:pStyle w:val="Normal"/>
        <w:spacing w:before="0" w:after="160"/>
        <w:rPr>
          <w:rFonts w:cs="Calibri" w:cstheme="minorHAnsi"/>
          <w:sz w:val="28"/>
          <w:szCs w:val="28"/>
          <w:lang w:val="uk-UA"/>
        </w:rPr>
      </w:pPr>
      <w:r>
        <w:rPr/>
      </w:r>
    </w:p>
    <w:sectPr>
      <w:footnotePr>
        <w:numFmt w:val="decimal"/>
      </w:footnote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5"/>
        <w:widowControl w:val="false"/>
        <w:rPr>
          <w:lang w:val="uk-UA"/>
        </w:rPr>
      </w:pPr>
      <w:r>
        <w:rPr>
          <w:rStyle w:val="Style14"/>
        </w:rPr>
        <w:footnoteRef/>
      </w:r>
      <w:r>
        <w:rPr/>
        <w:t xml:space="preserve"> </w:t>
      </w:r>
      <w:r>
        <w:rPr>
          <w:lang w:val="uk-UA"/>
        </w:rPr>
        <w:t>рядок нумерації стовпців вставляється лише за умови, що таблиця займає більше 1 сторінки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sz w:val="28"/>
        <w:i/>
        <w:b w:val="false"/>
        <w:szCs w:val="28"/>
        <w:rFonts w:ascii="Times New Roman" w:hAnsi="Times New Roman" w:cs="Times New Roman"/>
      </w:rPr>
    </w:lvl>
    <w:lvl w:ilvl="1">
      <w:start w:val="1"/>
      <w:numFmt w:val="decimal"/>
      <w:lvlText w:val="%1.%2."/>
      <w:lvlJc w:val="left"/>
      <w:pPr>
        <w:tabs>
          <w:tab w:val="num" w:pos="1080"/>
        </w:tabs>
        <w:ind w:left="1080" w:hanging="720"/>
      </w:pPr>
      <w:rPr/>
    </w:lvl>
    <w:lvl w:ilvl="2">
      <w:start w:val="1"/>
      <w:numFmt w:val="decimal"/>
      <w:lvlText w:val="%1.%2.%3."/>
      <w:lvlJc w:val="left"/>
      <w:pPr>
        <w:tabs>
          <w:tab w:val="num" w:pos="1080"/>
        </w:tabs>
        <w:ind w:left="1080" w:hanging="720"/>
      </w:pPr>
      <w:rPr/>
    </w:lvl>
    <w:lvl w:ilvl="3">
      <w:start w:val="1"/>
      <w:numFmt w:val="decimal"/>
      <w:lvlText w:val="%1.%2.%3.%4."/>
      <w:lvlJc w:val="left"/>
      <w:pPr>
        <w:tabs>
          <w:tab w:val="num" w:pos="1440"/>
        </w:tabs>
        <w:ind w:left="1440" w:hanging="1080"/>
      </w:pPr>
      <w:rPr/>
    </w:lvl>
    <w:lvl w:ilvl="4">
      <w:start w:val="1"/>
      <w:numFmt w:val="decimal"/>
      <w:lvlText w:val="%1.%2.%3.%4.%5."/>
      <w:lvlJc w:val="left"/>
      <w:pPr>
        <w:tabs>
          <w:tab w:val="num" w:pos="1440"/>
        </w:tabs>
        <w:ind w:left="1440" w:hanging="1080"/>
      </w:pPr>
      <w:rPr/>
    </w:lvl>
    <w:lvl w:ilvl="5">
      <w:start w:val="1"/>
      <w:numFmt w:val="decimal"/>
      <w:lvlText w:val="%1.%2.%3.%4.%5.%6."/>
      <w:lvlJc w:val="left"/>
      <w:pPr>
        <w:tabs>
          <w:tab w:val="num" w:pos="1800"/>
        </w:tabs>
        <w:ind w:left="1800" w:hanging="1440"/>
      </w:pPr>
      <w:rPr/>
    </w:lvl>
    <w:lvl w:ilvl="6">
      <w:start w:val="1"/>
      <w:numFmt w:val="decimal"/>
      <w:lvlText w:val="%1.%2.%3.%4.%5.%6.%7."/>
      <w:lvlJc w:val="left"/>
      <w:pPr>
        <w:tabs>
          <w:tab w:val="num" w:pos="2160"/>
        </w:tabs>
        <w:ind w:left="2160" w:hanging="1800"/>
      </w:pPr>
      <w:rPr/>
    </w:lvl>
    <w:lvl w:ilvl="7">
      <w:start w:val="1"/>
      <w:numFmt w:val="decimal"/>
      <w:lvlText w:val="%1.%2.%3.%4.%5.%6.%7.%8."/>
      <w:lvlJc w:val="left"/>
      <w:pPr>
        <w:tabs>
          <w:tab w:val="num" w:pos="2160"/>
        </w:tabs>
        <w:ind w:left="2160" w:hanging="1800"/>
      </w:pPr>
      <w:rPr/>
    </w:lvl>
    <w:lvl w:ilvl="8">
      <w:start w:val="1"/>
      <w:numFmt w:val="decimal"/>
      <w:lvlText w:val="%1.%2.%3.%4.%5.%6.%7.%8.%9."/>
      <w:lvlJc w:val="left"/>
      <w:pPr>
        <w:tabs>
          <w:tab w:val="num" w:pos="2520"/>
        </w:tabs>
        <w:ind w:left="2520" w:hanging="2160"/>
      </w:pPr>
      <w:rPr/>
    </w:lvl>
  </w:abstractNum>
  <w:abstractNum w:abstractNumId="2">
    <w:lvl w:ilvl="0">
      <w:start w:val="1"/>
      <w:numFmt w:val="decimal"/>
      <w:lvlText w:val="%1."/>
      <w:lvlJc w:val="left"/>
      <w:pPr>
        <w:tabs>
          <w:tab w:val="num" w:pos="720"/>
        </w:tabs>
        <w:ind w:left="720" w:hanging="360"/>
      </w:pPr>
      <w:rPr>
        <w:sz w:val="28"/>
        <w:i/>
        <w:b w:val="false"/>
        <w:szCs w:val="28"/>
        <w:rFonts w:ascii="Times New Roman" w:hAnsi="Times New Roman" w:cs="Times New Roman"/>
      </w:rPr>
    </w:lvl>
    <w:lvl w:ilvl="1">
      <w:start w:val="1"/>
      <w:numFmt w:val="decimal"/>
      <w:lvlText w:val="%1.%2."/>
      <w:lvlJc w:val="left"/>
      <w:pPr>
        <w:tabs>
          <w:tab w:val="num" w:pos="1080"/>
        </w:tabs>
        <w:ind w:left="1080" w:hanging="720"/>
      </w:pPr>
      <w:rPr/>
    </w:lvl>
    <w:lvl w:ilvl="2">
      <w:start w:val="1"/>
      <w:numFmt w:val="decimal"/>
      <w:lvlText w:val="%1.%2.%3."/>
      <w:lvlJc w:val="left"/>
      <w:pPr>
        <w:tabs>
          <w:tab w:val="num" w:pos="1080"/>
        </w:tabs>
        <w:ind w:left="1080" w:hanging="720"/>
      </w:pPr>
      <w:rPr/>
    </w:lvl>
    <w:lvl w:ilvl="3">
      <w:start w:val="1"/>
      <w:numFmt w:val="decimal"/>
      <w:lvlText w:val="%1.%2.%3.%4."/>
      <w:lvlJc w:val="left"/>
      <w:pPr>
        <w:tabs>
          <w:tab w:val="num" w:pos="1440"/>
        </w:tabs>
        <w:ind w:left="1440" w:hanging="1080"/>
      </w:pPr>
      <w:rPr/>
    </w:lvl>
    <w:lvl w:ilvl="4">
      <w:start w:val="1"/>
      <w:numFmt w:val="decimal"/>
      <w:lvlText w:val="%1.%2.%3.%4.%5."/>
      <w:lvlJc w:val="left"/>
      <w:pPr>
        <w:tabs>
          <w:tab w:val="num" w:pos="1440"/>
        </w:tabs>
        <w:ind w:left="1440" w:hanging="1080"/>
      </w:pPr>
      <w:rPr/>
    </w:lvl>
    <w:lvl w:ilvl="5">
      <w:start w:val="1"/>
      <w:numFmt w:val="decimal"/>
      <w:lvlText w:val="%1.%2.%3.%4.%5.%6."/>
      <w:lvlJc w:val="left"/>
      <w:pPr>
        <w:tabs>
          <w:tab w:val="num" w:pos="1800"/>
        </w:tabs>
        <w:ind w:left="1800" w:hanging="1440"/>
      </w:pPr>
      <w:rPr/>
    </w:lvl>
    <w:lvl w:ilvl="6">
      <w:start w:val="1"/>
      <w:numFmt w:val="decimal"/>
      <w:lvlText w:val="%1.%2.%3.%4.%5.%6.%7."/>
      <w:lvlJc w:val="left"/>
      <w:pPr>
        <w:tabs>
          <w:tab w:val="num" w:pos="2160"/>
        </w:tabs>
        <w:ind w:left="2160" w:hanging="1800"/>
      </w:pPr>
      <w:rPr/>
    </w:lvl>
    <w:lvl w:ilvl="7">
      <w:start w:val="1"/>
      <w:numFmt w:val="decimal"/>
      <w:lvlText w:val="%1.%2.%3.%4.%5.%6.%7.%8."/>
      <w:lvlJc w:val="left"/>
      <w:pPr>
        <w:tabs>
          <w:tab w:val="num" w:pos="2160"/>
        </w:tabs>
        <w:ind w:left="2160" w:hanging="1800"/>
      </w:pPr>
      <w:rPr/>
    </w:lvl>
    <w:lvl w:ilvl="8">
      <w:start w:val="1"/>
      <w:numFmt w:val="decimal"/>
      <w:lvlText w:val="%1.%2.%3.%4.%5.%6.%7.%8.%9."/>
      <w:lvlJc w:val="left"/>
      <w:pPr>
        <w:tabs>
          <w:tab w:val="num" w:pos="2520"/>
        </w:tabs>
        <w:ind w:left="2520" w:hanging="2160"/>
      </w:pPr>
      <w:rPr/>
    </w:lvl>
  </w:abstractNum>
  <w:abstractNum w:abstractNumId="3">
    <w:lvl w:ilvl="0">
      <w:start w:val="1"/>
      <w:numFmt w:val="decimal"/>
      <w:lvlText w:val="%1."/>
      <w:lvlJc w:val="left"/>
      <w:pPr>
        <w:tabs>
          <w:tab w:val="num" w:pos="0"/>
        </w:tabs>
        <w:ind w:left="1068" w:hanging="360"/>
      </w:pPr>
      <w:rPr/>
    </w:lvl>
    <w:lvl w:ilvl="1">
      <w:start w:val="1"/>
      <w:numFmt w:val="decimal"/>
      <w:lvlText w:val="%1.%2."/>
      <w:lvlJc w:val="left"/>
      <w:pPr>
        <w:tabs>
          <w:tab w:val="num" w:pos="0"/>
        </w:tabs>
        <w:ind w:left="1428" w:hanging="360"/>
      </w:pPr>
      <w:rPr/>
    </w:lvl>
    <w:lvl w:ilvl="2">
      <w:start w:val="1"/>
      <w:numFmt w:val="decimal"/>
      <w:lvlText w:val="%1.%2.%3."/>
      <w:lvlJc w:val="left"/>
      <w:pPr>
        <w:tabs>
          <w:tab w:val="num" w:pos="0"/>
        </w:tabs>
        <w:ind w:left="2148" w:hanging="720"/>
      </w:pPr>
      <w:rPr/>
    </w:lvl>
    <w:lvl w:ilvl="3">
      <w:start w:val="1"/>
      <w:numFmt w:val="decimal"/>
      <w:lvlText w:val="%1.%2.%3.%4."/>
      <w:lvlJc w:val="left"/>
      <w:pPr>
        <w:tabs>
          <w:tab w:val="num" w:pos="0"/>
        </w:tabs>
        <w:ind w:left="2508" w:hanging="720"/>
      </w:pPr>
      <w:rPr/>
    </w:lvl>
    <w:lvl w:ilvl="4">
      <w:start w:val="1"/>
      <w:numFmt w:val="decimal"/>
      <w:lvlText w:val="%1.%2.%3.%4.%5."/>
      <w:lvlJc w:val="left"/>
      <w:pPr>
        <w:tabs>
          <w:tab w:val="num" w:pos="0"/>
        </w:tabs>
        <w:ind w:left="3228" w:hanging="1080"/>
      </w:pPr>
      <w:rPr/>
    </w:lvl>
    <w:lvl w:ilvl="5">
      <w:start w:val="1"/>
      <w:numFmt w:val="decimal"/>
      <w:lvlText w:val="%1.%2.%3.%4.%5.%6."/>
      <w:lvlJc w:val="left"/>
      <w:pPr>
        <w:tabs>
          <w:tab w:val="num" w:pos="0"/>
        </w:tabs>
        <w:ind w:left="3588" w:hanging="1080"/>
      </w:pPr>
      <w:rPr/>
    </w:lvl>
    <w:lvl w:ilvl="6">
      <w:start w:val="1"/>
      <w:numFmt w:val="decimal"/>
      <w:lvlText w:val="%1.%2.%3.%4.%5.%6.%7."/>
      <w:lvlJc w:val="left"/>
      <w:pPr>
        <w:tabs>
          <w:tab w:val="num" w:pos="0"/>
        </w:tabs>
        <w:ind w:left="4308" w:hanging="1440"/>
      </w:pPr>
      <w:rPr/>
    </w:lvl>
    <w:lvl w:ilvl="7">
      <w:start w:val="1"/>
      <w:numFmt w:val="decimal"/>
      <w:lvlText w:val="%1.%2.%3.%4.%5.%6.%7.%8."/>
      <w:lvlJc w:val="left"/>
      <w:pPr>
        <w:tabs>
          <w:tab w:val="num" w:pos="0"/>
        </w:tabs>
        <w:ind w:left="4668" w:hanging="1440"/>
      </w:pPr>
      <w:rPr/>
    </w:lvl>
    <w:lvl w:ilvl="8">
      <w:start w:val="1"/>
      <w:numFmt w:val="decimal"/>
      <w:lvlText w:val="%1.%2.%3.%4.%5.%6.%7.%8.%9."/>
      <w:lvlJc w:val="left"/>
      <w:pPr>
        <w:tabs>
          <w:tab w:val="num" w:pos="0"/>
        </w:tabs>
        <w:ind w:left="5388" w:hanging="1800"/>
      </w:pPr>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russianLower"/>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720"/>
        </w:tabs>
        <w:ind w:left="720" w:hanging="360"/>
      </w:pPr>
      <w:rPr>
        <w:sz w:val="28"/>
        <w:i/>
        <w:b w:val="false"/>
        <w:szCs w:val="28"/>
        <w:rFonts w:ascii="Times New Roman" w:hAnsi="Times New Roman" w:cs="Times New Roman"/>
      </w:rPr>
    </w:lvl>
    <w:lvl w:ilvl="1">
      <w:start w:val="1"/>
      <w:numFmt w:val="decimal"/>
      <w:lvlText w:val="%1.%2."/>
      <w:lvlJc w:val="left"/>
      <w:pPr>
        <w:tabs>
          <w:tab w:val="num" w:pos="1080"/>
        </w:tabs>
        <w:ind w:left="1080" w:hanging="720"/>
      </w:pPr>
      <w:rPr/>
    </w:lvl>
    <w:lvl w:ilvl="2">
      <w:start w:val="1"/>
      <w:numFmt w:val="decimal"/>
      <w:lvlText w:val="%1.%2.%3."/>
      <w:lvlJc w:val="left"/>
      <w:pPr>
        <w:tabs>
          <w:tab w:val="num" w:pos="1080"/>
        </w:tabs>
        <w:ind w:left="1080" w:hanging="720"/>
      </w:pPr>
      <w:rPr/>
    </w:lvl>
    <w:lvl w:ilvl="3">
      <w:start w:val="1"/>
      <w:numFmt w:val="decimal"/>
      <w:lvlText w:val="%1.%2.%3.%4."/>
      <w:lvlJc w:val="left"/>
      <w:pPr>
        <w:tabs>
          <w:tab w:val="num" w:pos="1440"/>
        </w:tabs>
        <w:ind w:left="1440" w:hanging="1080"/>
      </w:pPr>
      <w:rPr/>
    </w:lvl>
    <w:lvl w:ilvl="4">
      <w:start w:val="1"/>
      <w:numFmt w:val="decimal"/>
      <w:lvlText w:val="%1.%2.%3.%4.%5."/>
      <w:lvlJc w:val="left"/>
      <w:pPr>
        <w:tabs>
          <w:tab w:val="num" w:pos="1440"/>
        </w:tabs>
        <w:ind w:left="1440" w:hanging="1080"/>
      </w:pPr>
      <w:rPr/>
    </w:lvl>
    <w:lvl w:ilvl="5">
      <w:start w:val="1"/>
      <w:numFmt w:val="decimal"/>
      <w:lvlText w:val="%1.%2.%3.%4.%5.%6."/>
      <w:lvlJc w:val="left"/>
      <w:pPr>
        <w:tabs>
          <w:tab w:val="num" w:pos="1800"/>
        </w:tabs>
        <w:ind w:left="1800" w:hanging="1440"/>
      </w:pPr>
      <w:rPr/>
    </w:lvl>
    <w:lvl w:ilvl="6">
      <w:start w:val="1"/>
      <w:numFmt w:val="decimal"/>
      <w:lvlText w:val="%1.%2.%3.%4.%5.%6.%7."/>
      <w:lvlJc w:val="left"/>
      <w:pPr>
        <w:tabs>
          <w:tab w:val="num" w:pos="2160"/>
        </w:tabs>
        <w:ind w:left="2160" w:hanging="1800"/>
      </w:pPr>
      <w:rPr/>
    </w:lvl>
    <w:lvl w:ilvl="7">
      <w:start w:val="1"/>
      <w:numFmt w:val="decimal"/>
      <w:lvlText w:val="%1.%2.%3.%4.%5.%6.%7.%8."/>
      <w:lvlJc w:val="left"/>
      <w:pPr>
        <w:tabs>
          <w:tab w:val="num" w:pos="2160"/>
        </w:tabs>
        <w:ind w:left="2160" w:hanging="1800"/>
      </w:pPr>
      <w:rPr/>
    </w:lvl>
    <w:lvl w:ilvl="8">
      <w:start w:val="1"/>
      <w:numFmt w:val="decimal"/>
      <w:lvlText w:val="%1.%2.%3.%4.%5.%6.%7.%8.%9."/>
      <w:lvlJc w:val="left"/>
      <w:pPr>
        <w:tabs>
          <w:tab w:val="num" w:pos="2520"/>
        </w:tabs>
        <w:ind w:left="2520" w:hanging="2160"/>
      </w:pPr>
      <w:rPr/>
    </w:lvl>
  </w:abstractNum>
  <w:abstractNum w:abstractNumId="1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1"/>
    <w:lvlOverride w:ilvl="0">
      <w:startOverride w:val="1"/>
    </w:lvlOverride>
  </w:num>
  <w:num w:numId="15">
    <w:abstractNumId w:val="11"/>
  </w:num>
  <w:num w:numId="16">
    <w:abstractNumId w:val="12"/>
    <w:lvlOverride w:ilvl="0">
      <w:startOverride w:val="1"/>
    </w:lvlOverride>
  </w:num>
  <w:num w:numId="17">
    <w:abstractNumId w:val="12"/>
  </w:num>
  <w:num w:numId="18">
    <w:abstractNumId w:val="12"/>
  </w:num>
  <w:num w:numId="19">
    <w:abstractNumId w:val="12"/>
  </w:num>
  <w:num w:numId="20">
    <w:abstractNumId w:val="12"/>
  </w:num>
  <w:num w:numId="21">
    <w:abstractNumId w:val="12"/>
  </w:num>
  <w:num w:numId="22">
    <w:abstractNumId w:val="12"/>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77cf4"/>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1"/>
    <w:uiPriority w:val="9"/>
    <w:qFormat/>
    <w:rsid w:val="003d368c"/>
    <w:pPr>
      <w:keepNext w:val="true"/>
      <w:keepLines/>
      <w:spacing w:before="0" w:after="0"/>
      <w:ind w:left="360" w:hanging="0"/>
      <w:jc w:val="center"/>
      <w:outlineLvl w:val="0"/>
    </w:pPr>
    <w:rPr>
      <w:rFonts w:eastAsia="" w:cs="Calibri" w:cstheme="minorHAnsi" w:eastAsiaTheme="majorEastAsia"/>
      <w:color w:val="365F91" w:themeColor="accent1" w:themeShade="bf"/>
      <w:sz w:val="32"/>
      <w:szCs w:val="32"/>
      <w:lang w:val="uk-UA"/>
    </w:rPr>
  </w:style>
  <w:style w:type="paragraph" w:styleId="2">
    <w:name w:val="Heading 2"/>
    <w:basedOn w:val="Normal"/>
    <w:next w:val="Normal"/>
    <w:link w:val="21"/>
    <w:uiPriority w:val="9"/>
    <w:unhideWhenUsed/>
    <w:qFormat/>
    <w:rsid w:val="003d368c"/>
    <w:pPr>
      <w:keepNext w:val="true"/>
      <w:keepLines/>
      <w:numPr>
        <w:ilvl w:val="0"/>
        <w:numId w:val="10"/>
      </w:numPr>
      <w:spacing w:before="40" w:after="0"/>
      <w:outlineLvl w:val="1"/>
    </w:pPr>
    <w:rPr>
      <w:rFonts w:eastAsia="" w:cs="Calibri" w:cstheme="minorHAnsi" w:eastAsiaTheme="majorEastAsia"/>
      <w:color w:val="365F91" w:themeColor="accent1" w:themeShade="bf"/>
      <w:sz w:val="28"/>
      <w:szCs w:val="28"/>
      <w:lang w:val="uk-U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3d368c"/>
    <w:rPr>
      <w:rFonts w:eastAsia="" w:cs="Calibri" w:cstheme="minorHAnsi" w:eastAsiaTheme="majorEastAsia"/>
      <w:color w:val="365F91" w:themeColor="accent1" w:themeShade="bf"/>
      <w:sz w:val="32"/>
      <w:szCs w:val="32"/>
      <w:lang w:val="uk-UA"/>
    </w:rPr>
  </w:style>
  <w:style w:type="character" w:styleId="21" w:customStyle="1">
    <w:name w:val="Заголовок 2 Знак"/>
    <w:basedOn w:val="DefaultParagraphFont"/>
    <w:uiPriority w:val="9"/>
    <w:qFormat/>
    <w:rsid w:val="003d368c"/>
    <w:rPr>
      <w:rFonts w:eastAsia="" w:cs="Calibri" w:cstheme="minorHAnsi" w:eastAsiaTheme="majorEastAsia"/>
      <w:color w:val="365F91" w:themeColor="accent1" w:themeShade="bf"/>
      <w:sz w:val="28"/>
      <w:szCs w:val="28"/>
      <w:lang w:val="uk-UA"/>
    </w:rPr>
  </w:style>
  <w:style w:type="character" w:styleId="22" w:customStyle="1">
    <w:name w:val="Стиль2 Знак"/>
    <w:basedOn w:val="DefaultParagraphFont"/>
    <w:link w:val="23"/>
    <w:qFormat/>
    <w:locked/>
    <w:rsid w:val="00c97557"/>
    <w:rPr>
      <w:rFonts w:ascii="Times New Roman" w:hAnsi="Times New Roman" w:eastAsia="Times New Roman" w:cs="Times New Roman"/>
      <w:sz w:val="28"/>
      <w:szCs w:val="24"/>
      <w:lang w:eastAsia="ru-RU" w:bidi="en-US"/>
    </w:rPr>
  </w:style>
  <w:style w:type="character" w:styleId="Style12" w:customStyle="1">
    <w:name w:val="Текст сноски Знак"/>
    <w:basedOn w:val="DefaultParagraphFont"/>
    <w:semiHidden/>
    <w:qFormat/>
    <w:rsid w:val="00c97557"/>
    <w:rPr>
      <w:rFonts w:ascii="Times New Roman" w:hAnsi="Times New Roman" w:eastAsia="Times New Roman" w:cs="Times New Roman"/>
      <w:sz w:val="20"/>
      <w:szCs w:val="20"/>
      <w:lang w:eastAsia="ru-RU"/>
    </w:rPr>
  </w:style>
  <w:style w:type="character" w:styleId="Style13" w:customStyle="1">
    <w:name w:val="Основной текст с отступом Знак"/>
    <w:basedOn w:val="DefaultParagraphFont"/>
    <w:semiHidden/>
    <w:qFormat/>
    <w:rsid w:val="00c97557"/>
    <w:rPr>
      <w:rFonts w:ascii="Times New Roman" w:hAnsi="Times New Roman" w:eastAsia="Times New Roman" w:cs="Times New Roman"/>
      <w:sz w:val="24"/>
      <w:szCs w:val="24"/>
      <w:shd w:fill="FFFFFF" w:val="clear"/>
      <w:lang w:val="uk-UA" w:eastAsia="ru-RU"/>
    </w:rPr>
  </w:style>
  <w:style w:type="character" w:styleId="Style14">
    <w:name w:val="Символ сноски"/>
    <w:semiHidden/>
    <w:unhideWhenUsed/>
    <w:qFormat/>
    <w:rsid w:val="00c97557"/>
    <w:rPr>
      <w:vertAlign w:val="superscript"/>
    </w:rPr>
  </w:style>
  <w:style w:type="character" w:styleId="Style15">
    <w:name w:val="Привязка сноски"/>
    <w:rPr>
      <w:vertAlign w:val="superscript"/>
    </w:rPr>
  </w:style>
  <w:style w:type="character" w:styleId="Style16" w:customStyle="1">
    <w:name w:val="Текст выноски Знак"/>
    <w:basedOn w:val="DefaultParagraphFont"/>
    <w:link w:val="BalloonText"/>
    <w:uiPriority w:val="99"/>
    <w:semiHidden/>
    <w:qFormat/>
    <w:rsid w:val="00c97557"/>
    <w:rPr>
      <w:rFonts w:ascii="Tahoma" w:hAnsi="Tahoma" w:cs="Tahoma"/>
      <w:sz w:val="16"/>
      <w:szCs w:val="16"/>
      <w:lang w:val="en-US"/>
    </w:rPr>
  </w:style>
  <w:style w:type="character" w:styleId="Style17">
    <w:name w:val="Интернет-ссылка"/>
    <w:basedOn w:val="DefaultParagraphFont"/>
    <w:uiPriority w:val="99"/>
    <w:semiHidden/>
    <w:unhideWhenUsed/>
    <w:rsid w:val="00c97557"/>
    <w:rPr>
      <w:color w:val="0000FF"/>
      <w:u w:val="single"/>
    </w:rPr>
  </w:style>
  <w:style w:type="character" w:styleId="Style18">
    <w:name w:val="Привязка концевой сноски"/>
    <w:rPr>
      <w:vertAlign w:val="superscript"/>
    </w:rPr>
  </w:style>
  <w:style w:type="character" w:styleId="Style19">
    <w:name w:val="Символ концевой сноски"/>
    <w:qFormat/>
    <w:rPr/>
  </w:style>
  <w:style w:type="paragraph" w:styleId="Style20">
    <w:name w:val="Заголовок"/>
    <w:basedOn w:val="Normal"/>
    <w:next w:val="Style21"/>
    <w:qFormat/>
    <w:pPr>
      <w:keepNext w:val="true"/>
      <w:spacing w:before="240" w:after="120"/>
    </w:pPr>
    <w:rPr>
      <w:rFonts w:ascii="Liberation Sans" w:hAnsi="Liberation Sans" w:eastAsia="Noto Sans CJK SC" w:cs="Lohit Devanagari"/>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Lohit Devanagari"/>
    </w:rPr>
  </w:style>
  <w:style w:type="paragraph" w:styleId="Style23">
    <w:name w:val="Caption"/>
    <w:basedOn w:val="Normal"/>
    <w:qFormat/>
    <w:pPr>
      <w:suppressLineNumbers/>
      <w:spacing w:before="120" w:after="120"/>
    </w:pPr>
    <w:rPr>
      <w:rFonts w:cs="Lohit Devanagari"/>
      <w:i/>
      <w:iCs/>
      <w:sz w:val="24"/>
      <w:szCs w:val="24"/>
    </w:rPr>
  </w:style>
  <w:style w:type="paragraph" w:styleId="Style24">
    <w:name w:val="Указатель"/>
    <w:basedOn w:val="Normal"/>
    <w:qFormat/>
    <w:pPr>
      <w:suppressLineNumbers/>
    </w:pPr>
    <w:rPr>
      <w:rFonts w:cs="Lohit Devanagari"/>
    </w:rPr>
  </w:style>
  <w:style w:type="paragraph" w:styleId="ListParagraph">
    <w:name w:val="List Paragraph"/>
    <w:basedOn w:val="Normal"/>
    <w:uiPriority w:val="34"/>
    <w:qFormat/>
    <w:rsid w:val="00c97557"/>
    <w:pPr>
      <w:spacing w:before="0" w:after="160"/>
      <w:ind w:left="720" w:hanging="0"/>
      <w:contextualSpacing/>
    </w:pPr>
    <w:rPr/>
  </w:style>
  <w:style w:type="paragraph" w:styleId="23" w:customStyle="1">
    <w:name w:val="Стиль2"/>
    <w:basedOn w:val="Normal"/>
    <w:link w:val="22"/>
    <w:qFormat/>
    <w:rsid w:val="00c97557"/>
    <w:pPr>
      <w:widowControl w:val="false"/>
      <w:spacing w:lineRule="auto" w:line="360" w:before="0" w:after="0"/>
      <w:ind w:firstLine="709"/>
      <w:jc w:val="both"/>
    </w:pPr>
    <w:rPr>
      <w:rFonts w:ascii="Times New Roman" w:hAnsi="Times New Roman" w:eastAsia="Times New Roman" w:cs="Times New Roman"/>
      <w:sz w:val="28"/>
      <w:szCs w:val="24"/>
      <w:lang w:val="ru-RU" w:eastAsia="ru-RU" w:bidi="en-US"/>
    </w:rPr>
  </w:style>
  <w:style w:type="paragraph" w:styleId="Style25">
    <w:name w:val="Footnote Text"/>
    <w:basedOn w:val="Normal"/>
    <w:link w:val="Style12"/>
    <w:semiHidden/>
    <w:unhideWhenUsed/>
    <w:rsid w:val="00c97557"/>
    <w:pPr>
      <w:spacing w:lineRule="auto" w:line="240" w:before="0" w:after="0"/>
    </w:pPr>
    <w:rPr>
      <w:rFonts w:ascii="Times New Roman" w:hAnsi="Times New Roman" w:eastAsia="Times New Roman" w:cs="Times New Roman"/>
      <w:sz w:val="20"/>
      <w:szCs w:val="20"/>
      <w:lang w:val="ru-RU" w:eastAsia="ru-RU"/>
    </w:rPr>
  </w:style>
  <w:style w:type="paragraph" w:styleId="Style26">
    <w:name w:val="Body Text Indent"/>
    <w:basedOn w:val="Normal"/>
    <w:link w:val="Style13"/>
    <w:semiHidden/>
    <w:unhideWhenUsed/>
    <w:rsid w:val="00c97557"/>
    <w:pPr>
      <w:widowControl w:val="false"/>
      <w:shd w:val="clear" w:color="auto" w:fill="FFFFFF"/>
      <w:spacing w:lineRule="auto" w:line="240" w:before="202" w:after="0"/>
      <w:ind w:right="3519" w:firstLine="748"/>
      <w:jc w:val="both"/>
    </w:pPr>
    <w:rPr>
      <w:rFonts w:ascii="Times New Roman" w:hAnsi="Times New Roman" w:eastAsia="Times New Roman" w:cs="Times New Roman"/>
      <w:sz w:val="24"/>
      <w:szCs w:val="24"/>
      <w:lang w:val="uk-UA" w:eastAsia="ru-RU"/>
    </w:rPr>
  </w:style>
  <w:style w:type="paragraph" w:styleId="Style27" w:customStyle="1">
    <w:name w:val="Бакалаврат"/>
    <w:basedOn w:val="Normal"/>
    <w:qFormat/>
    <w:rsid w:val="00c97557"/>
    <w:pPr>
      <w:spacing w:lineRule="auto" w:line="360" w:before="0" w:after="0"/>
      <w:jc w:val="both"/>
    </w:pPr>
    <w:rPr>
      <w:rFonts w:ascii="Times New Roman" w:hAnsi="Times New Roman" w:eastAsia="Times New Roman" w:cs="Times New Roman"/>
      <w:bCs/>
      <w:sz w:val="28"/>
      <w:szCs w:val="24"/>
      <w:lang w:val="ru-RU" w:eastAsia="ru-RU"/>
    </w:rPr>
  </w:style>
  <w:style w:type="paragraph" w:styleId="Caption">
    <w:name w:val="caption"/>
    <w:basedOn w:val="Normal"/>
    <w:next w:val="Normal"/>
    <w:uiPriority w:val="35"/>
    <w:unhideWhenUsed/>
    <w:qFormat/>
    <w:rsid w:val="00c97557"/>
    <w:pPr>
      <w:spacing w:lineRule="auto" w:line="240" w:before="0" w:after="200"/>
    </w:pPr>
    <w:rPr>
      <w:b/>
      <w:bCs/>
      <w:color w:val="4F81BD" w:themeColor="accent1"/>
      <w:sz w:val="18"/>
      <w:szCs w:val="18"/>
    </w:rPr>
  </w:style>
  <w:style w:type="paragraph" w:styleId="BalloonText">
    <w:name w:val="Balloon Text"/>
    <w:basedOn w:val="Normal"/>
    <w:link w:val="Style16"/>
    <w:uiPriority w:val="99"/>
    <w:semiHidden/>
    <w:unhideWhenUsed/>
    <w:qFormat/>
    <w:rsid w:val="00c97557"/>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39"/>
    <w:rsid w:val="00c97557"/>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hyperlink" Target="http://www.nbuv.gov.ua/articles/2006/06ivboip. html" TargetMode="Externa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F326-748B-48B9-BAEF-AF102199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ages>17</Pages>
  <Words>2835</Words>
  <Characters>17814</Characters>
  <CharactersWithSpaces>20510</CharactersWithSpaces>
  <Paragraphs>223</Paragraphs>
  <Company>Krokoz™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2020-03-26T08:47:00Z</dcterms:created>
  <dc:creator>Sugon</dc:creator>
  <dc:description/>
  <dc:language>ru-RU</dc:language>
  <cp:lastModifiedBy/>
  <cp:lastPrinted>2019-04-16T13:39:00Z</cp:lastPrinted>
  <dcterms:modified xsi:type="dcterms:W3CDTF">2023-06-11T01:39:09Z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