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26" w:rsidRDefault="00D23326">
      <w:pPr>
        <w:rPr>
          <w:rFonts w:ascii="Arial" w:hAnsi="Arial" w:cs="Arial"/>
          <w:color w:val="474747"/>
          <w:shd w:val="clear" w:color="auto" w:fill="FFFFFF"/>
        </w:rPr>
      </w:pPr>
    </w:p>
    <w:p w:rsidR="00D23326" w:rsidRDefault="00D23326">
      <w:pPr>
        <w:rPr>
          <w:rFonts w:ascii="Arial" w:hAnsi="Arial" w:cs="Arial"/>
          <w:color w:val="474747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Біомедична</w:t>
      </w:r>
      <w:proofErr w:type="spellEnd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інженерія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</w:t>
      </w:r>
      <w:proofErr w:type="spellStart"/>
      <w:r w:rsidRPr="00D23326">
        <w:rPr>
          <w:rFonts w:ascii="Arial" w:hAnsi="Arial" w:cs="Arial"/>
          <w:sz w:val="21"/>
          <w:szCs w:val="21"/>
          <w:shd w:val="clear" w:color="auto" w:fill="FFFFFF"/>
        </w:rPr>
        <w:t>англ</w:t>
      </w:r>
      <w:proofErr w:type="spellEnd"/>
      <w:r w:rsidRPr="00D23326">
        <w:rPr>
          <w:rFonts w:ascii="Arial" w:hAnsi="Arial" w:cs="Arial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  <w:lang w:val="en"/>
        </w:rPr>
        <w:t>biomedical engineering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 — галузь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науки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і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техніки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яка поєднує інженерно-технічні та медико-біологічні знання, засоби і методи для створення, вдосконалення і дослідження природних і штучних біологічних об'єктів та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систем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техніки, матеріалів і виробів медичного призначення, технологій і технічних систем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діагностики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лікування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реабілітації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і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профілактики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захворювань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людини, а також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програмного забезпечення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02122"/>
          <w:sz w:val="21"/>
          <w:szCs w:val="21"/>
          <w:shd w:val="clear" w:color="auto" w:fill="FFFFFF"/>
        </w:rPr>
        <w:t>﻿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та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інформаційних технологій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для вирішення прикладних і фундаментальних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проблем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біології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і </w:t>
      </w:r>
      <w:r w:rsidRPr="00D23326">
        <w:rPr>
          <w:rFonts w:ascii="Arial" w:hAnsi="Arial" w:cs="Arial"/>
          <w:sz w:val="21"/>
          <w:szCs w:val="21"/>
          <w:shd w:val="clear" w:color="auto" w:fill="FFFFFF"/>
        </w:rPr>
        <w:t>медицини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474747"/>
          <w:shd w:val="clear" w:color="auto" w:fill="FFFFFF"/>
        </w:rPr>
        <w:t xml:space="preserve"> </w:t>
      </w:r>
    </w:p>
    <w:p w:rsidR="00D23326" w:rsidRDefault="00D23326">
      <w:pPr>
        <w:rPr>
          <w:rFonts w:ascii="Arial" w:hAnsi="Arial" w:cs="Arial"/>
          <w:color w:val="474747"/>
          <w:shd w:val="clear" w:color="auto" w:fill="FFFFFF"/>
        </w:rPr>
      </w:pPr>
    </w:p>
    <w:p w:rsidR="00025879" w:rsidRDefault="00D2332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spellStart"/>
      <w:r w:rsidRPr="00D23326">
        <w:rPr>
          <w:rFonts w:ascii="Arial" w:hAnsi="Arial" w:cs="Arial"/>
          <w:color w:val="202122"/>
          <w:sz w:val="21"/>
          <w:szCs w:val="21"/>
          <w:shd w:val="clear" w:color="auto" w:fill="FFFFFF"/>
        </w:rPr>
        <w:t>Біомедична</w:t>
      </w:r>
      <w:proofErr w:type="spellEnd"/>
      <w:r w:rsidRPr="00D23326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інженерія досліджує фізику та принципи, що лежать в основі цих </w:t>
      </w:r>
      <w:proofErr w:type="spellStart"/>
      <w:r w:rsidRPr="00D23326">
        <w:rPr>
          <w:rFonts w:ascii="Arial" w:hAnsi="Arial" w:cs="Arial"/>
          <w:color w:val="202122"/>
          <w:sz w:val="21"/>
          <w:szCs w:val="21"/>
          <w:shd w:val="clear" w:color="auto" w:fill="FFFFFF"/>
        </w:rPr>
        <w:t>модальностей</w:t>
      </w:r>
      <w:proofErr w:type="spellEnd"/>
      <w:r w:rsidRPr="00D23326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зображення, а також методи отримання, реконструкції, обробки та аналізу зображень. Розуміння цих принципів може допомогти в розробці та оптимізації нових технологій і протоколів візуалізації.</w:t>
      </w:r>
    </w:p>
    <w:p w:rsidR="00D23326" w:rsidRDefault="00D2332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D23326" w:rsidRDefault="00D23326" w:rsidP="00D23326">
      <w:pPr>
        <w:tabs>
          <w:tab w:val="left" w:pos="3225"/>
        </w:tabs>
        <w:jc w:val="both"/>
        <w:rPr>
          <w:b/>
          <w:i/>
        </w:rPr>
      </w:pPr>
      <w:r>
        <w:rPr>
          <w:b/>
          <w:i/>
          <w:lang w:val="en-US"/>
        </w:rPr>
        <w:t>V</w:t>
      </w:r>
      <w:r w:rsidRPr="0012360F">
        <w:rPr>
          <w:b/>
          <w:i/>
        </w:rPr>
        <w:t>.</w:t>
      </w:r>
      <w:r>
        <w:rPr>
          <w:b/>
          <w:i/>
        </w:rPr>
        <w:t xml:space="preserve"> САМОСТІЙНА РОБОТА СТУДЕНТІВ</w:t>
      </w:r>
    </w:p>
    <w:p w:rsidR="00D23326" w:rsidRPr="00E74DBA" w:rsidRDefault="00D23326" w:rsidP="00D23326">
      <w:pPr>
        <w:tabs>
          <w:tab w:val="left" w:pos="3225"/>
        </w:tabs>
        <w:jc w:val="both"/>
        <w:rPr>
          <w:b/>
          <w:i/>
        </w:rPr>
      </w:pPr>
    </w:p>
    <w:p w:rsidR="00D23326" w:rsidRPr="00887957" w:rsidRDefault="00D23326" w:rsidP="00D23326">
      <w:pPr>
        <w:tabs>
          <w:tab w:val="left" w:pos="3225"/>
        </w:tabs>
        <w:jc w:val="both"/>
        <w:rPr>
          <w:b/>
          <w:i/>
        </w:rPr>
      </w:pPr>
      <w:r>
        <w:rPr>
          <w:b/>
          <w:i/>
        </w:rPr>
        <w:t xml:space="preserve">     5.1. Нові поняття:</w:t>
      </w:r>
    </w:p>
    <w:p w:rsidR="00D23326" w:rsidRDefault="00D23326" w:rsidP="00D23326">
      <w:pPr>
        <w:tabs>
          <w:tab w:val="left" w:pos="3225"/>
        </w:tabs>
        <w:jc w:val="both"/>
      </w:pPr>
      <w:r>
        <w:rPr>
          <w:b/>
          <w:i/>
        </w:rPr>
        <w:t xml:space="preserve"> • </w:t>
      </w:r>
      <w:r w:rsidRPr="0003073F">
        <w:rPr>
          <w:i/>
          <w:u w:val="single"/>
        </w:rPr>
        <w:t>Ізотонічне</w:t>
      </w:r>
      <w:r>
        <w:rPr>
          <w:i/>
          <w:u w:val="single"/>
        </w:rPr>
        <w:t xml:space="preserve"> </w:t>
      </w:r>
      <w:r>
        <w:t>скорочення м</w:t>
      </w:r>
      <w:r w:rsidRPr="0003073F">
        <w:t>’</w:t>
      </w:r>
      <w:r>
        <w:t>язу – скорочення, при якому довжина м</w:t>
      </w:r>
      <w:r w:rsidRPr="0003073F">
        <w:t>’</w:t>
      </w:r>
      <w:r>
        <w:t>язового</w:t>
      </w:r>
    </w:p>
    <w:p w:rsidR="00D23326" w:rsidRPr="0003073F" w:rsidRDefault="00D23326" w:rsidP="00D23326">
      <w:pPr>
        <w:tabs>
          <w:tab w:val="left" w:pos="3225"/>
        </w:tabs>
        <w:jc w:val="both"/>
        <w:rPr>
          <w:b/>
        </w:rPr>
      </w:pPr>
      <w:r>
        <w:t xml:space="preserve">        </w:t>
      </w:r>
      <w:r w:rsidRPr="00887957">
        <w:t xml:space="preserve">               </w:t>
      </w:r>
      <w:r>
        <w:t xml:space="preserve">волокна змінюється, а напруження залишається постійним. </w:t>
      </w:r>
    </w:p>
    <w:p w:rsidR="00D23326" w:rsidRDefault="00D23326" w:rsidP="00D23326">
      <w:pPr>
        <w:tabs>
          <w:tab w:val="left" w:pos="3225"/>
        </w:tabs>
        <w:jc w:val="both"/>
      </w:pPr>
      <w:r>
        <w:rPr>
          <w:b/>
          <w:i/>
        </w:rPr>
        <w:t xml:space="preserve"> • </w:t>
      </w:r>
      <w:r w:rsidRPr="009207B4">
        <w:rPr>
          <w:i/>
          <w:u w:val="single"/>
        </w:rPr>
        <w:t>Ізометричне</w:t>
      </w:r>
      <w:r>
        <w:rPr>
          <w:i/>
        </w:rPr>
        <w:t xml:space="preserve"> </w:t>
      </w:r>
      <w:r>
        <w:t xml:space="preserve"> скорочення м’язу – скорочення, при якому довжина</w:t>
      </w:r>
    </w:p>
    <w:p w:rsidR="00D23326" w:rsidRPr="009207B4" w:rsidRDefault="00D23326" w:rsidP="00D23326">
      <w:pPr>
        <w:tabs>
          <w:tab w:val="left" w:pos="3225"/>
        </w:tabs>
        <w:jc w:val="both"/>
        <w:rPr>
          <w:b/>
        </w:rPr>
      </w:pPr>
      <w:r>
        <w:t xml:space="preserve">       </w:t>
      </w:r>
      <w:r w:rsidRPr="00887957">
        <w:t xml:space="preserve">                </w:t>
      </w:r>
      <w:r>
        <w:t>м</w:t>
      </w:r>
      <w:r w:rsidRPr="009207B4">
        <w:t>'</w:t>
      </w:r>
      <w:r>
        <w:t>язового волокна постійна, а напруження змінюється.</w:t>
      </w:r>
    </w:p>
    <w:p w:rsidR="00D23326" w:rsidRDefault="00D23326" w:rsidP="00D23326">
      <w:pPr>
        <w:tabs>
          <w:tab w:val="left" w:pos="3225"/>
        </w:tabs>
        <w:jc w:val="both"/>
        <w:rPr>
          <w:lang w:val="en-US"/>
        </w:rPr>
      </w:pPr>
      <w:r>
        <w:rPr>
          <w:b/>
          <w:i/>
        </w:rPr>
        <w:t xml:space="preserve"> • </w:t>
      </w:r>
      <w:r>
        <w:rPr>
          <w:i/>
          <w:u w:val="single"/>
        </w:rPr>
        <w:t>Теплопродукція –</w:t>
      </w:r>
      <w:r w:rsidRPr="006E5417">
        <w:t xml:space="preserve"> </w:t>
      </w:r>
      <w:r>
        <w:t>кількість  теплоти, яка виділяється в процесі скорочення</w:t>
      </w:r>
    </w:p>
    <w:p w:rsidR="00D23326" w:rsidRPr="006E5417" w:rsidRDefault="00D23326" w:rsidP="00D23326">
      <w:pPr>
        <w:tabs>
          <w:tab w:val="left" w:pos="3225"/>
        </w:tabs>
        <w:jc w:val="both"/>
      </w:pPr>
      <w:r>
        <w:rPr>
          <w:lang w:val="en-US"/>
        </w:rPr>
        <w:t xml:space="preserve">                       </w:t>
      </w:r>
      <w:r>
        <w:t>м</w:t>
      </w:r>
      <w:r w:rsidRPr="006E5417">
        <w:t>’</w:t>
      </w:r>
      <w:r>
        <w:t>язу.</w:t>
      </w:r>
    </w:p>
    <w:p w:rsidR="00D23326" w:rsidRDefault="00D23326" w:rsidP="00D23326">
      <w:pPr>
        <w:tabs>
          <w:tab w:val="left" w:pos="3225"/>
        </w:tabs>
        <w:jc w:val="both"/>
        <w:rPr>
          <w:b/>
          <w:i/>
        </w:rPr>
      </w:pPr>
      <w:r>
        <w:rPr>
          <w:b/>
          <w:i/>
        </w:rPr>
        <w:t xml:space="preserve">     5.2. Теоретичні питання до заняття:</w:t>
      </w:r>
    </w:p>
    <w:p w:rsidR="00D23326" w:rsidRPr="006E5417" w:rsidRDefault="00D23326" w:rsidP="00D23326">
      <w:pPr>
        <w:tabs>
          <w:tab w:val="left" w:pos="3225"/>
        </w:tabs>
        <w:jc w:val="both"/>
      </w:pPr>
      <w:r>
        <w:t>1. Будова м’язового волокна.</w:t>
      </w:r>
    </w:p>
    <w:p w:rsidR="00D23326" w:rsidRDefault="00D23326" w:rsidP="00D23326">
      <w:pPr>
        <w:tabs>
          <w:tab w:val="left" w:pos="3225"/>
        </w:tabs>
        <w:jc w:val="both"/>
        <w:rPr>
          <w:lang w:val="en-US"/>
        </w:rPr>
      </w:pPr>
      <w:r>
        <w:t xml:space="preserve">2. Біофізичні особливості м’язового скорочення. Два режими скорочення </w:t>
      </w:r>
    </w:p>
    <w:p w:rsidR="00D23326" w:rsidRDefault="00D23326" w:rsidP="00D23326">
      <w:pPr>
        <w:tabs>
          <w:tab w:val="left" w:pos="3225"/>
        </w:tabs>
        <w:jc w:val="both"/>
      </w:pPr>
      <w:r>
        <w:rPr>
          <w:lang w:val="en-US"/>
        </w:rPr>
        <w:t xml:space="preserve">    </w:t>
      </w:r>
      <w:r>
        <w:t>м’язу:</w:t>
      </w:r>
      <w:r>
        <w:rPr>
          <w:lang w:val="en-US"/>
        </w:rPr>
        <w:t xml:space="preserve"> </w:t>
      </w:r>
      <w:r>
        <w:t xml:space="preserve"> ізотонічний і ізометричний.</w:t>
      </w:r>
    </w:p>
    <w:p w:rsidR="00D23326" w:rsidRDefault="00D23326" w:rsidP="00D23326">
      <w:pPr>
        <w:tabs>
          <w:tab w:val="left" w:pos="3225"/>
        </w:tabs>
        <w:jc w:val="both"/>
      </w:pPr>
      <w:r>
        <w:t>3. Фізичні характеристики роботи м’язу та формули, що їх зв’язують: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3.1. Сила і швидкість скорочення м’язу. Рівняння </w:t>
      </w:r>
      <w:proofErr w:type="spellStart"/>
      <w:r>
        <w:t>Хілла</w:t>
      </w:r>
      <w:proofErr w:type="spellEnd"/>
      <w:r>
        <w:t>.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3.2. Робота, яку виконує м’яз при скорочені за час </w:t>
      </w:r>
      <w:r w:rsidRPr="00F76C85">
        <w:rPr>
          <w:i/>
          <w:lang w:val="en-US"/>
        </w:rPr>
        <w:t>t</w:t>
      </w:r>
      <w:r>
        <w:t>.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3.3. Теплопродукція.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3.4.Загальна потужність м’язу.</w:t>
      </w:r>
    </w:p>
    <w:p w:rsidR="00D23326" w:rsidRPr="00043804" w:rsidRDefault="00D23326" w:rsidP="00D23326">
      <w:pPr>
        <w:tabs>
          <w:tab w:val="left" w:pos="3225"/>
        </w:tabs>
        <w:jc w:val="both"/>
      </w:pPr>
      <w:r>
        <w:t xml:space="preserve">     3.5. Коефіцієнт корисної дії м’язу.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    </w:t>
      </w:r>
      <w:r w:rsidRPr="0083335A">
        <w:rPr>
          <w:b/>
          <w:i/>
        </w:rPr>
        <w:t>5.</w:t>
      </w:r>
      <w:r>
        <w:rPr>
          <w:b/>
          <w:i/>
        </w:rPr>
        <w:t>3. Розв’язати задачі:</w:t>
      </w:r>
    </w:p>
    <w:p w:rsidR="00D23326" w:rsidRDefault="00D23326" w:rsidP="00D23326">
      <w:pPr>
        <w:tabs>
          <w:tab w:val="left" w:pos="3225"/>
        </w:tabs>
        <w:jc w:val="both"/>
      </w:pPr>
      <w:r>
        <w:rPr>
          <w:b/>
          <w:i/>
        </w:rPr>
        <w:t xml:space="preserve">Задача 1. </w:t>
      </w:r>
      <w:r w:rsidRPr="00043804">
        <w:t xml:space="preserve">Навантаження </w:t>
      </w:r>
      <w:r>
        <w:t>в ізометричному режимі скорочення м</w:t>
      </w:r>
      <w:r w:rsidRPr="008E79AE">
        <w:t>’</w:t>
      </w:r>
      <w:r>
        <w:t>язу дорівнює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             Р</w:t>
      </w:r>
      <w:r>
        <w:rPr>
          <w:vertAlign w:val="subscript"/>
        </w:rPr>
        <w:t>0</w:t>
      </w:r>
      <w:r>
        <w:t xml:space="preserve">=1,1Н, константи а=0,2Н, </w:t>
      </w:r>
      <w:r>
        <w:rPr>
          <w:lang w:val="en-US"/>
        </w:rPr>
        <w:t>b</w:t>
      </w:r>
      <w:r>
        <w:t>=15 мм</w:t>
      </w:r>
      <w:r w:rsidRPr="00043804">
        <w:t>/</w:t>
      </w:r>
      <w:r>
        <w:t xml:space="preserve">с. Обчислити максимальну </w:t>
      </w:r>
    </w:p>
    <w:p w:rsidR="00D23326" w:rsidRDefault="00D23326" w:rsidP="00D23326">
      <w:pPr>
        <w:tabs>
          <w:tab w:val="left" w:pos="1260"/>
          <w:tab w:val="left" w:pos="3225"/>
        </w:tabs>
        <w:jc w:val="both"/>
      </w:pPr>
      <w:r>
        <w:t xml:space="preserve">                  швидкість υ</w:t>
      </w:r>
      <w:r>
        <w:rPr>
          <w:vertAlign w:val="subscript"/>
          <w:lang w:val="en-US"/>
        </w:rPr>
        <w:t>max</w:t>
      </w:r>
      <w:r w:rsidRPr="00D72AD2">
        <w:t xml:space="preserve"> </w:t>
      </w:r>
      <w:r>
        <w:t>скорочення м’язу.</w:t>
      </w:r>
    </w:p>
    <w:p w:rsidR="00D23326" w:rsidRDefault="00D23326" w:rsidP="00D23326">
      <w:pPr>
        <w:tabs>
          <w:tab w:val="left" w:pos="3225"/>
        </w:tabs>
      </w:pPr>
      <w:r>
        <w:lastRenderedPageBreak/>
        <w:t xml:space="preserve">                                                                   </w:t>
      </w:r>
      <w:r w:rsidRPr="00C52DA7">
        <w:rPr>
          <w:b/>
          <w:i/>
        </w:rPr>
        <w:t>Відповідь:</w:t>
      </w:r>
      <w:r w:rsidRPr="00A31FC9">
        <w:rPr>
          <w:b/>
          <w:i/>
        </w:rPr>
        <w:t xml:space="preserve"> </w:t>
      </w:r>
      <w:r w:rsidRPr="0002536D">
        <w:t>υ</w:t>
      </w:r>
      <w:r>
        <w:rPr>
          <w:vertAlign w:val="subscript"/>
          <w:lang w:val="en-US"/>
        </w:rPr>
        <w:t>max</w:t>
      </w:r>
      <w:r>
        <w:t>=82,5мм</w:t>
      </w:r>
      <w:r w:rsidRPr="00D72AD2">
        <w:t>/</w:t>
      </w:r>
      <w:r>
        <w:t>с.</w:t>
      </w:r>
      <w:r>
        <w:rPr>
          <w:b/>
          <w:i/>
        </w:rPr>
        <w:br w:type="textWrapping" w:clear="all"/>
        <w:t xml:space="preserve">Задача 2. </w:t>
      </w:r>
      <w:r>
        <w:t>М’яз при навантаженні Р=0,4Н скорочується зі швидкістю υ=6мм</w:t>
      </w:r>
      <w:r w:rsidRPr="00C52DA7">
        <w:t>/</w:t>
      </w:r>
      <w:r>
        <w:t>с.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             Обчислити роботу, виконану м’язом за час </w:t>
      </w:r>
      <w:r>
        <w:rPr>
          <w:lang w:val="en-US"/>
        </w:rPr>
        <w:t>t</w:t>
      </w:r>
      <w:r w:rsidRPr="00E84DB6">
        <w:t>=0</w:t>
      </w:r>
      <w:r>
        <w:t>,</w:t>
      </w:r>
      <w:r w:rsidRPr="00E84DB6">
        <w:t>5</w:t>
      </w:r>
      <w:r>
        <w:t>с.</w:t>
      </w:r>
    </w:p>
    <w:p w:rsidR="00D23326" w:rsidRPr="00E84DB6" w:rsidRDefault="00D23326" w:rsidP="00D23326">
      <w:pPr>
        <w:tabs>
          <w:tab w:val="left" w:pos="3225"/>
        </w:tabs>
        <w:jc w:val="both"/>
      </w:pPr>
      <w:r>
        <w:t xml:space="preserve">                                                                   </w:t>
      </w:r>
      <w:r w:rsidRPr="00E84DB6">
        <w:rPr>
          <w:b/>
          <w:i/>
        </w:rPr>
        <w:t>Відповідь:</w:t>
      </w:r>
      <w:r>
        <w:t xml:space="preserve"> А=1,2 </w:t>
      </w:r>
      <w:proofErr w:type="spellStart"/>
      <w:r>
        <w:t>мДж</w:t>
      </w:r>
      <w:proofErr w:type="spellEnd"/>
      <w:r>
        <w:t>.</w:t>
      </w:r>
    </w:p>
    <w:p w:rsidR="00D23326" w:rsidRDefault="00D23326" w:rsidP="00D23326">
      <w:pPr>
        <w:tabs>
          <w:tab w:val="left" w:pos="3225"/>
        </w:tabs>
        <w:jc w:val="both"/>
      </w:pPr>
      <w:r>
        <w:rPr>
          <w:b/>
          <w:i/>
        </w:rPr>
        <w:t>Задача 3.</w:t>
      </w:r>
      <w:r>
        <w:t xml:space="preserve"> Навантаження в ізометричному режимі скорочення м’язу дорівнює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             Р</w:t>
      </w:r>
      <w:r>
        <w:rPr>
          <w:vertAlign w:val="subscript"/>
        </w:rPr>
        <w:t>0</w:t>
      </w:r>
      <w:r>
        <w:t xml:space="preserve">=0,8Н, а константа </w:t>
      </w:r>
      <w:r>
        <w:rPr>
          <w:lang w:val="en-US"/>
        </w:rPr>
        <w:t>b</w:t>
      </w:r>
      <w:r>
        <w:t>=23мм</w:t>
      </w:r>
      <w:r w:rsidRPr="00D72AD2">
        <w:t>/</w:t>
      </w:r>
      <w:r>
        <w:t>с. Знайти загальну потужність цього</w:t>
      </w:r>
    </w:p>
    <w:p w:rsidR="00D23326" w:rsidRPr="00D72AD2" w:rsidRDefault="00D23326" w:rsidP="00D23326">
      <w:pPr>
        <w:tabs>
          <w:tab w:val="left" w:pos="3225"/>
        </w:tabs>
        <w:jc w:val="both"/>
      </w:pPr>
      <w:r>
        <w:t xml:space="preserve">                  м</w:t>
      </w:r>
      <w:r w:rsidRPr="00FC59BE">
        <w:t>'</w:t>
      </w:r>
      <w:r>
        <w:t>язу  при навантажені Р=0,6Н.</w:t>
      </w:r>
    </w:p>
    <w:p w:rsidR="00D23326" w:rsidRPr="00E84DB6" w:rsidRDefault="00D23326" w:rsidP="00D23326">
      <w:pPr>
        <w:tabs>
          <w:tab w:val="left" w:pos="3225"/>
        </w:tabs>
        <w:jc w:val="both"/>
      </w:pPr>
      <w:r>
        <w:t xml:space="preserve">                                                                   </w:t>
      </w:r>
      <w:r w:rsidRPr="00E84DB6">
        <w:rPr>
          <w:b/>
          <w:i/>
        </w:rPr>
        <w:t>Відповідь:</w:t>
      </w:r>
      <w:r>
        <w:t xml:space="preserve"> </w:t>
      </w:r>
      <w:r>
        <w:rPr>
          <w:lang w:val="en-US"/>
        </w:rPr>
        <w:t>N</w:t>
      </w:r>
      <w:proofErr w:type="spellStart"/>
      <w:r>
        <w:rPr>
          <w:vertAlign w:val="subscript"/>
        </w:rPr>
        <w:t>заг</w:t>
      </w:r>
      <w:proofErr w:type="spellEnd"/>
      <w:r>
        <w:t>=46мВт.</w:t>
      </w:r>
    </w:p>
    <w:p w:rsidR="00D23326" w:rsidRDefault="00D23326" w:rsidP="00D23326">
      <w:pPr>
        <w:tabs>
          <w:tab w:val="left" w:pos="3225"/>
        </w:tabs>
        <w:jc w:val="both"/>
      </w:pPr>
    </w:p>
    <w:p w:rsidR="00D23326" w:rsidRDefault="00D23326" w:rsidP="00D23326">
      <w:pPr>
        <w:tabs>
          <w:tab w:val="left" w:pos="3225"/>
        </w:tabs>
        <w:jc w:val="both"/>
        <w:rPr>
          <w:b/>
          <w:i/>
        </w:rPr>
      </w:pPr>
      <w:r>
        <w:t xml:space="preserve">     </w:t>
      </w:r>
      <w:r>
        <w:rPr>
          <w:b/>
          <w:i/>
        </w:rPr>
        <w:t xml:space="preserve">5.4. Завдання для самоконтролю. </w:t>
      </w:r>
    </w:p>
    <w:p w:rsidR="00D23326" w:rsidRDefault="00D23326" w:rsidP="00D23326">
      <w:pPr>
        <w:tabs>
          <w:tab w:val="left" w:pos="3225"/>
        </w:tabs>
        <w:jc w:val="both"/>
        <w:rPr>
          <w:b/>
          <w:i/>
        </w:rPr>
      </w:pPr>
      <w:r>
        <w:rPr>
          <w:b/>
          <w:i/>
        </w:rPr>
        <w:t xml:space="preserve">                                       Виберіть вірні відповіді:</w:t>
      </w:r>
    </w:p>
    <w:p w:rsidR="00D23326" w:rsidRDefault="00D23326" w:rsidP="00D23326">
      <w:pPr>
        <w:tabs>
          <w:tab w:val="left" w:pos="360"/>
          <w:tab w:val="left" w:pos="3225"/>
        </w:tabs>
        <w:jc w:val="both"/>
      </w:pPr>
      <w:r w:rsidRPr="0002536D">
        <w:t>1.</w:t>
      </w:r>
      <w:r>
        <w:rPr>
          <w:b/>
          <w:i/>
        </w:rPr>
        <w:t xml:space="preserve"> </w:t>
      </w:r>
      <w:r>
        <w:t>До складу тонких ниток м’язового волокна входять:</w:t>
      </w:r>
    </w:p>
    <w:p w:rsidR="00D23326" w:rsidRDefault="00D23326" w:rsidP="00D23326">
      <w:pPr>
        <w:tabs>
          <w:tab w:val="left" w:pos="360"/>
          <w:tab w:val="left" w:pos="3225"/>
        </w:tabs>
        <w:jc w:val="both"/>
      </w:pPr>
      <w:r>
        <w:t xml:space="preserve">                                  а) актин, </w:t>
      </w:r>
      <w:proofErr w:type="spellStart"/>
      <w:r>
        <w:t>тропонін</w:t>
      </w:r>
      <w:proofErr w:type="spellEnd"/>
      <w:r>
        <w:t xml:space="preserve">, </w:t>
      </w:r>
      <w:proofErr w:type="spellStart"/>
      <w:r>
        <w:t>тропоміозин</w:t>
      </w:r>
      <w:proofErr w:type="spellEnd"/>
      <w:r>
        <w:t>;</w:t>
      </w:r>
    </w:p>
    <w:p w:rsidR="00D23326" w:rsidRDefault="00D23326" w:rsidP="00D23326">
      <w:pPr>
        <w:tabs>
          <w:tab w:val="left" w:pos="360"/>
          <w:tab w:val="left" w:pos="3225"/>
        </w:tabs>
        <w:jc w:val="both"/>
      </w:pPr>
      <w:r>
        <w:t xml:space="preserve">                                  б) міозин; </w:t>
      </w:r>
      <w:r>
        <w:rPr>
          <w:b/>
          <w:i/>
        </w:rPr>
        <w:t xml:space="preserve"> </w:t>
      </w:r>
      <w:r>
        <w:t xml:space="preserve"> </w:t>
      </w:r>
    </w:p>
    <w:p w:rsidR="00D23326" w:rsidRDefault="00D23326" w:rsidP="00D23326">
      <w:pPr>
        <w:tabs>
          <w:tab w:val="left" w:pos="360"/>
          <w:tab w:val="left" w:pos="3225"/>
        </w:tabs>
        <w:jc w:val="both"/>
      </w:pPr>
      <w:r>
        <w:t xml:space="preserve">                                  в) актин, міозин, </w:t>
      </w:r>
      <w:proofErr w:type="spellStart"/>
      <w:r>
        <w:t>тропонін</w:t>
      </w:r>
      <w:proofErr w:type="spellEnd"/>
      <w:r>
        <w:t>;</w:t>
      </w:r>
    </w:p>
    <w:p w:rsidR="00D23326" w:rsidRDefault="00D23326" w:rsidP="00D23326">
      <w:pPr>
        <w:tabs>
          <w:tab w:val="left" w:pos="360"/>
          <w:tab w:val="left" w:pos="3225"/>
        </w:tabs>
        <w:jc w:val="both"/>
      </w:pPr>
      <w:r>
        <w:t xml:space="preserve">                                  г) актин і міозин.</w:t>
      </w:r>
    </w:p>
    <w:p w:rsidR="00D23326" w:rsidRDefault="00D23326" w:rsidP="00D23326">
      <w:pPr>
        <w:tabs>
          <w:tab w:val="left" w:pos="3225"/>
        </w:tabs>
        <w:jc w:val="both"/>
      </w:pPr>
      <w:r>
        <w:t>2. До складу товстих ниток м’язового волокна входять: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                             а) актин і </w:t>
      </w:r>
      <w:proofErr w:type="spellStart"/>
      <w:r>
        <w:t>тропонін</w:t>
      </w:r>
      <w:proofErr w:type="spellEnd"/>
      <w:r>
        <w:t>;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                             б) міозин;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                             в) актин, міозин, </w:t>
      </w:r>
      <w:proofErr w:type="spellStart"/>
      <w:r>
        <w:t>тропонін</w:t>
      </w:r>
      <w:proofErr w:type="spellEnd"/>
      <w:r>
        <w:t>;</w:t>
      </w:r>
    </w:p>
    <w:p w:rsidR="00D23326" w:rsidRDefault="00D23326" w:rsidP="00D23326">
      <w:pPr>
        <w:tabs>
          <w:tab w:val="left" w:pos="360"/>
          <w:tab w:val="left" w:pos="2340"/>
          <w:tab w:val="left" w:pos="2520"/>
          <w:tab w:val="left" w:pos="3225"/>
        </w:tabs>
        <w:jc w:val="both"/>
      </w:pPr>
      <w:r>
        <w:t xml:space="preserve">                                  г) актин і міозин.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3. Загальна потужність м’язу при скороченні дорівнює: </w:t>
      </w:r>
    </w:p>
    <w:p w:rsidR="00D23326" w:rsidRDefault="00D23326" w:rsidP="00D23326">
      <w:pPr>
        <w:tabs>
          <w:tab w:val="left" w:pos="3225"/>
        </w:tabs>
        <w:jc w:val="both"/>
      </w:pPr>
      <w:r>
        <w:t xml:space="preserve">     а) </w:t>
      </w:r>
      <w:r w:rsidRPr="005260FD">
        <w:rPr>
          <w:position w:val="-24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1.2pt" o:ole="">
            <v:imagedata r:id="rId4" o:title=""/>
          </v:shape>
          <o:OLEObject Type="Embed" ProgID="Equation.3" ShapeID="_x0000_i1025" DrawAspect="Content" ObjectID="_1792217016" r:id="rId5"/>
        </w:object>
      </w:r>
      <w:r>
        <w:t xml:space="preserve"> ;   б)</w:t>
      </w:r>
      <w:r w:rsidRPr="005260FD">
        <w:rPr>
          <w:position w:val="-24"/>
        </w:rPr>
        <w:object w:dxaOrig="1600" w:dyaOrig="620">
          <v:shape id="_x0000_i1026" type="#_x0000_t75" style="width:79.8pt;height:31.2pt" o:ole="">
            <v:imagedata r:id="rId6" o:title=""/>
          </v:shape>
          <o:OLEObject Type="Embed" ProgID="Equation.3" ShapeID="_x0000_i1026" DrawAspect="Content" ObjectID="_1792217017" r:id="rId7"/>
        </w:object>
      </w:r>
      <w:r>
        <w:t xml:space="preserve"> ;    в) </w:t>
      </w:r>
      <w:r w:rsidRPr="005260FD">
        <w:rPr>
          <w:position w:val="-24"/>
        </w:rPr>
        <w:object w:dxaOrig="1560" w:dyaOrig="620">
          <v:shape id="_x0000_i1027" type="#_x0000_t75" style="width:78pt;height:31.2pt" o:ole="">
            <v:imagedata r:id="rId8" o:title=""/>
          </v:shape>
          <o:OLEObject Type="Embed" ProgID="Equation.3" ShapeID="_x0000_i1027" DrawAspect="Content" ObjectID="_1792217018" r:id="rId9"/>
        </w:object>
      </w:r>
      <w:r>
        <w:t xml:space="preserve">;  г) </w:t>
      </w:r>
      <w:r w:rsidRPr="005260FD">
        <w:rPr>
          <w:position w:val="-24"/>
        </w:rPr>
        <w:object w:dxaOrig="1579" w:dyaOrig="620">
          <v:shape id="_x0000_i1028" type="#_x0000_t75" style="width:79.2pt;height:31.2pt" o:ole="">
            <v:imagedata r:id="rId10" o:title=""/>
          </v:shape>
          <o:OLEObject Type="Embed" ProgID="Equation.3" ShapeID="_x0000_i1028" DrawAspect="Content" ObjectID="_1792217019" r:id="rId11"/>
        </w:object>
      </w:r>
      <w:r>
        <w:t>.</w:t>
      </w:r>
    </w:p>
    <w:p w:rsidR="00D23326" w:rsidRDefault="00D23326" w:rsidP="00D23326">
      <w:pPr>
        <w:tabs>
          <w:tab w:val="left" w:pos="1080"/>
          <w:tab w:val="left" w:pos="1260"/>
          <w:tab w:val="left" w:pos="1440"/>
          <w:tab w:val="left" w:pos="3225"/>
        </w:tabs>
        <w:jc w:val="both"/>
      </w:pPr>
      <w:r>
        <w:t xml:space="preserve">                                        </w:t>
      </w:r>
      <w:r w:rsidRPr="0008260F">
        <w:rPr>
          <w:b/>
          <w:i/>
        </w:rPr>
        <w:t>Вірні відповіді</w:t>
      </w:r>
      <w:r>
        <w:t>:  1 – а;   2 – б;   3 – б.</w:t>
      </w:r>
    </w:p>
    <w:p w:rsidR="00D23326" w:rsidRPr="00D23326" w:rsidRDefault="00D23326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bookmarkStart w:id="0" w:name="_GoBack"/>
      <w:bookmarkEnd w:id="0"/>
    </w:p>
    <w:sectPr w:rsidR="00D23326" w:rsidRPr="00D233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33"/>
    <w:rsid w:val="00025879"/>
    <w:rsid w:val="00913D33"/>
    <w:rsid w:val="00D2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BDC2"/>
  <w15:chartTrackingRefBased/>
  <w15:docId w15:val="{5CAAB9F9-4AC1-487C-9360-3761D3A8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326"/>
    <w:rPr>
      <w:color w:val="0000FF"/>
      <w:u w:val="single"/>
    </w:rPr>
  </w:style>
  <w:style w:type="character" w:customStyle="1" w:styleId="cite-bracket">
    <w:name w:val="cite-bracket"/>
    <w:basedOn w:val="a0"/>
    <w:rsid w:val="00D2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2245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2024-11-04T07:17:00Z</dcterms:created>
  <dcterms:modified xsi:type="dcterms:W3CDTF">2024-11-04T07:17:00Z</dcterms:modified>
</cp:coreProperties>
</file>