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9F2" w:rsidRDefault="00D209F2" w:rsidP="00D20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Практичне заняття 1</w:t>
      </w:r>
    </w:p>
    <w:p w:rsidR="00D209F2" w:rsidRPr="00D209F2" w:rsidRDefault="00D209F2" w:rsidP="00D20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9F2" w:rsidRPr="00D209F2" w:rsidRDefault="00D209F2" w:rsidP="00D20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Питання для обговорення</w:t>
      </w:r>
    </w:p>
    <w:p w:rsidR="00D209F2" w:rsidRPr="00D209F2" w:rsidRDefault="00D209F2" w:rsidP="00D20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Поняття та класифікація </w:t>
      </w:r>
      <w:proofErr w:type="spellStart"/>
      <w:r w:rsidRPr="00D209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D2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209F2" w:rsidRPr="00D209F2" w:rsidRDefault="00D209F2" w:rsidP="00D20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Сутність системи управління </w:t>
      </w:r>
      <w:proofErr w:type="spellStart"/>
      <w:r w:rsidRPr="00D209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проєктами</w:t>
      </w:r>
      <w:proofErr w:type="spellEnd"/>
      <w:r w:rsidRPr="00D2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її елементи. </w:t>
      </w:r>
    </w:p>
    <w:p w:rsidR="00D209F2" w:rsidRPr="00D209F2" w:rsidRDefault="00D209F2" w:rsidP="00D20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Цілі та принципи управління </w:t>
      </w:r>
      <w:proofErr w:type="spellStart"/>
      <w:r w:rsidRPr="00D209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проєктами</w:t>
      </w:r>
      <w:proofErr w:type="spellEnd"/>
      <w:r w:rsidRPr="00D2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209F2" w:rsidRPr="00D209F2" w:rsidRDefault="00D209F2" w:rsidP="00D20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Життєвий цикл </w:t>
      </w:r>
      <w:proofErr w:type="spellStart"/>
      <w:r w:rsidRPr="00D209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D2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209F2" w:rsidRPr="00D209F2" w:rsidRDefault="00D209F2" w:rsidP="00D20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Функції управління </w:t>
      </w:r>
      <w:proofErr w:type="spellStart"/>
      <w:r w:rsidRPr="00D209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проєктами</w:t>
      </w:r>
      <w:proofErr w:type="spellEnd"/>
      <w:r w:rsidRPr="00D209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9F2" w:rsidRPr="00D209F2" w:rsidRDefault="00D209F2" w:rsidP="00D20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9F2" w:rsidRPr="00D209F2" w:rsidRDefault="00D209F2" w:rsidP="00D20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Тести</w:t>
      </w:r>
    </w:p>
    <w:p w:rsidR="00D209F2" w:rsidRPr="00D209F2" w:rsidRDefault="00D209F2" w:rsidP="00D20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bookmarkStart w:id="0" w:name="_GoBack"/>
      <w:bookmarkEnd w:id="0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1.Проєкт – це 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а) 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план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довгострокових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фінансових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вкладень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;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б)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програма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дій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використання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фінансовик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proofErr w:type="gram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ресурсів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;</w:t>
      </w:r>
      <w:proofErr w:type="gramEnd"/>
    </w:p>
    <w:p w:rsidR="00D209F2" w:rsidRPr="00D209F2" w:rsidRDefault="00D209F2" w:rsidP="00D209F2">
      <w:pPr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в)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завдання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з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певними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вихідними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даними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й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плановими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результатами (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цілями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),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що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зумовлюють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спосіб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його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розв'язання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;</w:t>
      </w:r>
    </w:p>
    <w:p w:rsidR="00D209F2" w:rsidRPr="00D209F2" w:rsidRDefault="00D209F2" w:rsidP="00D209F2">
      <w:pPr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г)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задум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(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завдання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, проблема) та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необхідні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засоби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його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реалізації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з метою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досягнення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бажаного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економічного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,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технічного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,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технологічного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чи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організаційного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результату. </w:t>
      </w:r>
    </w:p>
    <w:p w:rsidR="00D209F2" w:rsidRPr="00D209F2" w:rsidRDefault="00D209F2" w:rsidP="00D20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2.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До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головних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ознак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проєкту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не належать: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а) 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зміна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стану для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досягнення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мети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проєкту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; 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б) обмеженість ресурсів;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в) складність;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г) неповторність.</w:t>
      </w:r>
    </w:p>
    <w:p w:rsidR="00D209F2" w:rsidRPr="00D209F2" w:rsidRDefault="00D209F2" w:rsidP="00D20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3. Визначення мети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проєкту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не передбачає: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а) визначення результатів діяльності на певний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срок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;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б) кількісної оцінки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проєкту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;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в) доведення, що результати мають бути досягнуті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г) визначення умови, за яких результати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проєкту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можуть бути досягнуті.</w:t>
      </w:r>
    </w:p>
    <w:p w:rsidR="00D209F2" w:rsidRPr="00D209F2" w:rsidRDefault="00D209F2" w:rsidP="00D209F2">
      <w:pPr>
        <w:widowControl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4. Окремі конкретні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проєкти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чітко визначеної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оріентації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та масштабу, що припускають певні спрощення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проєктування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та реалізації, формування команди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проєкту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тощо, називаються: 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а)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монопроєкти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(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або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прості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);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б)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мультипроєкти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;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в)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мегапроєкти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;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г) усі відповіді вірні.</w:t>
      </w:r>
    </w:p>
    <w:p w:rsidR="00D209F2" w:rsidRPr="00D209F2" w:rsidRDefault="00D209F2" w:rsidP="00D209F2">
      <w:pPr>
        <w:widowControl w:val="0"/>
        <w:numPr>
          <w:ilvl w:val="0"/>
          <w:numId w:val="1"/>
        </w:numPr>
        <w:tabs>
          <w:tab w:val="num" w:pos="0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</w:pP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en-US" w:bidi="en-US"/>
        </w:rPr>
        <w:t>Управління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en-US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проєктом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en-US" w:bidi="en-US"/>
        </w:rPr>
        <w:t>-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це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:</w:t>
      </w:r>
    </w:p>
    <w:p w:rsidR="00D209F2" w:rsidRPr="00D209F2" w:rsidRDefault="00D209F2" w:rsidP="00D209F2">
      <w:pPr>
        <w:widowControl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а)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мистецтво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координувати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людські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й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матеріальні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ресурси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протя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г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en-US" w:bidi="en-US"/>
        </w:rPr>
        <w:t>o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м жит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тє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вого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циклу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проєкту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;</w:t>
      </w:r>
    </w:p>
    <w:p w:rsidR="00D209F2" w:rsidRPr="00D209F2" w:rsidRDefault="00D209F2" w:rsidP="00D209F2">
      <w:pPr>
        <w:widowControl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б)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сукупність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заходів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,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спрямованих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на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реалізацію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проєкту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з метою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отримання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прибутку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;</w:t>
      </w:r>
    </w:p>
    <w:p w:rsidR="00D209F2" w:rsidRPr="00D209F2" w:rsidRDefault="00D209F2" w:rsidP="00D209F2">
      <w:pPr>
        <w:widowControl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в)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процес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управління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командою, ресурсами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проєкту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за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допомогою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спеціальних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методів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та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прийомів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з метою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успішного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здійснення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поставленої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мети.</w:t>
      </w:r>
    </w:p>
    <w:p w:rsidR="00D209F2" w:rsidRPr="00D209F2" w:rsidRDefault="00D209F2" w:rsidP="00D209F2">
      <w:pPr>
        <w:widowControl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г)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усі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відповіді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вірні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.</w:t>
      </w:r>
    </w:p>
    <w:p w:rsidR="00D209F2" w:rsidRPr="00D209F2" w:rsidRDefault="00D209F2" w:rsidP="00D209F2">
      <w:pPr>
        <w:widowControl w:val="0"/>
        <w:numPr>
          <w:ilvl w:val="0"/>
          <w:numId w:val="1"/>
        </w:numPr>
        <w:tabs>
          <w:tab w:val="num" w:pos="0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До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стадій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жит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тє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во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го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циклу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управління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проєктом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не належать: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а)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зародження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;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б)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зростання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;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lastRenderedPageBreak/>
        <w:t xml:space="preserve">в)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зрілість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;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г)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en-US" w:bidi="en-US"/>
        </w:rPr>
        <w:t>оцінка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en-US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en-US" w:bidi="en-US"/>
        </w:rPr>
        <w:t>проєктy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.</w:t>
      </w:r>
    </w:p>
    <w:p w:rsidR="00D209F2" w:rsidRPr="00D209F2" w:rsidRDefault="00D209F2" w:rsidP="00D209F2">
      <w:pPr>
        <w:widowControl w:val="0"/>
        <w:numPr>
          <w:ilvl w:val="0"/>
          <w:numId w:val="1"/>
        </w:numPr>
        <w:tabs>
          <w:tab w:val="num" w:pos="0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На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стадії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зародження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проєкту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здійснюеться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: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а)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планування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та контроль; 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б)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управління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ризиком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;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в)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управління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організаційною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структурою; 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г)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проєктний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аналіз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за аспектами.</w:t>
      </w:r>
    </w:p>
    <w:p w:rsidR="00D209F2" w:rsidRPr="00D209F2" w:rsidRDefault="00D209F2" w:rsidP="00D209F2">
      <w:pPr>
        <w:widowControl w:val="0"/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Система управління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проєктами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, за якої менеджер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проєкту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не несе ніякої фінансової відповідальності за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прийнятгя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рішення, відповідає за координацію і управління розробкою та реалізацією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проєкту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, у контрактні відносини з іншими учасниками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проєкту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не вступає, називається: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а) простою; 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б)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розширеною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;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в) складною;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г) замкненою.</w:t>
      </w:r>
    </w:p>
    <w:p w:rsidR="00D209F2" w:rsidRPr="00D209F2" w:rsidRDefault="00D209F2" w:rsidP="00D209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9.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Основними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критеріями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прийняття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проєкт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en-US" w:bidi="en-US"/>
        </w:rPr>
        <w:t>y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є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: 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а)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технічна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та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технологічна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можливість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його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реалізації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;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б)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довгострокова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життездатність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;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в)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економічна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ефективність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;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г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всі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відповіді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вірні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.</w:t>
      </w:r>
    </w:p>
    <w:p w:rsidR="00D209F2" w:rsidRPr="00D209F2" w:rsidRDefault="00D209F2" w:rsidP="00D209F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10. Ф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ункція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, 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яка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забезпечу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є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фінансовий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контроль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завдяки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накопиченню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,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аналізу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та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складанню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зві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т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en-US" w:bidi="en-US"/>
        </w:rPr>
        <w:t>y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по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витратах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проєкту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,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назива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є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ться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: 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а)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управління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якістю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; 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б)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управління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часом; 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в)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управління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контрактом та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забезпеченням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проєкт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en-US" w:bidi="en-US"/>
        </w:rPr>
        <w:t>y</w:t>
      </w:r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; </w:t>
      </w:r>
    </w:p>
    <w:p w:rsidR="00D209F2" w:rsidRPr="00D209F2" w:rsidRDefault="00D209F2" w:rsidP="00D209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209F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г)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управління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 xml:space="preserve"> </w:t>
      </w:r>
      <w:proofErr w:type="spellStart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вартістю</w:t>
      </w:r>
      <w:proofErr w:type="spellEnd"/>
      <w:r w:rsidRPr="00D209F2">
        <w:rPr>
          <w:rFonts w:ascii="Times New Roman" w:eastAsia="Times New Roman" w:hAnsi="Times New Roman" w:cs="Times New Roman"/>
          <w:bCs/>
          <w:sz w:val="28"/>
          <w:szCs w:val="28"/>
          <w:lang w:val="ru-RU" w:bidi="en-US"/>
        </w:rPr>
        <w:t>.</w:t>
      </w:r>
    </w:p>
    <w:p w:rsidR="00D209F2" w:rsidRPr="00D209F2" w:rsidRDefault="00D209F2" w:rsidP="00D20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209F2" w:rsidRPr="00D209F2" w:rsidRDefault="00D209F2" w:rsidP="00D209F2">
      <w:pPr>
        <w:widowControl w:val="0"/>
        <w:tabs>
          <w:tab w:val="left" w:pos="4605"/>
        </w:tabs>
        <w:spacing w:before="120" w:after="0" w:line="276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209F2">
        <w:rPr>
          <w:rFonts w:ascii="Times New Roman" w:eastAsia="Calibri" w:hAnsi="Times New Roman" w:cs="Times New Roman"/>
          <w:b/>
          <w:iCs/>
          <w:sz w:val="28"/>
          <w:szCs w:val="28"/>
        </w:rPr>
        <w:t>Завдання 1.</w:t>
      </w:r>
      <w:r w:rsidRPr="00D209F2">
        <w:rPr>
          <w:rFonts w:ascii="Times New Roman" w:eastAsia="Calibri" w:hAnsi="Times New Roman" w:cs="Times New Roman"/>
          <w:iCs/>
          <w:sz w:val="28"/>
          <w:szCs w:val="28"/>
        </w:rPr>
        <w:t xml:space="preserve"> Упорядкуйте запропоновані види робіт (табл. 1) за фазами життєвого циклу </w:t>
      </w:r>
      <w:proofErr w:type="spellStart"/>
      <w:r w:rsidRPr="00D209F2">
        <w:rPr>
          <w:rFonts w:ascii="Times New Roman" w:eastAsia="Calibri" w:hAnsi="Times New Roman" w:cs="Times New Roman"/>
          <w:iCs/>
          <w:sz w:val="28"/>
          <w:szCs w:val="28"/>
        </w:rPr>
        <w:t>проєкту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(фази ЖЦП:</w:t>
      </w:r>
      <w:r w:rsidRPr="00D209F2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і</w:t>
      </w:r>
      <w:r w:rsidRPr="00D209F2">
        <w:rPr>
          <w:rFonts w:ascii="Times New Roman" w:eastAsia="Calibri" w:hAnsi="Times New Roman" w:cs="Times New Roman"/>
          <w:iCs/>
          <w:sz w:val="28"/>
          <w:szCs w:val="28"/>
        </w:rPr>
        <w:t>ніціаці</w:t>
      </w:r>
      <w:r>
        <w:rPr>
          <w:rFonts w:ascii="Times New Roman" w:eastAsia="Calibri" w:hAnsi="Times New Roman" w:cs="Times New Roman"/>
          <w:iCs/>
          <w:sz w:val="28"/>
          <w:szCs w:val="28"/>
        </w:rPr>
        <w:t>я</w:t>
      </w:r>
      <w:r w:rsidRPr="00D209F2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iCs/>
          <w:sz w:val="28"/>
          <w:szCs w:val="28"/>
        </w:rPr>
        <w:t>п</w:t>
      </w:r>
      <w:r w:rsidRPr="00D209F2">
        <w:rPr>
          <w:rFonts w:ascii="Times New Roman" w:eastAsia="Calibri" w:hAnsi="Times New Roman" w:cs="Times New Roman"/>
          <w:iCs/>
          <w:sz w:val="28"/>
          <w:szCs w:val="28"/>
        </w:rPr>
        <w:t xml:space="preserve">ланування, </w:t>
      </w:r>
      <w:r>
        <w:rPr>
          <w:rFonts w:ascii="Times New Roman" w:eastAsia="Calibri" w:hAnsi="Times New Roman" w:cs="Times New Roman"/>
          <w:iCs/>
          <w:sz w:val="28"/>
          <w:szCs w:val="28"/>
        </w:rPr>
        <w:t>в</w:t>
      </w:r>
      <w:r w:rsidRPr="00D209F2">
        <w:rPr>
          <w:rFonts w:ascii="Times New Roman" w:eastAsia="Calibri" w:hAnsi="Times New Roman" w:cs="Times New Roman"/>
          <w:iCs/>
          <w:sz w:val="28"/>
          <w:szCs w:val="28"/>
        </w:rPr>
        <w:t xml:space="preserve">иконання, </w:t>
      </w:r>
      <w:r>
        <w:rPr>
          <w:rFonts w:ascii="Times New Roman" w:eastAsia="Calibri" w:hAnsi="Times New Roman" w:cs="Times New Roman"/>
          <w:iCs/>
          <w:sz w:val="28"/>
          <w:szCs w:val="28"/>
        </w:rPr>
        <w:t>моніторинг та контроль, з</w:t>
      </w:r>
      <w:r w:rsidRPr="00D209F2">
        <w:rPr>
          <w:rFonts w:ascii="Times New Roman" w:eastAsia="Calibri" w:hAnsi="Times New Roman" w:cs="Times New Roman"/>
          <w:iCs/>
          <w:sz w:val="28"/>
          <w:szCs w:val="28"/>
        </w:rPr>
        <w:t>акриття</w:t>
      </w:r>
      <w:r>
        <w:rPr>
          <w:rFonts w:ascii="Times New Roman" w:eastAsia="Calibri" w:hAnsi="Times New Roman" w:cs="Times New Roman"/>
          <w:iCs/>
          <w:sz w:val="28"/>
          <w:szCs w:val="28"/>
        </w:rPr>
        <w:t>).</w:t>
      </w:r>
    </w:p>
    <w:p w:rsidR="00D209F2" w:rsidRPr="00D209F2" w:rsidRDefault="00D209F2" w:rsidP="00D209F2">
      <w:pPr>
        <w:widowControl w:val="0"/>
        <w:tabs>
          <w:tab w:val="left" w:pos="4605"/>
        </w:tabs>
        <w:spacing w:before="120" w:after="0" w:line="276" w:lineRule="auto"/>
        <w:ind w:firstLine="567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209F2">
        <w:rPr>
          <w:rFonts w:ascii="Times New Roman" w:eastAsia="Calibri" w:hAnsi="Times New Roman" w:cs="Times New Roman"/>
          <w:i/>
          <w:iCs/>
          <w:sz w:val="28"/>
          <w:szCs w:val="28"/>
        </w:rPr>
        <w:t>Таблиця 1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64"/>
        <w:gridCol w:w="7324"/>
        <w:gridCol w:w="1541"/>
      </w:tblGrid>
      <w:tr w:rsidR="00D209F2" w:rsidRPr="00D209F2" w:rsidTr="008E0DAA">
        <w:tc>
          <w:tcPr>
            <w:tcW w:w="397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3803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Вид </w:t>
            </w:r>
            <w:proofErr w:type="spellStart"/>
            <w:r w:rsidRPr="00D209F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801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Фаза</w:t>
            </w:r>
          </w:p>
        </w:tc>
      </w:tr>
      <w:tr w:rsidR="00D209F2" w:rsidRPr="00D209F2" w:rsidTr="008E0DAA">
        <w:tc>
          <w:tcPr>
            <w:tcW w:w="397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803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D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контролю за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виконанням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</w:p>
        </w:tc>
        <w:tc>
          <w:tcPr>
            <w:tcW w:w="801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209F2" w:rsidRPr="00D209F2" w:rsidTr="008E0DAA">
        <w:tc>
          <w:tcPr>
            <w:tcW w:w="397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803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D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альтернативних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способів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досягнення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мети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</w:t>
            </w:r>
            <w:proofErr w:type="spellEnd"/>
          </w:p>
        </w:tc>
        <w:tc>
          <w:tcPr>
            <w:tcW w:w="801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209F2" w:rsidRPr="00D209F2" w:rsidTr="008E0DAA">
        <w:tc>
          <w:tcPr>
            <w:tcW w:w="397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803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Обговорення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умов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кредитування</w:t>
            </w:r>
            <w:proofErr w:type="spellEnd"/>
          </w:p>
        </w:tc>
        <w:tc>
          <w:tcPr>
            <w:tcW w:w="801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209F2" w:rsidRPr="00D209F2" w:rsidTr="008E0DAA">
        <w:tc>
          <w:tcPr>
            <w:tcW w:w="397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803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національний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план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розвитку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державну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політику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пріоритетів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різних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секторах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еко</w:t>
            </w:r>
            <w:proofErr w:type="spellEnd"/>
          </w:p>
        </w:tc>
        <w:tc>
          <w:tcPr>
            <w:tcW w:w="801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209F2" w:rsidRPr="00D209F2" w:rsidTr="008E0DAA">
        <w:tc>
          <w:tcPr>
            <w:tcW w:w="397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3803" w:type="pct"/>
          </w:tcPr>
          <w:p w:rsidR="00D209F2" w:rsidRPr="00D209F2" w:rsidRDefault="00D209F2" w:rsidP="00D209F2">
            <w:pPr>
              <w:widowControl w:val="0"/>
              <w:shd w:val="clear" w:color="auto" w:fill="FFFFFF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D209F2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  <w:lang w:eastAsia="ru-RU"/>
              </w:rPr>
              <w:t>Звіт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  <w:lang w:eastAsia="ru-RU"/>
              </w:rPr>
              <w:t>завершення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  <w:lang w:eastAsia="ru-RU"/>
              </w:rPr>
              <w:t>проєкту</w:t>
            </w:r>
            <w:proofErr w:type="spellEnd"/>
          </w:p>
        </w:tc>
        <w:tc>
          <w:tcPr>
            <w:tcW w:w="801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209F2" w:rsidRPr="00D209F2" w:rsidTr="008E0DAA">
        <w:tc>
          <w:tcPr>
            <w:tcW w:w="397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803" w:type="pct"/>
          </w:tcPr>
          <w:p w:rsidR="00D209F2" w:rsidRPr="00D209F2" w:rsidRDefault="00D209F2" w:rsidP="00D209F2">
            <w:pPr>
              <w:widowControl w:val="0"/>
              <w:shd w:val="clear" w:color="auto" w:fill="FFFFFF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D209F2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  <w:lang w:eastAsia="ru-RU"/>
              </w:rPr>
              <w:t>Укладання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  <w:lang w:eastAsia="ru-RU"/>
              </w:rPr>
              <w:t>контрактів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  <w:lang w:eastAsia="ru-RU"/>
              </w:rPr>
              <w:t>будівельно-монтажні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  <w:lang w:eastAsia="ru-RU"/>
              </w:rPr>
              <w:t xml:space="preserve"> й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  <w:lang w:eastAsia="ru-RU"/>
              </w:rPr>
              <w:t>пусконалагоджувальні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  <w:lang w:eastAsia="ru-RU"/>
              </w:rPr>
              <w:t>роботи</w:t>
            </w:r>
            <w:proofErr w:type="spellEnd"/>
          </w:p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01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209F2" w:rsidRPr="00D209F2" w:rsidTr="008E0DAA">
        <w:tc>
          <w:tcPr>
            <w:tcW w:w="397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3803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існуючого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рівня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імпорту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проєктованої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попиту</w:t>
            </w:r>
            <w:proofErr w:type="spellEnd"/>
          </w:p>
        </w:tc>
        <w:tc>
          <w:tcPr>
            <w:tcW w:w="801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209F2" w:rsidRPr="00D209F2" w:rsidTr="008E0DAA">
        <w:tc>
          <w:tcPr>
            <w:tcW w:w="397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3803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Оголошення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торгів</w:t>
            </w:r>
            <w:proofErr w:type="spellEnd"/>
          </w:p>
        </w:tc>
        <w:tc>
          <w:tcPr>
            <w:tcW w:w="801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209F2" w:rsidRPr="00D209F2" w:rsidTr="008E0DAA">
        <w:tc>
          <w:tcPr>
            <w:tcW w:w="397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3803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Оцінка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екологічної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припустимості</w:t>
            </w:r>
            <w:proofErr w:type="spellEnd"/>
          </w:p>
        </w:tc>
        <w:tc>
          <w:tcPr>
            <w:tcW w:w="801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209F2" w:rsidRPr="00D209F2" w:rsidTr="008E0DAA">
        <w:tc>
          <w:tcPr>
            <w:tcW w:w="397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803" w:type="pct"/>
          </w:tcPr>
          <w:p w:rsidR="00D209F2" w:rsidRPr="00D209F2" w:rsidRDefault="00D209F2" w:rsidP="00D209F2">
            <w:pPr>
              <w:widowControl w:val="0"/>
              <w:shd w:val="clear" w:color="auto" w:fill="FFFFFF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D209F2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  <w:lang w:eastAsia="ru-RU"/>
              </w:rPr>
              <w:t>Введення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  <w:lang w:eastAsia="ru-RU"/>
              </w:rPr>
              <w:t>об'єкта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  <w:lang w:eastAsia="ru-RU"/>
              </w:rPr>
              <w:t>експлуатацію</w:t>
            </w:r>
            <w:proofErr w:type="spellEnd"/>
          </w:p>
        </w:tc>
        <w:tc>
          <w:tcPr>
            <w:tcW w:w="801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209F2" w:rsidRPr="00D209F2" w:rsidTr="008E0DAA">
        <w:tc>
          <w:tcPr>
            <w:tcW w:w="397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11</w:t>
            </w:r>
          </w:p>
        </w:tc>
        <w:tc>
          <w:tcPr>
            <w:tcW w:w="3803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Уточнення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часових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меж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проєкту</w:t>
            </w:r>
            <w:proofErr w:type="spellEnd"/>
          </w:p>
        </w:tc>
        <w:tc>
          <w:tcPr>
            <w:tcW w:w="801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209F2" w:rsidRPr="00D209F2" w:rsidTr="008E0DAA">
        <w:tc>
          <w:tcPr>
            <w:tcW w:w="397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3803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Календарне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  <w:tc>
          <w:tcPr>
            <w:tcW w:w="801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209F2" w:rsidRPr="00D209F2" w:rsidTr="008E0DAA">
        <w:tc>
          <w:tcPr>
            <w:tcW w:w="397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3803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Оцінка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інституційної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припустимості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інвестиційної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пропозиції</w:t>
            </w:r>
            <w:proofErr w:type="spellEnd"/>
          </w:p>
        </w:tc>
        <w:tc>
          <w:tcPr>
            <w:tcW w:w="801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209F2" w:rsidRPr="00D209F2" w:rsidTr="008E0DAA">
        <w:tc>
          <w:tcPr>
            <w:tcW w:w="397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3803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Виробництво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товару та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його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реалізація</w:t>
            </w:r>
            <w:proofErr w:type="spellEnd"/>
          </w:p>
        </w:tc>
        <w:tc>
          <w:tcPr>
            <w:tcW w:w="801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209F2" w:rsidRPr="00D209F2" w:rsidTr="008E0DAA">
        <w:tc>
          <w:tcPr>
            <w:tcW w:w="397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3803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Відбір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можливих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технологій</w:t>
            </w:r>
            <w:proofErr w:type="spellEnd"/>
          </w:p>
        </w:tc>
        <w:tc>
          <w:tcPr>
            <w:tcW w:w="801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209F2" w:rsidRPr="00D209F2" w:rsidTr="008E0DAA">
        <w:tc>
          <w:tcPr>
            <w:tcW w:w="397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3803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Оцінка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доцільності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проєкту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технічного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комерційного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економічного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фінансового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організаційного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поглядів</w:t>
            </w:r>
            <w:proofErr w:type="spellEnd"/>
          </w:p>
        </w:tc>
        <w:tc>
          <w:tcPr>
            <w:tcW w:w="801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209F2" w:rsidRPr="00D209F2" w:rsidTr="008E0DAA">
        <w:tc>
          <w:tcPr>
            <w:tcW w:w="397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3803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Діагностика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об'єкта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що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інвестується</w:t>
            </w:r>
            <w:proofErr w:type="spellEnd"/>
          </w:p>
        </w:tc>
        <w:tc>
          <w:tcPr>
            <w:tcW w:w="801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209F2" w:rsidRPr="00D209F2" w:rsidTr="008E0DAA">
        <w:tc>
          <w:tcPr>
            <w:tcW w:w="397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3803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конкретних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завдань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проєкту</w:t>
            </w:r>
            <w:proofErr w:type="spellEnd"/>
          </w:p>
        </w:tc>
        <w:tc>
          <w:tcPr>
            <w:tcW w:w="801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209F2" w:rsidRPr="00D209F2" w:rsidTr="008E0DAA">
        <w:tc>
          <w:tcPr>
            <w:tcW w:w="397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3803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дозволу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купівлю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оренду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землі</w:t>
            </w:r>
            <w:proofErr w:type="spellEnd"/>
          </w:p>
        </w:tc>
        <w:tc>
          <w:tcPr>
            <w:tcW w:w="801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209F2" w:rsidRPr="00D209F2" w:rsidTr="008E0DAA">
        <w:tc>
          <w:tcPr>
            <w:tcW w:w="397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3803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Оцінка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доцільності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проєкту</w:t>
            </w:r>
            <w:proofErr w:type="spellEnd"/>
          </w:p>
        </w:tc>
        <w:tc>
          <w:tcPr>
            <w:tcW w:w="801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209F2" w:rsidRPr="00D209F2" w:rsidTr="008E0DAA">
        <w:tc>
          <w:tcPr>
            <w:tcW w:w="397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3803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масштабів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проєкту</w:t>
            </w:r>
            <w:proofErr w:type="spellEnd"/>
          </w:p>
        </w:tc>
        <w:tc>
          <w:tcPr>
            <w:tcW w:w="801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209F2" w:rsidRPr="00D209F2" w:rsidTr="008E0DAA">
        <w:tc>
          <w:tcPr>
            <w:tcW w:w="397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3803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документації</w:t>
            </w:r>
            <w:proofErr w:type="spellEnd"/>
          </w:p>
        </w:tc>
        <w:tc>
          <w:tcPr>
            <w:tcW w:w="801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209F2" w:rsidRPr="00D209F2" w:rsidTr="008E0DAA">
        <w:tc>
          <w:tcPr>
            <w:tcW w:w="397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3803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Набір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навчання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персоналу</w:t>
            </w:r>
          </w:p>
        </w:tc>
        <w:tc>
          <w:tcPr>
            <w:tcW w:w="801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209F2" w:rsidRPr="00D209F2" w:rsidTr="008E0DAA">
        <w:tc>
          <w:tcPr>
            <w:tcW w:w="397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3803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Розподіл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першого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випуску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продукції</w:t>
            </w:r>
            <w:proofErr w:type="spellEnd"/>
          </w:p>
        </w:tc>
        <w:tc>
          <w:tcPr>
            <w:tcW w:w="801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209F2" w:rsidRPr="00D209F2" w:rsidTr="008E0DAA">
        <w:tc>
          <w:tcPr>
            <w:tcW w:w="397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209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3803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Оцінка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потенційних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можливостей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регіону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його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інвестиційного</w:t>
            </w:r>
            <w:proofErr w:type="spellEnd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9F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клімату</w:t>
            </w:r>
            <w:proofErr w:type="spellEnd"/>
          </w:p>
        </w:tc>
        <w:tc>
          <w:tcPr>
            <w:tcW w:w="801" w:type="pct"/>
          </w:tcPr>
          <w:p w:rsidR="00D209F2" w:rsidRPr="00D209F2" w:rsidRDefault="00D209F2" w:rsidP="00D209F2">
            <w:pPr>
              <w:widowControl w:val="0"/>
              <w:tabs>
                <w:tab w:val="left" w:pos="460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:rsidR="00D209F2" w:rsidRPr="00D209F2" w:rsidRDefault="00D209F2" w:rsidP="00D20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D209F2" w:rsidRPr="00D209F2" w:rsidRDefault="00D209F2" w:rsidP="00D209F2">
      <w:pPr>
        <w:widowControl w:val="0"/>
        <w:tabs>
          <w:tab w:val="left" w:pos="460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D209F2" w:rsidRPr="00050D82" w:rsidRDefault="00D209F2" w:rsidP="00D209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D82">
        <w:rPr>
          <w:rFonts w:ascii="Times New Roman" w:hAnsi="Times New Roman" w:cs="Times New Roman"/>
          <w:b/>
          <w:sz w:val="28"/>
          <w:szCs w:val="28"/>
        </w:rPr>
        <w:t>Кейс 1</w:t>
      </w:r>
    </w:p>
    <w:p w:rsidR="00D209F2" w:rsidRPr="00050D82" w:rsidRDefault="00D209F2" w:rsidP="00D20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82">
        <w:rPr>
          <w:rFonts w:ascii="Times New Roman" w:hAnsi="Times New Roman" w:cs="Times New Roman"/>
          <w:sz w:val="28"/>
          <w:szCs w:val="28"/>
        </w:rPr>
        <w:t xml:space="preserve">Однією з особливостей факторів зовнішнього середовища є те, що ці фактори впливають на </w:t>
      </w:r>
      <w:proofErr w:type="spellStart"/>
      <w:r w:rsidRPr="00050D82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050D82">
        <w:rPr>
          <w:rFonts w:ascii="Times New Roman" w:hAnsi="Times New Roman" w:cs="Times New Roman"/>
          <w:sz w:val="28"/>
          <w:szCs w:val="28"/>
        </w:rPr>
        <w:t xml:space="preserve">, але не навпаки, тобто зворотним впливом при плануванні </w:t>
      </w:r>
      <w:proofErr w:type="spellStart"/>
      <w:r w:rsidRPr="00050D8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050D82">
        <w:rPr>
          <w:rFonts w:ascii="Times New Roman" w:hAnsi="Times New Roman" w:cs="Times New Roman"/>
          <w:sz w:val="28"/>
          <w:szCs w:val="28"/>
        </w:rPr>
        <w:t xml:space="preserve"> нехтуємо. Наскільки виправданим є це твердження щодо </w:t>
      </w:r>
      <w:proofErr w:type="spellStart"/>
      <w:r w:rsidRPr="00050D82">
        <w:rPr>
          <w:rFonts w:ascii="Times New Roman" w:hAnsi="Times New Roman" w:cs="Times New Roman"/>
          <w:sz w:val="28"/>
          <w:szCs w:val="28"/>
        </w:rPr>
        <w:t>мегапроєктів</w:t>
      </w:r>
      <w:proofErr w:type="spellEnd"/>
      <w:r w:rsidRPr="00050D82">
        <w:rPr>
          <w:rFonts w:ascii="Times New Roman" w:hAnsi="Times New Roman" w:cs="Times New Roman"/>
          <w:sz w:val="28"/>
          <w:szCs w:val="28"/>
        </w:rPr>
        <w:t xml:space="preserve">? Чому? У разі негативної відповіді – наведіть приклади або обґрунтуйте вплив </w:t>
      </w:r>
      <w:proofErr w:type="spellStart"/>
      <w:r w:rsidRPr="00050D82">
        <w:rPr>
          <w:rFonts w:ascii="Times New Roman" w:hAnsi="Times New Roman" w:cs="Times New Roman"/>
          <w:sz w:val="28"/>
          <w:szCs w:val="28"/>
        </w:rPr>
        <w:t>мегапроєкту</w:t>
      </w:r>
      <w:proofErr w:type="spellEnd"/>
      <w:r w:rsidRPr="00050D82">
        <w:rPr>
          <w:rFonts w:ascii="Times New Roman" w:hAnsi="Times New Roman" w:cs="Times New Roman"/>
          <w:sz w:val="28"/>
          <w:szCs w:val="28"/>
        </w:rPr>
        <w:t xml:space="preserve"> на середовище.</w:t>
      </w:r>
    </w:p>
    <w:p w:rsidR="00D209F2" w:rsidRPr="00050D82" w:rsidRDefault="00D209F2" w:rsidP="00D209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09F2" w:rsidRDefault="00D209F2" w:rsidP="00D209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09F2" w:rsidRPr="00050D82" w:rsidRDefault="00D209F2" w:rsidP="00D209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D82">
        <w:rPr>
          <w:rFonts w:ascii="Times New Roman" w:hAnsi="Times New Roman" w:cs="Times New Roman"/>
          <w:b/>
          <w:sz w:val="28"/>
          <w:szCs w:val="28"/>
        </w:rPr>
        <w:t>Кейс 2</w:t>
      </w:r>
    </w:p>
    <w:p w:rsidR="00D209F2" w:rsidRPr="00050D82" w:rsidRDefault="00D209F2" w:rsidP="00D20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82">
        <w:rPr>
          <w:rFonts w:ascii="Times New Roman" w:hAnsi="Times New Roman" w:cs="Times New Roman"/>
          <w:sz w:val="28"/>
          <w:szCs w:val="28"/>
        </w:rPr>
        <w:t xml:space="preserve">Оберіть власну бізнес-ідею та, опираючись на її суть, сформуйте основні тези </w:t>
      </w:r>
      <w:r>
        <w:rPr>
          <w:rFonts w:ascii="Times New Roman" w:hAnsi="Times New Roman" w:cs="Times New Roman"/>
          <w:sz w:val="28"/>
          <w:szCs w:val="28"/>
        </w:rPr>
        <w:t>інноваційно-</w:t>
      </w:r>
      <w:r w:rsidRPr="00050D82">
        <w:rPr>
          <w:rFonts w:ascii="Times New Roman" w:hAnsi="Times New Roman" w:cs="Times New Roman"/>
          <w:sz w:val="28"/>
          <w:szCs w:val="28"/>
        </w:rPr>
        <w:t xml:space="preserve">інвестиційного </w:t>
      </w:r>
      <w:proofErr w:type="spellStart"/>
      <w:r w:rsidRPr="00050D8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050D82">
        <w:rPr>
          <w:rFonts w:ascii="Times New Roman" w:hAnsi="Times New Roman" w:cs="Times New Roman"/>
          <w:sz w:val="28"/>
          <w:szCs w:val="28"/>
        </w:rPr>
        <w:t xml:space="preserve"> відповідно до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D82">
        <w:rPr>
          <w:rFonts w:ascii="Times New Roman" w:hAnsi="Times New Roman" w:cs="Times New Roman"/>
          <w:sz w:val="28"/>
          <w:szCs w:val="28"/>
        </w:rPr>
        <w:t>умов:</w:t>
      </w:r>
    </w:p>
    <w:p w:rsidR="00D209F2" w:rsidRPr="00050D82" w:rsidRDefault="00D209F2" w:rsidP="00D20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82">
        <w:rPr>
          <w:rFonts w:ascii="Times New Roman" w:hAnsi="Times New Roman" w:cs="Times New Roman"/>
          <w:sz w:val="28"/>
          <w:szCs w:val="28"/>
        </w:rPr>
        <w:t xml:space="preserve">- нормативно-правова база, що регламентує господарську (чи іншу) діяльність у рамках </w:t>
      </w:r>
      <w:proofErr w:type="spellStart"/>
      <w:r w:rsidRPr="00050D8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050D82">
        <w:rPr>
          <w:rFonts w:ascii="Times New Roman" w:hAnsi="Times New Roman" w:cs="Times New Roman"/>
          <w:sz w:val="28"/>
          <w:szCs w:val="28"/>
        </w:rPr>
        <w:t>;</w:t>
      </w:r>
    </w:p>
    <w:p w:rsidR="00D209F2" w:rsidRPr="00050D82" w:rsidRDefault="00D209F2" w:rsidP="00D20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82">
        <w:rPr>
          <w:rFonts w:ascii="Times New Roman" w:hAnsi="Times New Roman" w:cs="Times New Roman"/>
          <w:sz w:val="28"/>
          <w:szCs w:val="28"/>
        </w:rPr>
        <w:t>-міжгалузеві нормативи і стандарти, на які слід зважати;</w:t>
      </w:r>
    </w:p>
    <w:p w:rsidR="00D209F2" w:rsidRPr="00050D82" w:rsidRDefault="00D209F2" w:rsidP="00D20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82">
        <w:rPr>
          <w:rFonts w:ascii="Times New Roman" w:hAnsi="Times New Roman" w:cs="Times New Roman"/>
          <w:sz w:val="28"/>
          <w:szCs w:val="28"/>
        </w:rPr>
        <w:t xml:space="preserve">- податкове законодавство, у полі якого </w:t>
      </w:r>
      <w:proofErr w:type="spellStart"/>
      <w:r w:rsidRPr="00050D8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50D82">
        <w:rPr>
          <w:rFonts w:ascii="Times New Roman" w:hAnsi="Times New Roman" w:cs="Times New Roman"/>
          <w:sz w:val="28"/>
          <w:szCs w:val="28"/>
        </w:rPr>
        <w:t xml:space="preserve"> може бути реалізовано.</w:t>
      </w:r>
    </w:p>
    <w:p w:rsidR="00D209F2" w:rsidRDefault="00D209F2" w:rsidP="00D209F2">
      <w:pPr>
        <w:widowControl w:val="0"/>
        <w:tabs>
          <w:tab w:val="left" w:pos="4605"/>
        </w:tabs>
        <w:spacing w:before="120" w:after="0" w:line="276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209F2" w:rsidRPr="00D209F2" w:rsidRDefault="00D209F2" w:rsidP="00D209F2">
      <w:pPr>
        <w:widowControl w:val="0"/>
        <w:tabs>
          <w:tab w:val="left" w:pos="4605"/>
        </w:tabs>
        <w:spacing w:before="120" w:after="0" w:line="276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25686" w:rsidRDefault="00C25686"/>
    <w:sectPr w:rsidR="00C256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4387"/>
    <w:multiLevelType w:val="multilevel"/>
    <w:tmpl w:val="9D58BDEA"/>
    <w:lvl w:ilvl="0">
      <w:start w:val="5"/>
      <w:numFmt w:val="decimal"/>
      <w:lvlText w:val="%1."/>
      <w:lvlJc w:val="left"/>
      <w:pPr>
        <w:tabs>
          <w:tab w:val="num" w:pos="684"/>
        </w:tabs>
        <w:ind w:left="684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250" w:hanging="720"/>
      </w:pPr>
    </w:lvl>
    <w:lvl w:ilvl="3">
      <w:start w:val="1"/>
      <w:numFmt w:val="decimal"/>
      <w:isLgl/>
      <w:lvlText w:val="%1.%2.%3.%4."/>
      <w:lvlJc w:val="left"/>
      <w:pPr>
        <w:ind w:left="3213" w:hanging="1080"/>
      </w:pPr>
    </w:lvl>
    <w:lvl w:ilvl="4">
      <w:start w:val="1"/>
      <w:numFmt w:val="decimal"/>
      <w:isLgl/>
      <w:lvlText w:val="%1.%2.%3.%4.%5."/>
      <w:lvlJc w:val="left"/>
      <w:pPr>
        <w:ind w:left="3816" w:hanging="1080"/>
      </w:pPr>
    </w:lvl>
    <w:lvl w:ilvl="5">
      <w:start w:val="1"/>
      <w:numFmt w:val="decimal"/>
      <w:isLgl/>
      <w:lvlText w:val="%1.%2.%3.%4.%5.%6."/>
      <w:lvlJc w:val="left"/>
      <w:pPr>
        <w:ind w:left="4779" w:hanging="1440"/>
      </w:pPr>
    </w:lvl>
    <w:lvl w:ilvl="6">
      <w:start w:val="1"/>
      <w:numFmt w:val="decimal"/>
      <w:isLgl/>
      <w:lvlText w:val="%1.%2.%3.%4.%5.%6.%7."/>
      <w:lvlJc w:val="left"/>
      <w:pPr>
        <w:ind w:left="5742" w:hanging="1800"/>
      </w:pPr>
    </w:lvl>
    <w:lvl w:ilvl="7">
      <w:start w:val="1"/>
      <w:numFmt w:val="decimal"/>
      <w:isLgl/>
      <w:lvlText w:val="%1.%2.%3.%4.%5.%6.%7.%8."/>
      <w:lvlJc w:val="left"/>
      <w:pPr>
        <w:ind w:left="6345" w:hanging="1800"/>
      </w:pPr>
    </w:lvl>
    <w:lvl w:ilvl="8">
      <w:start w:val="1"/>
      <w:numFmt w:val="decimal"/>
      <w:isLgl/>
      <w:lvlText w:val="%1.%2.%3.%4.%5.%6.%7.%8.%9."/>
      <w:lvlJc w:val="left"/>
      <w:pPr>
        <w:ind w:left="7308" w:hanging="21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60"/>
    <w:rsid w:val="00B52960"/>
    <w:rsid w:val="00C25686"/>
    <w:rsid w:val="00D2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B56D"/>
  <w15:chartTrackingRefBased/>
  <w15:docId w15:val="{DBB5AF00-2969-41CD-929F-4A14DE7E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9F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3138</Words>
  <Characters>1790</Characters>
  <Application>Microsoft Office Word</Application>
  <DocSecurity>0</DocSecurity>
  <Lines>14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2025-09-06T07:42:00Z</dcterms:created>
  <dcterms:modified xsi:type="dcterms:W3CDTF">2025-09-06T07:49:00Z</dcterms:modified>
</cp:coreProperties>
</file>