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F2E" w:rsidRPr="00881F2E" w:rsidRDefault="0063787F" w:rsidP="00881F2E">
      <w:pPr>
        <w:spacing w:after="240" w:line="276" w:lineRule="auto"/>
        <w:jc w:val="center"/>
        <w:rPr>
          <w:rFonts w:ascii="Times New Roman" w:hAnsi="Times New Roman" w:cs="Times New Roman"/>
          <w:b/>
          <w:sz w:val="28"/>
          <w:szCs w:val="28"/>
        </w:rPr>
      </w:pPr>
      <w:r w:rsidRPr="00881F2E">
        <w:rPr>
          <w:rFonts w:ascii="Times New Roman" w:hAnsi="Times New Roman" w:cs="Times New Roman"/>
          <w:b/>
          <w:sz w:val="28"/>
          <w:szCs w:val="28"/>
        </w:rPr>
        <w:t>Змістовний модуль 1.</w:t>
      </w:r>
    </w:p>
    <w:p w:rsidR="0063787F" w:rsidRPr="00881F2E" w:rsidRDefault="0063787F" w:rsidP="00881F2E">
      <w:pPr>
        <w:spacing w:after="240" w:line="276" w:lineRule="auto"/>
        <w:jc w:val="center"/>
        <w:rPr>
          <w:rFonts w:ascii="Times New Roman" w:hAnsi="Times New Roman" w:cs="Times New Roman"/>
          <w:b/>
          <w:sz w:val="28"/>
          <w:szCs w:val="28"/>
        </w:rPr>
      </w:pPr>
      <w:r w:rsidRPr="00881F2E">
        <w:rPr>
          <w:rFonts w:ascii="Times New Roman" w:hAnsi="Times New Roman" w:cs="Times New Roman"/>
          <w:b/>
          <w:sz w:val="28"/>
          <w:szCs w:val="28"/>
        </w:rPr>
        <w:t>Правові та організаційні питання охорони праці в галузі</w:t>
      </w:r>
    </w:p>
    <w:p w:rsidR="00881F2E"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1.</w:t>
      </w:r>
      <w:r w:rsidRPr="0063787F">
        <w:rPr>
          <w:rFonts w:ascii="Times New Roman" w:hAnsi="Times New Roman" w:cs="Times New Roman"/>
          <w:sz w:val="28"/>
          <w:szCs w:val="28"/>
        </w:rPr>
        <w:t xml:space="preserve"> Правові та організаційні основи охорони праці</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Конституційні засади охорони праці в Україні. Законодавство України про охорону праці. Основні принципи державної політики України у галузі охорони праці. Гарантії прав працівників на охорону праці, пільги і компенсації за важкі та шкідливі умови праці. Відповідальність посадових осіб і працівників за порушення законодавства про охорону праці. Нормативно-правові акти з охорони праці (НПАОП): визначення, основні вимоги та ознаки.</w:t>
      </w:r>
    </w:p>
    <w:p w:rsidR="00881F2E"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2.</w:t>
      </w:r>
      <w:r w:rsidRPr="0063787F">
        <w:rPr>
          <w:rFonts w:ascii="Times New Roman" w:hAnsi="Times New Roman" w:cs="Times New Roman"/>
          <w:sz w:val="28"/>
          <w:szCs w:val="28"/>
        </w:rPr>
        <w:t xml:space="preserve"> Організація охорони праці в галузі. </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Структура, основні принципи і органи управління охороною праці в галузі. Служба охорони праці підприємства. Статус і підпорядкованість. Основні завдання, функції служби охорони праці. Права і обов’язки працівників служби охорони праці. Громадський контроль за станом охорони праці в галузі. Уповноважені найманими працівниками особи з питань охорони праці, їх обов'язки і права. Комісія з питань охорони праці підприємства. Основні завдання та права комісії. Регулювання питань охорони праці у колективному договорі. Атестація робочих місць за умовами праці. Мета, основні завдання та зміст атестації. Організація робіт та порядок проведення атестації робочих місць. Карта умов праці.</w:t>
      </w:r>
    </w:p>
    <w:p w:rsidR="00881F2E"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3.</w:t>
      </w:r>
      <w:r w:rsidRPr="0063787F">
        <w:rPr>
          <w:rFonts w:ascii="Times New Roman" w:hAnsi="Times New Roman" w:cs="Times New Roman"/>
          <w:sz w:val="28"/>
          <w:szCs w:val="28"/>
        </w:rPr>
        <w:t xml:space="preserve"> Навчання з питань охорони праці </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Принципи організації та види навчання з питань охорони праці. Вивчення основ охорони праці у навчальних закладах. Навчання і перевірка знань з питань охорони праці працівників під час прийняття на роботу і в процесі роботи. Спеціальне навчання і перевірка знань з питань охорони праці працівників, які виконують роботи підвищеної небезпеки. Інструктажі з питань охорони праці. Види інструктажів. Порядок проведення інструктажів для працівників. Інструктажі з питань охорони праці для вихованців, учнів, студентів. Допуск працівників до самостійної роботи.</w:t>
      </w:r>
    </w:p>
    <w:p w:rsidR="0063787F" w:rsidRPr="0063787F"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4.</w:t>
      </w:r>
      <w:r w:rsidRPr="0063787F">
        <w:rPr>
          <w:rFonts w:ascii="Times New Roman" w:hAnsi="Times New Roman" w:cs="Times New Roman"/>
          <w:sz w:val="28"/>
          <w:szCs w:val="28"/>
        </w:rPr>
        <w:t xml:space="preserve"> Основи виробничої безпеки </w:t>
      </w:r>
    </w:p>
    <w:p w:rsidR="0063787F" w:rsidRPr="0063787F" w:rsidRDefault="00881F2E" w:rsidP="0063787F">
      <w:pPr>
        <w:spacing w:after="240" w:line="276" w:lineRule="auto"/>
        <w:jc w:val="both"/>
        <w:rPr>
          <w:rFonts w:ascii="Times New Roman" w:hAnsi="Times New Roman" w:cs="Times New Roman"/>
          <w:sz w:val="28"/>
          <w:szCs w:val="28"/>
        </w:rPr>
      </w:pPr>
      <w:r>
        <w:rPr>
          <w:rFonts w:ascii="Times New Roman" w:hAnsi="Times New Roman" w:cs="Times New Roman"/>
          <w:sz w:val="28"/>
          <w:szCs w:val="28"/>
        </w:rPr>
        <w:t>4</w:t>
      </w:r>
      <w:r w:rsidR="0063787F" w:rsidRPr="0063787F">
        <w:rPr>
          <w:rFonts w:ascii="Times New Roman" w:hAnsi="Times New Roman" w:cs="Times New Roman"/>
          <w:sz w:val="28"/>
          <w:szCs w:val="28"/>
        </w:rPr>
        <w:t xml:space="preserve">.1. Загальні вимоги безпеки Загальні вимоги безпеки до технологічного устаткування та процесів. Безпека під час експлуатації систем під тиском і кріогенної техніки. Безпека під час вантажно- розвантажувальних робіт. Захисний одяг і взуття. Засоби захисту голови, рук, очей, обличчя. Засоби захисту для робіт на висоті. </w:t>
      </w:r>
    </w:p>
    <w:p w:rsidR="0063787F" w:rsidRDefault="00881F2E" w:rsidP="0063787F">
      <w:pPr>
        <w:spacing w:after="24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0063787F" w:rsidRPr="0063787F">
        <w:rPr>
          <w:rFonts w:ascii="Times New Roman" w:hAnsi="Times New Roman" w:cs="Times New Roman"/>
          <w:sz w:val="28"/>
          <w:szCs w:val="28"/>
        </w:rPr>
        <w:t xml:space="preserve">.2. Електробезпека Дія електричного струму на організм людини. Електричні травми. Чинники, що впливають на наслідки ураження електричним струмом. Класифікація приміщень за ступенем небезпеки ураження електричним струмом. Напруга дотику та кроку. Ураження електричним струмом під час прямого і непрямого дотику до електроустановок. Заходи безпечної експлуатації електроустановок. </w:t>
      </w:r>
      <w:proofErr w:type="spellStart"/>
      <w:r w:rsidR="0063787F" w:rsidRPr="0063787F">
        <w:rPr>
          <w:rFonts w:ascii="Times New Roman" w:hAnsi="Times New Roman" w:cs="Times New Roman"/>
          <w:sz w:val="28"/>
          <w:szCs w:val="28"/>
        </w:rPr>
        <w:t>Електрозахисні</w:t>
      </w:r>
      <w:proofErr w:type="spellEnd"/>
      <w:r w:rsidR="0063787F" w:rsidRPr="0063787F">
        <w:rPr>
          <w:rFonts w:ascii="Times New Roman" w:hAnsi="Times New Roman" w:cs="Times New Roman"/>
          <w:sz w:val="28"/>
          <w:szCs w:val="28"/>
        </w:rPr>
        <w:t xml:space="preserve"> засоби. Надання першої допомоги у разі ураженні електричним струмом.</w:t>
      </w:r>
    </w:p>
    <w:p w:rsidR="00881F2E" w:rsidRPr="0063787F" w:rsidRDefault="00881F2E" w:rsidP="0063787F">
      <w:pPr>
        <w:spacing w:after="240" w:line="276" w:lineRule="auto"/>
        <w:jc w:val="both"/>
        <w:rPr>
          <w:rFonts w:ascii="Times New Roman" w:hAnsi="Times New Roman" w:cs="Times New Roman"/>
          <w:sz w:val="28"/>
          <w:szCs w:val="28"/>
        </w:rPr>
      </w:pPr>
    </w:p>
    <w:p w:rsidR="00881F2E" w:rsidRDefault="0063787F" w:rsidP="00881F2E">
      <w:pPr>
        <w:spacing w:after="240" w:line="276" w:lineRule="auto"/>
        <w:jc w:val="center"/>
        <w:rPr>
          <w:rFonts w:ascii="Times New Roman" w:hAnsi="Times New Roman" w:cs="Times New Roman"/>
          <w:b/>
          <w:sz w:val="28"/>
          <w:szCs w:val="28"/>
        </w:rPr>
      </w:pPr>
      <w:r w:rsidRPr="00881F2E">
        <w:rPr>
          <w:rFonts w:ascii="Times New Roman" w:hAnsi="Times New Roman" w:cs="Times New Roman"/>
          <w:b/>
          <w:sz w:val="28"/>
          <w:szCs w:val="28"/>
        </w:rPr>
        <w:t xml:space="preserve">Змістовий модуль 2. </w:t>
      </w:r>
    </w:p>
    <w:p w:rsidR="0063787F" w:rsidRPr="00881F2E" w:rsidRDefault="0063787F" w:rsidP="00881F2E">
      <w:pPr>
        <w:spacing w:after="240" w:line="276" w:lineRule="auto"/>
        <w:jc w:val="center"/>
        <w:rPr>
          <w:rFonts w:ascii="Times New Roman" w:hAnsi="Times New Roman" w:cs="Times New Roman"/>
          <w:b/>
          <w:sz w:val="28"/>
          <w:szCs w:val="28"/>
        </w:rPr>
      </w:pPr>
      <w:r w:rsidRPr="00881F2E">
        <w:rPr>
          <w:rFonts w:ascii="Times New Roman" w:hAnsi="Times New Roman" w:cs="Times New Roman"/>
          <w:b/>
          <w:sz w:val="28"/>
          <w:szCs w:val="28"/>
        </w:rPr>
        <w:t>Основи цивільного захисту</w:t>
      </w:r>
    </w:p>
    <w:p w:rsidR="0063787F" w:rsidRPr="0063787F"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5.</w:t>
      </w:r>
      <w:r w:rsidRPr="0063787F">
        <w:rPr>
          <w:rFonts w:ascii="Times New Roman" w:hAnsi="Times New Roman" w:cs="Times New Roman"/>
          <w:sz w:val="28"/>
          <w:szCs w:val="28"/>
        </w:rPr>
        <w:t xml:space="preserve"> Надзвичайні ситуації та їх наслідки. </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Основи державної політики у сфері цивільного захисту. Правові та організаційні основи і принципи цивільного захисту. Органи управління цивільним захистом та їх функції. Сили цивільного захисту. Основні заходи у сфері цивільного захисту. Навчання та підготовка населення до дій в умовах надзвичайних ситуацій. Кваліфікація над</w:t>
      </w:r>
      <w:r w:rsidR="00881F2E">
        <w:rPr>
          <w:rFonts w:ascii="Times New Roman" w:hAnsi="Times New Roman" w:cs="Times New Roman"/>
          <w:sz w:val="28"/>
          <w:szCs w:val="28"/>
        </w:rPr>
        <w:t>з</w:t>
      </w:r>
      <w:bookmarkStart w:id="0" w:name="_GoBack"/>
      <w:bookmarkEnd w:id="0"/>
      <w:r w:rsidRPr="0063787F">
        <w:rPr>
          <w:rFonts w:ascii="Times New Roman" w:hAnsi="Times New Roman" w:cs="Times New Roman"/>
          <w:sz w:val="28"/>
          <w:szCs w:val="28"/>
        </w:rPr>
        <w:t>вичайних ситуацій. Наслідки надзвичайних ситуацій техногенного характеру. Наслідки надзвичайних ситуації при аварії на хімічно небезпечних об’єктах</w:t>
      </w:r>
    </w:p>
    <w:p w:rsidR="0063787F" w:rsidRPr="0063787F"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6.</w:t>
      </w:r>
      <w:r w:rsidRPr="0063787F">
        <w:rPr>
          <w:rFonts w:ascii="Times New Roman" w:hAnsi="Times New Roman" w:cs="Times New Roman"/>
          <w:sz w:val="28"/>
          <w:szCs w:val="28"/>
        </w:rPr>
        <w:t xml:space="preserve"> Наслідки надзвичайних ситуації природного характеру.</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 xml:space="preserve">Надзвичайні ситуації природного характеру. Наслідки надзвичайних ситуацій під час землетрусів. Надзвичайні ситуації під час </w:t>
      </w:r>
      <w:proofErr w:type="spellStart"/>
      <w:r w:rsidRPr="0063787F">
        <w:rPr>
          <w:rFonts w:ascii="Times New Roman" w:hAnsi="Times New Roman" w:cs="Times New Roman"/>
          <w:sz w:val="28"/>
          <w:szCs w:val="28"/>
        </w:rPr>
        <w:t>повіні</w:t>
      </w:r>
      <w:proofErr w:type="spellEnd"/>
      <w:r w:rsidRPr="0063787F">
        <w:rPr>
          <w:rFonts w:ascii="Times New Roman" w:hAnsi="Times New Roman" w:cs="Times New Roman"/>
          <w:sz w:val="28"/>
          <w:szCs w:val="28"/>
        </w:rPr>
        <w:t xml:space="preserve">. Надзвичайні ситуації під час бурі, ураганів, смерчі. Надзвичайні ситуації під час лісових пожеж. Надзвичайні ситуації внаслідок застосування звичайних засобів ураження. </w:t>
      </w:r>
    </w:p>
    <w:p w:rsidR="0063787F" w:rsidRPr="0063787F"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7.</w:t>
      </w:r>
      <w:r w:rsidRPr="0063787F">
        <w:rPr>
          <w:rFonts w:ascii="Times New Roman" w:hAnsi="Times New Roman" w:cs="Times New Roman"/>
          <w:sz w:val="28"/>
          <w:szCs w:val="28"/>
        </w:rPr>
        <w:t xml:space="preserve"> Підвищення стійкості об’єктів господарювання в умовах надзвичайних ситуацій.</w:t>
      </w:r>
    </w:p>
    <w:p w:rsidR="0063787F"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t>Стійкість роботи об’єктів господарю</w:t>
      </w:r>
      <w:r w:rsidR="00881F2E">
        <w:rPr>
          <w:rFonts w:ascii="Times New Roman" w:hAnsi="Times New Roman" w:cs="Times New Roman"/>
          <w:sz w:val="28"/>
          <w:szCs w:val="28"/>
        </w:rPr>
        <w:t>в</w:t>
      </w:r>
      <w:r w:rsidRPr="0063787F">
        <w:rPr>
          <w:rFonts w:ascii="Times New Roman" w:hAnsi="Times New Roman" w:cs="Times New Roman"/>
          <w:sz w:val="28"/>
          <w:szCs w:val="28"/>
        </w:rPr>
        <w:t>ання і фактори, що впливають на стійкість. Норми проектування інженерно-технічних заходів цивільного захисту. Оцінювання стійкості роботи об’єкт</w:t>
      </w:r>
      <w:r w:rsidR="00881F2E">
        <w:rPr>
          <w:rFonts w:ascii="Times New Roman" w:hAnsi="Times New Roman" w:cs="Times New Roman"/>
          <w:sz w:val="28"/>
          <w:szCs w:val="28"/>
        </w:rPr>
        <w:t>і</w:t>
      </w:r>
      <w:r w:rsidRPr="0063787F">
        <w:rPr>
          <w:rFonts w:ascii="Times New Roman" w:hAnsi="Times New Roman" w:cs="Times New Roman"/>
          <w:sz w:val="28"/>
          <w:szCs w:val="28"/>
        </w:rPr>
        <w:t>в умовах хімічного зараження. Зниження ризиків і пом’якшення наслідків надзвичайних ситуацій техногенного і природного характеру. Зниження ризиків і пом’якшення наслідків надз</w:t>
      </w:r>
      <w:r w:rsidR="00881F2E">
        <w:rPr>
          <w:rFonts w:ascii="Times New Roman" w:hAnsi="Times New Roman" w:cs="Times New Roman"/>
          <w:sz w:val="28"/>
          <w:szCs w:val="28"/>
        </w:rPr>
        <w:t>в</w:t>
      </w:r>
      <w:r w:rsidRPr="0063787F">
        <w:rPr>
          <w:rFonts w:ascii="Times New Roman" w:hAnsi="Times New Roman" w:cs="Times New Roman"/>
          <w:sz w:val="28"/>
          <w:szCs w:val="28"/>
        </w:rPr>
        <w:t>ичайних ситуацій техногенного та природного характеру.</w:t>
      </w:r>
    </w:p>
    <w:p w:rsidR="0063787F" w:rsidRPr="0063787F" w:rsidRDefault="0063787F" w:rsidP="0063787F">
      <w:pPr>
        <w:spacing w:after="240" w:line="276" w:lineRule="auto"/>
        <w:jc w:val="both"/>
        <w:rPr>
          <w:rFonts w:ascii="Times New Roman" w:hAnsi="Times New Roman" w:cs="Times New Roman"/>
          <w:sz w:val="28"/>
          <w:szCs w:val="28"/>
        </w:rPr>
      </w:pPr>
    </w:p>
    <w:p w:rsidR="0063787F" w:rsidRPr="0063787F" w:rsidRDefault="0063787F" w:rsidP="0063787F">
      <w:pPr>
        <w:spacing w:after="240" w:line="276" w:lineRule="auto"/>
        <w:jc w:val="both"/>
        <w:rPr>
          <w:rFonts w:ascii="Times New Roman" w:hAnsi="Times New Roman" w:cs="Times New Roman"/>
          <w:sz w:val="28"/>
          <w:szCs w:val="28"/>
        </w:rPr>
      </w:pPr>
      <w:r w:rsidRPr="00881F2E">
        <w:rPr>
          <w:rFonts w:ascii="Times New Roman" w:hAnsi="Times New Roman" w:cs="Times New Roman"/>
          <w:b/>
          <w:sz w:val="28"/>
          <w:szCs w:val="28"/>
        </w:rPr>
        <w:t>Тема 8.</w:t>
      </w:r>
      <w:r w:rsidRPr="0063787F">
        <w:rPr>
          <w:rFonts w:ascii="Times New Roman" w:hAnsi="Times New Roman" w:cs="Times New Roman"/>
          <w:sz w:val="28"/>
          <w:szCs w:val="28"/>
        </w:rPr>
        <w:t xml:space="preserve"> Захист населення та територій</w:t>
      </w:r>
      <w:r w:rsidR="00881F2E">
        <w:rPr>
          <w:rFonts w:ascii="Times New Roman" w:hAnsi="Times New Roman" w:cs="Times New Roman"/>
          <w:sz w:val="28"/>
          <w:szCs w:val="28"/>
        </w:rPr>
        <w:t xml:space="preserve"> </w:t>
      </w:r>
      <w:r w:rsidRPr="0063787F">
        <w:rPr>
          <w:rFonts w:ascii="Times New Roman" w:hAnsi="Times New Roman" w:cs="Times New Roman"/>
          <w:sz w:val="28"/>
          <w:szCs w:val="28"/>
        </w:rPr>
        <w:t>від надзвичайних ситуацій</w:t>
      </w:r>
    </w:p>
    <w:p w:rsidR="005F432C" w:rsidRPr="0063787F" w:rsidRDefault="0063787F" w:rsidP="0063787F">
      <w:pPr>
        <w:spacing w:after="240" w:line="276" w:lineRule="auto"/>
        <w:jc w:val="both"/>
        <w:rPr>
          <w:rFonts w:ascii="Times New Roman" w:hAnsi="Times New Roman" w:cs="Times New Roman"/>
          <w:sz w:val="28"/>
          <w:szCs w:val="28"/>
        </w:rPr>
      </w:pPr>
      <w:r w:rsidRPr="0063787F">
        <w:rPr>
          <w:rFonts w:ascii="Times New Roman" w:hAnsi="Times New Roman" w:cs="Times New Roman"/>
          <w:sz w:val="28"/>
          <w:szCs w:val="28"/>
        </w:rPr>
        <w:lastRenderedPageBreak/>
        <w:t>Мета, зміст та умови проведення рятувальних та інших невідкладних робіт. Послідовність і способи виконання рятувальних та інших невідкладних робіт. Рятувальні роботи в осередку хімічного ураження. Основні принципи і способи захисту населення та територій. Організація та проведення евакуаційних заходів.</w:t>
      </w:r>
    </w:p>
    <w:sectPr w:rsidR="005F432C" w:rsidRPr="006378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7F"/>
    <w:rsid w:val="005F432C"/>
    <w:rsid w:val="0063787F"/>
    <w:rsid w:val="00881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455A"/>
  <w15:chartTrackingRefBased/>
  <w15:docId w15:val="{E0F7941B-32C0-41C7-A135-81B4102A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2871</Words>
  <Characters>1637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Венгловська О В</dc:creator>
  <cp:keywords/>
  <dc:description/>
  <cp:lastModifiedBy>Венгловська О В</cp:lastModifiedBy>
  <cp:revision>2</cp:revision>
  <dcterms:created xsi:type="dcterms:W3CDTF">2018-10-25T07:51:00Z</dcterms:created>
  <dcterms:modified xsi:type="dcterms:W3CDTF">2018-10-25T07:57:00Z</dcterms:modified>
</cp:coreProperties>
</file>