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666666"/>
          <w:sz w:val="26"/>
          <w:szCs w:val="26"/>
          <w:lang w:eastAsia="ru-RU"/>
        </w:rPr>
        <w:t>Наказ Мінфін від 28.3.2013 № 433</w:t>
      </w:r>
    </w:p>
    <w:p w:rsidR="0080305B" w:rsidRPr="005722C5" w:rsidRDefault="005722C5" w:rsidP="005722C5">
      <w:pPr>
        <w:shd w:val="clear" w:color="auto" w:fill="FFFCF2"/>
        <w:spacing w:after="0" w:line="240" w:lineRule="auto"/>
        <w:jc w:val="center"/>
        <w:outlineLvl w:val="0"/>
        <w:rPr>
          <w:rFonts w:ascii="Times New Roman" w:eastAsia="Times New Roman" w:hAnsi="Times New Roman" w:cs="Times New Roman"/>
          <w:b/>
          <w:bCs/>
          <w:color w:val="000000"/>
          <w:kern w:val="36"/>
          <w:sz w:val="26"/>
          <w:szCs w:val="26"/>
          <w:lang w:eastAsia="ru-RU"/>
        </w:rPr>
      </w:pPr>
      <w:r w:rsidRPr="005722C5">
        <w:rPr>
          <w:rFonts w:ascii="Times New Roman" w:eastAsia="Times New Roman" w:hAnsi="Times New Roman" w:cs="Times New Roman"/>
          <w:b/>
          <w:bCs/>
          <w:color w:val="000000"/>
          <w:kern w:val="36"/>
          <w:sz w:val="26"/>
          <w:szCs w:val="26"/>
          <w:lang w:eastAsia="ru-RU"/>
        </w:rPr>
        <w:t>МЕТОДИЧНІ РЕКОМЕНДАЦІЇ ЩОДО ЗАПОВНЕННЯ ФОРМ ФІНАНСОВОЇ ЗВІТНОСТІ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Затверджені Наказом Мінфіну України від 28.03.2013 р. №433</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bookmarkStart w:id="0" w:name="_GoBack"/>
      <w:bookmarkEnd w:id="0"/>
      <w:r w:rsidRPr="005722C5">
        <w:rPr>
          <w:rFonts w:ascii="Times New Roman" w:eastAsia="Times New Roman" w:hAnsi="Times New Roman" w:cs="Times New Roman"/>
          <w:b/>
          <w:bCs/>
          <w:color w:val="000000"/>
          <w:sz w:val="26"/>
          <w:szCs w:val="26"/>
          <w:lang w:eastAsia="ru-RU"/>
        </w:rPr>
        <w:t>І. Загальні положення</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1.1. </w:t>
      </w:r>
      <w:proofErr w:type="gramStart"/>
      <w:r w:rsidRPr="005722C5">
        <w:rPr>
          <w:rFonts w:ascii="Times New Roman" w:eastAsia="Times New Roman" w:hAnsi="Times New Roman" w:cs="Times New Roman"/>
          <w:color w:val="000000"/>
          <w:sz w:val="26"/>
          <w:szCs w:val="26"/>
          <w:lang w:eastAsia="ru-RU"/>
        </w:rPr>
        <w:t>Ц</w:t>
      </w:r>
      <w:proofErr w:type="gramEnd"/>
      <w:r w:rsidRPr="005722C5">
        <w:rPr>
          <w:rFonts w:ascii="Times New Roman" w:eastAsia="Times New Roman" w:hAnsi="Times New Roman" w:cs="Times New Roman"/>
          <w:color w:val="000000"/>
          <w:sz w:val="26"/>
          <w:szCs w:val="26"/>
          <w:lang w:eastAsia="ru-RU"/>
        </w:rPr>
        <w:t>і Методичні рекомендації можуть застосовуватися підприємствами, організаціями та іншими юридичними особами (далі — підприємства) усіх форм власності (крім банків і бюджетних установ та підприємств, які відповідно до законодавства застосовують міжнародні стандарти фінансової звітності).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1.2. </w:t>
      </w:r>
      <w:proofErr w:type="gramStart"/>
      <w:r w:rsidRPr="005722C5">
        <w:rPr>
          <w:rFonts w:ascii="Times New Roman" w:eastAsia="Times New Roman" w:hAnsi="Times New Roman" w:cs="Times New Roman"/>
          <w:color w:val="000000"/>
          <w:sz w:val="26"/>
          <w:szCs w:val="26"/>
          <w:lang w:eastAsia="ru-RU"/>
        </w:rPr>
        <w:t>У цих Методичних рекомендаціях розглядається питання розкриття інформації за статтями балансу (звіту про фінансовий стан) (далі — баланс), звіту про фінансові результати (звіту про сукупний дохід) (далі — звіт про фінансові результати), звіту про рух грошових коштів, звіту про власний капітал.</w:t>
      </w:r>
      <w:proofErr w:type="gramEnd"/>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 xml:space="preserve">Форма і склад статей фінансової звітності визначаються Національним положенням (стандартом)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іку 1 «Загальні вимоги до фінансової звітності», затвердженим наказом Міністерства фінансів України від 07 лютого 2013 року №73,  зареєстрованим у Міністерстві юстиції України 28 лютого 2013 року за №336/22868.</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1.3. </w:t>
      </w:r>
      <w:r w:rsidRPr="005722C5">
        <w:rPr>
          <w:rFonts w:ascii="Times New Roman" w:eastAsia="Times New Roman" w:hAnsi="Times New Roman" w:cs="Times New Roman"/>
          <w:color w:val="000000"/>
          <w:sz w:val="26"/>
          <w:szCs w:val="26"/>
          <w:lang w:eastAsia="ru-RU"/>
        </w:rPr>
        <w:t xml:space="preserve">Терміни, що використовуються у цих Методичних рекомендаціях, використовуються у значеннях, наведених у національних положеннях (стандартах)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іку.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1.4. </w:t>
      </w:r>
      <w:r w:rsidRPr="005722C5">
        <w:rPr>
          <w:rFonts w:ascii="Times New Roman" w:eastAsia="Times New Roman" w:hAnsi="Times New Roman" w:cs="Times New Roman"/>
          <w:color w:val="000000"/>
          <w:sz w:val="26"/>
          <w:szCs w:val="26"/>
          <w:lang w:eastAsia="ru-RU"/>
        </w:rPr>
        <w:t xml:space="preserve">При складанні фінансових звітів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 xml:space="preserve">ідприємства можуть визначати склад статей, за якими розкривається інформація, а саме можуть не наводити статей, які передбачені у формах фінансової звітності, затверджених національними положеннями (стандартами), у разі якщо за ними відсутня інформація до розкриття (крім випадків, коли така інформація була в попередньому звітному періоді), а також включати до фінансових звітів додаткові статті у порядку, визначеному Національним положенням (стандартом)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іку 1 «Загальні вимоги до фінансової звітності», у разі якщо стаття відповідає таким критеріям:</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інформація є суттєвою;</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оцінка статті може бути достовірно визначена.</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ІІ. Змі</w:t>
      </w:r>
      <w:proofErr w:type="gramStart"/>
      <w:r w:rsidRPr="005722C5">
        <w:rPr>
          <w:rFonts w:ascii="Times New Roman" w:eastAsia="Times New Roman" w:hAnsi="Times New Roman" w:cs="Times New Roman"/>
          <w:b/>
          <w:bCs/>
          <w:color w:val="000000"/>
          <w:sz w:val="26"/>
          <w:szCs w:val="26"/>
          <w:lang w:eastAsia="ru-RU"/>
        </w:rPr>
        <w:t>ст</w:t>
      </w:r>
      <w:proofErr w:type="gramEnd"/>
      <w:r w:rsidRPr="005722C5">
        <w:rPr>
          <w:rFonts w:ascii="Times New Roman" w:eastAsia="Times New Roman" w:hAnsi="Times New Roman" w:cs="Times New Roman"/>
          <w:b/>
          <w:bCs/>
          <w:color w:val="000000"/>
          <w:sz w:val="26"/>
          <w:szCs w:val="26"/>
          <w:lang w:eastAsia="ru-RU"/>
        </w:rPr>
        <w:t xml:space="preserve"> статей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2.1. </w:t>
      </w:r>
      <w:r w:rsidRPr="005722C5">
        <w:rPr>
          <w:rFonts w:ascii="Times New Roman" w:eastAsia="Times New Roman" w:hAnsi="Times New Roman" w:cs="Times New Roman"/>
          <w:color w:val="000000"/>
          <w:sz w:val="26"/>
          <w:szCs w:val="26"/>
          <w:lang w:eastAsia="ru-RU"/>
        </w:rPr>
        <w:t xml:space="preserve">Метою складання балансу є надання користувачам повної, правдивої та неупередженої інформації про фінансовий стан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на звітну дату.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2.2. </w:t>
      </w:r>
      <w:r w:rsidRPr="005722C5">
        <w:rPr>
          <w:rFonts w:ascii="Times New Roman" w:eastAsia="Times New Roman" w:hAnsi="Times New Roman" w:cs="Times New Roman"/>
          <w:color w:val="000000"/>
          <w:sz w:val="26"/>
          <w:szCs w:val="26"/>
          <w:lang w:eastAsia="ru-RU"/>
        </w:rPr>
        <w:t xml:space="preserve">У балансі відображаються активи, зобов’язання та власний капітал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 xml:space="preserve">ідприємства.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ідсумок активів балансу повинен дорівнювати сумі зобов’язань та власного капіталу.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2.3.</w:t>
      </w:r>
      <w:r w:rsidRPr="005722C5">
        <w:rPr>
          <w:rFonts w:ascii="Times New Roman" w:eastAsia="Times New Roman" w:hAnsi="Times New Roman" w:cs="Times New Roman"/>
          <w:color w:val="000000"/>
          <w:sz w:val="26"/>
          <w:szCs w:val="26"/>
          <w:lang w:eastAsia="ru-RU"/>
        </w:rPr>
        <w:t xml:space="preserve"> Актив відображається в балансі за умови, що його оцінка може бути достовірно визначена і </w:t>
      </w:r>
      <w:proofErr w:type="gramStart"/>
      <w:r w:rsidRPr="005722C5">
        <w:rPr>
          <w:rFonts w:ascii="Times New Roman" w:eastAsia="Times New Roman" w:hAnsi="Times New Roman" w:cs="Times New Roman"/>
          <w:color w:val="000000"/>
          <w:sz w:val="26"/>
          <w:szCs w:val="26"/>
          <w:lang w:eastAsia="ru-RU"/>
        </w:rPr>
        <w:t>очіку</w:t>
      </w:r>
      <w:proofErr w:type="gramEnd"/>
      <w:r w:rsidRPr="005722C5">
        <w:rPr>
          <w:rFonts w:ascii="Times New Roman" w:eastAsia="Times New Roman" w:hAnsi="Times New Roman" w:cs="Times New Roman"/>
          <w:color w:val="000000"/>
          <w:sz w:val="26"/>
          <w:szCs w:val="26"/>
          <w:lang w:eastAsia="ru-RU"/>
        </w:rPr>
        <w:t>ється отримання в майбутньому економічних вигод, пов’язаних з його використанням.</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2.4. </w:t>
      </w:r>
      <w:r w:rsidRPr="005722C5">
        <w:rPr>
          <w:rFonts w:ascii="Times New Roman" w:eastAsia="Times New Roman" w:hAnsi="Times New Roman" w:cs="Times New Roman"/>
          <w:color w:val="000000"/>
          <w:sz w:val="26"/>
          <w:szCs w:val="26"/>
          <w:lang w:eastAsia="ru-RU"/>
        </w:rPr>
        <w:t xml:space="preserve">Витрати на придбання та створення активу, який не може бути відображений в балансі, включаються </w:t>
      </w:r>
      <w:proofErr w:type="gramStart"/>
      <w:r w:rsidRPr="005722C5">
        <w:rPr>
          <w:rFonts w:ascii="Times New Roman" w:eastAsia="Times New Roman" w:hAnsi="Times New Roman" w:cs="Times New Roman"/>
          <w:color w:val="000000"/>
          <w:sz w:val="26"/>
          <w:szCs w:val="26"/>
          <w:lang w:eastAsia="ru-RU"/>
        </w:rPr>
        <w:t>до</w:t>
      </w:r>
      <w:proofErr w:type="gramEnd"/>
      <w:r w:rsidRPr="005722C5">
        <w:rPr>
          <w:rFonts w:ascii="Times New Roman" w:eastAsia="Times New Roman" w:hAnsi="Times New Roman" w:cs="Times New Roman"/>
          <w:color w:val="000000"/>
          <w:sz w:val="26"/>
          <w:szCs w:val="26"/>
          <w:lang w:eastAsia="ru-RU"/>
        </w:rPr>
        <w:t xml:space="preserve"> складу витрат звітного періоду.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2.5. </w:t>
      </w:r>
      <w:r w:rsidRPr="005722C5">
        <w:rPr>
          <w:rFonts w:ascii="Times New Roman" w:eastAsia="Times New Roman" w:hAnsi="Times New Roman" w:cs="Times New Roman"/>
          <w:color w:val="000000"/>
          <w:sz w:val="26"/>
          <w:szCs w:val="26"/>
          <w:lang w:eastAsia="ru-RU"/>
        </w:rPr>
        <w:t xml:space="preserve">Зобов’язання відображається </w:t>
      </w:r>
      <w:proofErr w:type="gramStart"/>
      <w:r w:rsidRPr="005722C5">
        <w:rPr>
          <w:rFonts w:ascii="Times New Roman" w:eastAsia="Times New Roman" w:hAnsi="Times New Roman" w:cs="Times New Roman"/>
          <w:color w:val="000000"/>
          <w:sz w:val="26"/>
          <w:szCs w:val="26"/>
          <w:lang w:eastAsia="ru-RU"/>
        </w:rPr>
        <w:t>у</w:t>
      </w:r>
      <w:proofErr w:type="gramEnd"/>
      <w:r w:rsidRPr="005722C5">
        <w:rPr>
          <w:rFonts w:ascii="Times New Roman" w:eastAsia="Times New Roman" w:hAnsi="Times New Roman" w:cs="Times New Roman"/>
          <w:color w:val="000000"/>
          <w:sz w:val="26"/>
          <w:szCs w:val="26"/>
          <w:lang w:eastAsia="ru-RU"/>
        </w:rPr>
        <w:t xml:space="preserve"> </w:t>
      </w:r>
      <w:proofErr w:type="gramStart"/>
      <w:r w:rsidRPr="005722C5">
        <w:rPr>
          <w:rFonts w:ascii="Times New Roman" w:eastAsia="Times New Roman" w:hAnsi="Times New Roman" w:cs="Times New Roman"/>
          <w:color w:val="000000"/>
          <w:sz w:val="26"/>
          <w:szCs w:val="26"/>
          <w:lang w:eastAsia="ru-RU"/>
        </w:rPr>
        <w:t>баланс</w:t>
      </w:r>
      <w:proofErr w:type="gramEnd"/>
      <w:r w:rsidRPr="005722C5">
        <w:rPr>
          <w:rFonts w:ascii="Times New Roman" w:eastAsia="Times New Roman" w:hAnsi="Times New Roman" w:cs="Times New Roman"/>
          <w:color w:val="000000"/>
          <w:sz w:val="26"/>
          <w:szCs w:val="26"/>
          <w:lang w:eastAsia="ru-RU"/>
        </w:rPr>
        <w:t>і, якщо його оцінка може бути достовірно визначена та існує ймовірність зменшення економічних вигод у майбутньому внаслідок його погашення.</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2.6. </w:t>
      </w:r>
      <w:r w:rsidRPr="005722C5">
        <w:rPr>
          <w:rFonts w:ascii="Times New Roman" w:eastAsia="Times New Roman" w:hAnsi="Times New Roman" w:cs="Times New Roman"/>
          <w:color w:val="000000"/>
          <w:sz w:val="26"/>
          <w:szCs w:val="26"/>
          <w:lang w:eastAsia="ru-RU"/>
        </w:rPr>
        <w:t>Власний капітал відображається в балансі одночасно з відображенням активів або зобов’язань, які призводять до його зміни.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2.7.</w:t>
      </w:r>
      <w:r w:rsidRPr="005722C5">
        <w:rPr>
          <w:rFonts w:ascii="Times New Roman" w:eastAsia="Times New Roman" w:hAnsi="Times New Roman" w:cs="Times New Roman"/>
          <w:color w:val="000000"/>
          <w:sz w:val="26"/>
          <w:szCs w:val="26"/>
          <w:lang w:eastAsia="ru-RU"/>
        </w:rPr>
        <w:t xml:space="preserve"> У статті «Нематеріальні активи» відображається вартість об’єктів, які віднесені до складу нематеріальних активів згідно з Положенням (стандартом)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 xml:space="preserve">іку 8 «Нематеріальні активи», затвердженим наказом Міністерства фінансів України від 18 жовтня 1999 року №242, зареєстрованим у Міністерстві юстиції України 02 листопада 1999 року за №750/4043 (зі змінами). У цій статті наводяться окремо первісна та залишкова вартість нематеріальних активів, а також нарахована у встановленому порядку сума </w:t>
      </w:r>
      <w:r w:rsidRPr="005722C5">
        <w:rPr>
          <w:rFonts w:ascii="Times New Roman" w:eastAsia="Times New Roman" w:hAnsi="Times New Roman" w:cs="Times New Roman"/>
          <w:color w:val="000000"/>
          <w:sz w:val="26"/>
          <w:szCs w:val="26"/>
          <w:lang w:eastAsia="ru-RU"/>
        </w:rPr>
        <w:lastRenderedPageBreak/>
        <w:t xml:space="preserve">накопиченої амортизації.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 включається залишкова вартість, яка визначається як різниця між первісною вартістю і сумою накопиченої амортизації, яка наводиться у дужках.</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2.8. </w:t>
      </w:r>
      <w:proofErr w:type="gramStart"/>
      <w:r w:rsidRPr="005722C5">
        <w:rPr>
          <w:rFonts w:ascii="Times New Roman" w:eastAsia="Times New Roman" w:hAnsi="Times New Roman" w:cs="Times New Roman"/>
          <w:color w:val="000000"/>
          <w:sz w:val="26"/>
          <w:szCs w:val="26"/>
          <w:lang w:eastAsia="ru-RU"/>
        </w:rPr>
        <w:t>У статті «Незавершені капітальні інвестиції» відображається вартість незавершених на дату балансу капітальних інвестицій в необоротні активи на будівництво, реконструкцію, модернізацію (інші поліпшення, що збільшують первісну (переоцінену) вартість необоротних активів), виготовлення, створення, вирощування, придбання об’єктів основних засобів, нематеріальних активів, довгострокових</w:t>
      </w:r>
      <w:proofErr w:type="gramEnd"/>
      <w:r w:rsidRPr="005722C5">
        <w:rPr>
          <w:rFonts w:ascii="Times New Roman" w:eastAsia="Times New Roman" w:hAnsi="Times New Roman" w:cs="Times New Roman"/>
          <w:color w:val="000000"/>
          <w:sz w:val="26"/>
          <w:szCs w:val="26"/>
          <w:lang w:eastAsia="ru-RU"/>
        </w:rPr>
        <w:t xml:space="preserve"> біологічних активів (</w:t>
      </w:r>
      <w:proofErr w:type="gramStart"/>
      <w:r w:rsidRPr="005722C5">
        <w:rPr>
          <w:rFonts w:ascii="Times New Roman" w:eastAsia="Times New Roman" w:hAnsi="Times New Roman" w:cs="Times New Roman"/>
          <w:color w:val="000000"/>
          <w:sz w:val="26"/>
          <w:szCs w:val="26"/>
          <w:lang w:eastAsia="ru-RU"/>
        </w:rPr>
        <w:t>у</w:t>
      </w:r>
      <w:proofErr w:type="gramEnd"/>
      <w:r w:rsidRPr="005722C5">
        <w:rPr>
          <w:rFonts w:ascii="Times New Roman" w:eastAsia="Times New Roman" w:hAnsi="Times New Roman" w:cs="Times New Roman"/>
          <w:color w:val="000000"/>
          <w:sz w:val="26"/>
          <w:szCs w:val="26"/>
          <w:lang w:eastAsia="ru-RU"/>
        </w:rPr>
        <w:t xml:space="preserve"> тому числі необоротних матеріальних активів, призначених для заміни діючих, і устаткування для монтажу).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2.9.</w:t>
      </w:r>
      <w:r w:rsidRPr="005722C5">
        <w:rPr>
          <w:rFonts w:ascii="Times New Roman" w:eastAsia="Times New Roman" w:hAnsi="Times New Roman" w:cs="Times New Roman"/>
          <w:color w:val="000000"/>
          <w:sz w:val="26"/>
          <w:szCs w:val="26"/>
          <w:lang w:eastAsia="ru-RU"/>
        </w:rPr>
        <w:t xml:space="preserve"> У статті «Основні засоби» наводиться вартість власних та отриманих на умовах фінансового лізингу об’єктів і орендованих цілісних майнових комплексів, які віднесені до складу основних засобів згідно з Положенням (стандартом)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 xml:space="preserve">іку 7 «Основні засоби», затвердженим наказом Міністерства фінансів України від 27 квітня 2000 року №92, зареєстрованим в Міністерстві юстиції України 18 травня 2000 року за №288/4509 (зі змінами), а також вартість основних засобів, отриманих </w:t>
      </w:r>
      <w:proofErr w:type="gramStart"/>
      <w:r w:rsidRPr="005722C5">
        <w:rPr>
          <w:rFonts w:ascii="Times New Roman" w:eastAsia="Times New Roman" w:hAnsi="Times New Roman" w:cs="Times New Roman"/>
          <w:color w:val="000000"/>
          <w:sz w:val="26"/>
          <w:szCs w:val="26"/>
          <w:lang w:eastAsia="ru-RU"/>
        </w:rPr>
        <w:t>у дов</w:t>
      </w:r>
      <w:proofErr w:type="gramEnd"/>
      <w:r w:rsidRPr="005722C5">
        <w:rPr>
          <w:rFonts w:ascii="Times New Roman" w:eastAsia="Times New Roman" w:hAnsi="Times New Roman" w:cs="Times New Roman"/>
          <w:color w:val="000000"/>
          <w:sz w:val="26"/>
          <w:szCs w:val="26"/>
          <w:lang w:eastAsia="ru-RU"/>
        </w:rPr>
        <w:t>ірче управління або на праві господарського відання чи праві оперативного управління. У цій статті також наводиться вартість інших необоротних матеріальних активі</w:t>
      </w:r>
      <w:proofErr w:type="gramStart"/>
      <w:r w:rsidRPr="005722C5">
        <w:rPr>
          <w:rFonts w:ascii="Times New Roman" w:eastAsia="Times New Roman" w:hAnsi="Times New Roman" w:cs="Times New Roman"/>
          <w:color w:val="000000"/>
          <w:sz w:val="26"/>
          <w:szCs w:val="26"/>
          <w:lang w:eastAsia="ru-RU"/>
        </w:rPr>
        <w:t>в</w:t>
      </w:r>
      <w:proofErr w:type="gramEnd"/>
      <w:r w:rsidRPr="005722C5">
        <w:rPr>
          <w:rFonts w:ascii="Times New Roman" w:eastAsia="Times New Roman" w:hAnsi="Times New Roman" w:cs="Times New Roman"/>
          <w:color w:val="000000"/>
          <w:sz w:val="26"/>
          <w:szCs w:val="26"/>
          <w:lang w:eastAsia="ru-RU"/>
        </w:rPr>
        <w:t>.</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У цій статті наводяться окремо первісна (переоцінена) вартість, сума зносу основних засобів (</w:t>
      </w:r>
      <w:proofErr w:type="gramStart"/>
      <w:r w:rsidRPr="005722C5">
        <w:rPr>
          <w:rFonts w:ascii="Times New Roman" w:eastAsia="Times New Roman" w:hAnsi="Times New Roman" w:cs="Times New Roman"/>
          <w:color w:val="000000"/>
          <w:sz w:val="26"/>
          <w:szCs w:val="26"/>
          <w:lang w:eastAsia="ru-RU"/>
        </w:rPr>
        <w:t>у</w:t>
      </w:r>
      <w:proofErr w:type="gramEnd"/>
      <w:r w:rsidRPr="005722C5">
        <w:rPr>
          <w:rFonts w:ascii="Times New Roman" w:eastAsia="Times New Roman" w:hAnsi="Times New Roman" w:cs="Times New Roman"/>
          <w:color w:val="000000"/>
          <w:sz w:val="26"/>
          <w:szCs w:val="26"/>
          <w:lang w:eastAsia="ru-RU"/>
        </w:rPr>
        <w:t xml:space="preserve"> дужках) та їх залишкова вартість.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 включається залишкова вартість, яка визначається як різниця між первісною (переоціненою) вартістю основних засобів і сумою їх зносу на дату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2.10. </w:t>
      </w:r>
      <w:r w:rsidRPr="005722C5">
        <w:rPr>
          <w:rFonts w:ascii="Times New Roman" w:eastAsia="Times New Roman" w:hAnsi="Times New Roman" w:cs="Times New Roman"/>
          <w:color w:val="000000"/>
          <w:sz w:val="26"/>
          <w:szCs w:val="26"/>
          <w:lang w:eastAsia="ru-RU"/>
        </w:rPr>
        <w:t xml:space="preserve">У статті «Інвестиційна нерухомість» відображається вартість об’єктів, що віднесені до інвестиційної нерухомості згідно з Положенням (стандартом)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 xml:space="preserve">іку 32 «Інвестиційна нерухомість», затвердженим наказом Міністерства фінансів України від 02 липня 2007 року №779, зареєстрованим у Міністерстві юстиції України 16 липня 2007 року за №823/14090 (зі змінами). У цій статті </w:t>
      </w:r>
      <w:proofErr w:type="gramStart"/>
      <w:r w:rsidRPr="005722C5">
        <w:rPr>
          <w:rFonts w:ascii="Times New Roman" w:eastAsia="Times New Roman" w:hAnsi="Times New Roman" w:cs="Times New Roman"/>
          <w:color w:val="000000"/>
          <w:sz w:val="26"/>
          <w:szCs w:val="26"/>
          <w:lang w:eastAsia="ru-RU"/>
        </w:rPr>
        <w:t>наводиться</w:t>
      </w:r>
      <w:proofErr w:type="gramEnd"/>
      <w:r w:rsidRPr="005722C5">
        <w:rPr>
          <w:rFonts w:ascii="Times New Roman" w:eastAsia="Times New Roman" w:hAnsi="Times New Roman" w:cs="Times New Roman"/>
          <w:color w:val="000000"/>
          <w:sz w:val="26"/>
          <w:szCs w:val="26"/>
          <w:lang w:eastAsia="ru-RU"/>
        </w:rPr>
        <w:t xml:space="preserve"> справедлива вартість інвестиційної нерухомості, визначена на дату балансу. У разі якщо відповідно до зазначеного положення (стандарту)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іку інвестиційна нерухомість обліковується за первісною вартістю, у цій статті наводиться її залишкова вартість, яка включається до підсумку балансу, при цьому у додаткових статтях окремо наводяться первісна вартість інвестиційної нерухомості та сума зносу (у дужках).</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2.11. </w:t>
      </w:r>
      <w:r w:rsidRPr="005722C5">
        <w:rPr>
          <w:rFonts w:ascii="Times New Roman" w:eastAsia="Times New Roman" w:hAnsi="Times New Roman" w:cs="Times New Roman"/>
          <w:color w:val="000000"/>
          <w:sz w:val="26"/>
          <w:szCs w:val="26"/>
          <w:lang w:eastAsia="ru-RU"/>
        </w:rPr>
        <w:t xml:space="preserve">У статті «Довгострокові біологічні активи» відображається вартість довгострокових біологічних активів,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 xml:space="preserve">ік яких ведеться за Положенням (стандартом) бухгалтерського обліку 30 «Біологічні активи», затвердженим наказом Міністерства фінансів України від 18 листопада 2005 року №790, зареєстрованим у Міністерстві юстиції України 05 грудня 2005 року за №1456/11736 (зі змінами) (далі — Положення (стандарт) 30). У цій статті наводиться справедлива вартість довгострокових біологічних активів. У разі якщо відповідно до Положення (стандарту) 30 довгострокові біологічні активи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іковуються за первісною вартістю, у цій статті наводиться їх залишкова вартість, яка включається до підсумку балансу, при цьому у додаткових статтях окремо наводяться їх первісна вартість та сума накопиченої амортизації (</w:t>
      </w:r>
      <w:proofErr w:type="gramStart"/>
      <w:r w:rsidRPr="005722C5">
        <w:rPr>
          <w:rFonts w:ascii="Times New Roman" w:eastAsia="Times New Roman" w:hAnsi="Times New Roman" w:cs="Times New Roman"/>
          <w:color w:val="000000"/>
          <w:sz w:val="26"/>
          <w:szCs w:val="26"/>
          <w:lang w:eastAsia="ru-RU"/>
        </w:rPr>
        <w:t>у</w:t>
      </w:r>
      <w:proofErr w:type="gramEnd"/>
      <w:r w:rsidRPr="005722C5">
        <w:rPr>
          <w:rFonts w:ascii="Times New Roman" w:eastAsia="Times New Roman" w:hAnsi="Times New Roman" w:cs="Times New Roman"/>
          <w:color w:val="000000"/>
          <w:sz w:val="26"/>
          <w:szCs w:val="26"/>
          <w:lang w:eastAsia="ru-RU"/>
        </w:rPr>
        <w:t xml:space="preserve"> дужках).</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2.12. </w:t>
      </w:r>
      <w:r w:rsidRPr="005722C5">
        <w:rPr>
          <w:rFonts w:ascii="Times New Roman" w:eastAsia="Times New Roman" w:hAnsi="Times New Roman" w:cs="Times New Roman"/>
          <w:color w:val="000000"/>
          <w:sz w:val="26"/>
          <w:szCs w:val="26"/>
          <w:lang w:eastAsia="ru-RU"/>
        </w:rPr>
        <w:t xml:space="preserve">У статті «Довгострокові фінансові інвестиції» відображаються фінансові інвестиції </w:t>
      </w:r>
      <w:proofErr w:type="gramStart"/>
      <w:r w:rsidRPr="005722C5">
        <w:rPr>
          <w:rFonts w:ascii="Times New Roman" w:eastAsia="Times New Roman" w:hAnsi="Times New Roman" w:cs="Times New Roman"/>
          <w:color w:val="000000"/>
          <w:sz w:val="26"/>
          <w:szCs w:val="26"/>
          <w:lang w:eastAsia="ru-RU"/>
        </w:rPr>
        <w:t>на</w:t>
      </w:r>
      <w:proofErr w:type="gramEnd"/>
      <w:r w:rsidRPr="005722C5">
        <w:rPr>
          <w:rFonts w:ascii="Times New Roman" w:eastAsia="Times New Roman" w:hAnsi="Times New Roman" w:cs="Times New Roman"/>
          <w:color w:val="000000"/>
          <w:sz w:val="26"/>
          <w:szCs w:val="26"/>
          <w:lang w:eastAsia="ru-RU"/>
        </w:rPr>
        <w:t xml:space="preserve"> пері</w:t>
      </w:r>
      <w:proofErr w:type="gramStart"/>
      <w:r w:rsidRPr="005722C5">
        <w:rPr>
          <w:rFonts w:ascii="Times New Roman" w:eastAsia="Times New Roman" w:hAnsi="Times New Roman" w:cs="Times New Roman"/>
          <w:color w:val="000000"/>
          <w:sz w:val="26"/>
          <w:szCs w:val="26"/>
          <w:lang w:eastAsia="ru-RU"/>
        </w:rPr>
        <w:t>од</w:t>
      </w:r>
      <w:proofErr w:type="gramEnd"/>
      <w:r w:rsidRPr="005722C5">
        <w:rPr>
          <w:rFonts w:ascii="Times New Roman" w:eastAsia="Times New Roman" w:hAnsi="Times New Roman" w:cs="Times New Roman"/>
          <w:color w:val="000000"/>
          <w:sz w:val="26"/>
          <w:szCs w:val="26"/>
          <w:lang w:eastAsia="ru-RU"/>
        </w:rPr>
        <w:t xml:space="preserve"> більше одного року, а також усі інвестиції, які не можуть бути вільно реалізовані в будь-який момент. У цій статті виділяються фінансові інвестиції, які згідно з відповідними національними положеннями (стандартами)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іку обліковуються методом участі в капіталі.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2.13.</w:t>
      </w:r>
      <w:r w:rsidRPr="005722C5">
        <w:rPr>
          <w:rFonts w:ascii="Times New Roman" w:eastAsia="Times New Roman" w:hAnsi="Times New Roman" w:cs="Times New Roman"/>
          <w:color w:val="000000"/>
          <w:sz w:val="26"/>
          <w:szCs w:val="26"/>
          <w:lang w:eastAsia="ru-RU"/>
        </w:rPr>
        <w:t xml:space="preserve"> У статті «Довгострокова дебіторська заборгованість» відображається заборгованість фізичних та юридичних осіб, яка не виникає в ході нормального операційного циклу та буде погашена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ісля дванадцяти місяців з дати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2.14. </w:t>
      </w:r>
      <w:r w:rsidRPr="005722C5">
        <w:rPr>
          <w:rFonts w:ascii="Times New Roman" w:eastAsia="Times New Roman" w:hAnsi="Times New Roman" w:cs="Times New Roman"/>
          <w:color w:val="000000"/>
          <w:sz w:val="26"/>
          <w:szCs w:val="26"/>
          <w:lang w:eastAsia="ru-RU"/>
        </w:rPr>
        <w:t xml:space="preserve">У статті «Відстрочені податкові активи» відображається сума податку на прибуток, що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 xml:space="preserve">ідлягає відшкодуванню в наступних періодах, що визначається відповідно </w:t>
      </w:r>
      <w:r w:rsidRPr="005722C5">
        <w:rPr>
          <w:rFonts w:ascii="Times New Roman" w:eastAsia="Times New Roman" w:hAnsi="Times New Roman" w:cs="Times New Roman"/>
          <w:color w:val="000000"/>
          <w:sz w:val="26"/>
          <w:szCs w:val="26"/>
          <w:lang w:eastAsia="ru-RU"/>
        </w:rPr>
        <w:lastRenderedPageBreak/>
        <w:t>до Положення (стандарту) бухгалтерського обліку 17 «Податок на прибуток», затвердженого наказом Міністерства фінансів України від 28 грудня 2000 року №353, зареєстрованого в Міністерстві юстиції України 20 січня 2001 року за №47/5238 (зі змінами) (далі — Положення (стандарт) 17).</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2.15. </w:t>
      </w:r>
      <w:r w:rsidRPr="005722C5">
        <w:rPr>
          <w:rFonts w:ascii="Times New Roman" w:eastAsia="Times New Roman" w:hAnsi="Times New Roman" w:cs="Times New Roman"/>
          <w:color w:val="000000"/>
          <w:sz w:val="26"/>
          <w:szCs w:val="26"/>
          <w:lang w:eastAsia="ru-RU"/>
        </w:rPr>
        <w:t xml:space="preserve">У додатковій статті «Гудвіл» відображається сума перевищення вартості придбання над часткою покупця у справедливій вартості придбаних ідентифікованих активів, зобов’язань і непередбачених зобов’язань на дату придбання, що визначається відповідно до Положення (стандарту)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 xml:space="preserve">іку 19 «Об’єднання підприємств», затвердженого наказом Міністерства фінансів України від 07 липня 1999 року № 163, зареєстрованого в Міністерстві юстиції України 23 липня 1999 року за № 499/3792  (зі змінами). Інформація щодо вартості гудвілу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2.16. </w:t>
      </w:r>
      <w:proofErr w:type="gramStart"/>
      <w:r w:rsidRPr="005722C5">
        <w:rPr>
          <w:rFonts w:ascii="Times New Roman" w:eastAsia="Times New Roman" w:hAnsi="Times New Roman" w:cs="Times New Roman"/>
          <w:color w:val="000000"/>
          <w:sz w:val="26"/>
          <w:szCs w:val="26"/>
          <w:lang w:eastAsia="ru-RU"/>
        </w:rPr>
        <w:t>У додатковій статті «Відстрочені аквізиційні витрати» страховиками відображається сума аквізиційних витрат страховика, що мали місце протягом поточного та/або попередніх звітних періодів, але які належать до наступних звітних періодів та визнаються у витратах одночасно з визнанням відповідної заробленої премії протягом строку д</w:t>
      </w:r>
      <w:proofErr w:type="gramEnd"/>
      <w:r w:rsidRPr="005722C5">
        <w:rPr>
          <w:rFonts w:ascii="Times New Roman" w:eastAsia="Times New Roman" w:hAnsi="Times New Roman" w:cs="Times New Roman"/>
          <w:color w:val="000000"/>
          <w:sz w:val="26"/>
          <w:szCs w:val="26"/>
          <w:lang w:eastAsia="ru-RU"/>
        </w:rPr>
        <w:t xml:space="preserve">ії </w:t>
      </w:r>
      <w:proofErr w:type="gramStart"/>
      <w:r w:rsidRPr="005722C5">
        <w:rPr>
          <w:rFonts w:ascii="Times New Roman" w:eastAsia="Times New Roman" w:hAnsi="Times New Roman" w:cs="Times New Roman"/>
          <w:color w:val="000000"/>
          <w:sz w:val="26"/>
          <w:szCs w:val="26"/>
          <w:lang w:eastAsia="ru-RU"/>
        </w:rPr>
        <w:t>страхового</w:t>
      </w:r>
      <w:proofErr w:type="gramEnd"/>
      <w:r w:rsidRPr="005722C5">
        <w:rPr>
          <w:rFonts w:ascii="Times New Roman" w:eastAsia="Times New Roman" w:hAnsi="Times New Roman" w:cs="Times New Roman"/>
          <w:color w:val="000000"/>
          <w:sz w:val="26"/>
          <w:szCs w:val="26"/>
          <w:lang w:eastAsia="ru-RU"/>
        </w:rPr>
        <w:t xml:space="preserve"> договору (контракту). Сума відстрочених аквізиційних витрат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2.17. </w:t>
      </w:r>
      <w:r w:rsidRPr="005722C5">
        <w:rPr>
          <w:rFonts w:ascii="Times New Roman" w:eastAsia="Times New Roman" w:hAnsi="Times New Roman" w:cs="Times New Roman"/>
          <w:color w:val="000000"/>
          <w:sz w:val="26"/>
          <w:szCs w:val="26"/>
          <w:lang w:eastAsia="ru-RU"/>
        </w:rPr>
        <w:t xml:space="preserve">У додатковій статті «Залишок коштів у централізованих страхових резервних фондах» страховиками відображаються кошти у централізованих страхових резервних фондах, зокрема, які перебувають в управлінні Моторно-транспортного страхового бюро України, але які належать страховикам. Інформація про залишки коштів у централізованих страхових резервних фондах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2.18. </w:t>
      </w:r>
      <w:r w:rsidRPr="005722C5">
        <w:rPr>
          <w:rFonts w:ascii="Times New Roman" w:eastAsia="Times New Roman" w:hAnsi="Times New Roman" w:cs="Times New Roman"/>
          <w:color w:val="000000"/>
          <w:sz w:val="26"/>
          <w:szCs w:val="26"/>
          <w:lang w:eastAsia="ru-RU"/>
        </w:rPr>
        <w:t>У статті «Інші необоротні активи» наводиться вартість необоротних активів, для відображення яких за ознаками суттє</w:t>
      </w:r>
      <w:proofErr w:type="gramStart"/>
      <w:r w:rsidRPr="005722C5">
        <w:rPr>
          <w:rFonts w:ascii="Times New Roman" w:eastAsia="Times New Roman" w:hAnsi="Times New Roman" w:cs="Times New Roman"/>
          <w:color w:val="000000"/>
          <w:sz w:val="26"/>
          <w:szCs w:val="26"/>
          <w:lang w:eastAsia="ru-RU"/>
        </w:rPr>
        <w:t>вост</w:t>
      </w:r>
      <w:proofErr w:type="gramEnd"/>
      <w:r w:rsidRPr="005722C5">
        <w:rPr>
          <w:rFonts w:ascii="Times New Roman" w:eastAsia="Times New Roman" w:hAnsi="Times New Roman" w:cs="Times New Roman"/>
          <w:color w:val="000000"/>
          <w:sz w:val="26"/>
          <w:szCs w:val="26"/>
          <w:lang w:eastAsia="ru-RU"/>
        </w:rPr>
        <w:t>і неможна було виділити окрему статтю, або які не можуть бути включені до наведених вище статей розділу «Необоротні активи».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2.19.</w:t>
      </w:r>
      <w:r w:rsidRPr="005722C5">
        <w:rPr>
          <w:rFonts w:ascii="Times New Roman" w:eastAsia="Times New Roman" w:hAnsi="Times New Roman" w:cs="Times New Roman"/>
          <w:color w:val="000000"/>
          <w:sz w:val="26"/>
          <w:szCs w:val="26"/>
          <w:lang w:eastAsia="ru-RU"/>
        </w:rPr>
        <w:t xml:space="preserve"> У статті «Запаси» відображається загальна вартість активів, які визнаються запасами згідно з Положенням (стандартом)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 xml:space="preserve">іку 9 «Запаси», затвердженим наказом Міністерства фінансів України від 20 жовтня 1999 року №246, зареєстрованим у Міністерстві юстиції України 02 листопада 1999 року за №751/4044 (зі змінами) (далі — Положення (стандарт) 9), зокрема, які утримуються для подальшого продажу за умов звичайної господарської діяльності; перебувають у процесі виробництва з метою подальшого продажу продукту виробництва; утримуються для споживання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 час виробництва продукції, виконання робіт та надання послуг, а також управління підприємством.</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У разі відповідності ознакам суттє</w:t>
      </w:r>
      <w:proofErr w:type="gramStart"/>
      <w:r w:rsidRPr="005722C5">
        <w:rPr>
          <w:rFonts w:ascii="Times New Roman" w:eastAsia="Times New Roman" w:hAnsi="Times New Roman" w:cs="Times New Roman"/>
          <w:color w:val="000000"/>
          <w:sz w:val="26"/>
          <w:szCs w:val="26"/>
          <w:lang w:eastAsia="ru-RU"/>
        </w:rPr>
        <w:t>вост</w:t>
      </w:r>
      <w:proofErr w:type="gramEnd"/>
      <w:r w:rsidRPr="005722C5">
        <w:rPr>
          <w:rFonts w:ascii="Times New Roman" w:eastAsia="Times New Roman" w:hAnsi="Times New Roman" w:cs="Times New Roman"/>
          <w:color w:val="000000"/>
          <w:sz w:val="26"/>
          <w:szCs w:val="26"/>
          <w:lang w:eastAsia="ru-RU"/>
        </w:rPr>
        <w:t>і може бути окремо наведена у додаткових статтях інформація про вартість виробничих запасів, незавершеного виробництва, готової продукції та товарів. До підсумку балансу включається загальна вартість запасів, інформація про вартість окремих складових запасів наводиться у додаткових статтях в межах загальної суми.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2.20. </w:t>
      </w:r>
      <w:r w:rsidRPr="005722C5">
        <w:rPr>
          <w:rFonts w:ascii="Times New Roman" w:eastAsia="Times New Roman" w:hAnsi="Times New Roman" w:cs="Times New Roman"/>
          <w:color w:val="000000"/>
          <w:sz w:val="26"/>
          <w:szCs w:val="26"/>
          <w:lang w:eastAsia="ru-RU"/>
        </w:rPr>
        <w:t xml:space="preserve">У додатковій статті «Виробничі запаси» відображається вартість запасів малоцінних та швидкозношуваних предметів, сировини, основних і допоміжних </w:t>
      </w:r>
      <w:proofErr w:type="gramStart"/>
      <w:r w:rsidRPr="005722C5">
        <w:rPr>
          <w:rFonts w:ascii="Times New Roman" w:eastAsia="Times New Roman" w:hAnsi="Times New Roman" w:cs="Times New Roman"/>
          <w:color w:val="000000"/>
          <w:sz w:val="26"/>
          <w:szCs w:val="26"/>
          <w:lang w:eastAsia="ru-RU"/>
        </w:rPr>
        <w:t>матер</w:t>
      </w:r>
      <w:proofErr w:type="gramEnd"/>
      <w:r w:rsidRPr="005722C5">
        <w:rPr>
          <w:rFonts w:ascii="Times New Roman" w:eastAsia="Times New Roman" w:hAnsi="Times New Roman" w:cs="Times New Roman"/>
          <w:color w:val="000000"/>
          <w:sz w:val="26"/>
          <w:szCs w:val="26"/>
          <w:lang w:eastAsia="ru-RU"/>
        </w:rPr>
        <w:t>іалів, палива, покупних напівфабрикатів і комплектуючих виробів, запасних частин, тари, будівельних матеріалів та інших матеріалів, призначених для споживання в ході нормального операційного циклу.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2.21. </w:t>
      </w:r>
      <w:r w:rsidRPr="005722C5">
        <w:rPr>
          <w:rFonts w:ascii="Times New Roman" w:eastAsia="Times New Roman" w:hAnsi="Times New Roman" w:cs="Times New Roman"/>
          <w:color w:val="000000"/>
          <w:sz w:val="26"/>
          <w:szCs w:val="26"/>
          <w:lang w:eastAsia="ru-RU"/>
        </w:rPr>
        <w:t xml:space="preserve">У додатковій статті «Незавершене виробництво» відображаються витрати на незавершене виробництво і </w:t>
      </w:r>
      <w:proofErr w:type="gramStart"/>
      <w:r w:rsidRPr="005722C5">
        <w:rPr>
          <w:rFonts w:ascii="Times New Roman" w:eastAsia="Times New Roman" w:hAnsi="Times New Roman" w:cs="Times New Roman"/>
          <w:color w:val="000000"/>
          <w:sz w:val="26"/>
          <w:szCs w:val="26"/>
          <w:lang w:eastAsia="ru-RU"/>
        </w:rPr>
        <w:t>незавершен</w:t>
      </w:r>
      <w:proofErr w:type="gramEnd"/>
      <w:r w:rsidRPr="005722C5">
        <w:rPr>
          <w:rFonts w:ascii="Times New Roman" w:eastAsia="Times New Roman" w:hAnsi="Times New Roman" w:cs="Times New Roman"/>
          <w:color w:val="000000"/>
          <w:sz w:val="26"/>
          <w:szCs w:val="26"/>
          <w:lang w:eastAsia="ru-RU"/>
        </w:rPr>
        <w:t>і роботи (послуги), а також вартість напівфабрикатів власного виробництва і валова заборгованість замовників за будівельними контрактами.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2.22. </w:t>
      </w:r>
      <w:r w:rsidRPr="005722C5">
        <w:rPr>
          <w:rFonts w:ascii="Times New Roman" w:eastAsia="Times New Roman" w:hAnsi="Times New Roman" w:cs="Times New Roman"/>
          <w:color w:val="000000"/>
          <w:sz w:val="26"/>
          <w:szCs w:val="26"/>
          <w:lang w:eastAsia="ru-RU"/>
        </w:rPr>
        <w:t xml:space="preserve">У додатковій статті «Готова продукція» відображаються запаси виробів на складі, обробка яких закінчена та які пройшли випробування, приймання, укомплектовані згідно з умовами договорів із замовниками і відповідають </w:t>
      </w:r>
      <w:proofErr w:type="gramStart"/>
      <w:r w:rsidRPr="005722C5">
        <w:rPr>
          <w:rFonts w:ascii="Times New Roman" w:eastAsia="Times New Roman" w:hAnsi="Times New Roman" w:cs="Times New Roman"/>
          <w:color w:val="000000"/>
          <w:sz w:val="26"/>
          <w:szCs w:val="26"/>
          <w:lang w:eastAsia="ru-RU"/>
        </w:rPr>
        <w:t>техн</w:t>
      </w:r>
      <w:proofErr w:type="gramEnd"/>
      <w:r w:rsidRPr="005722C5">
        <w:rPr>
          <w:rFonts w:ascii="Times New Roman" w:eastAsia="Times New Roman" w:hAnsi="Times New Roman" w:cs="Times New Roman"/>
          <w:color w:val="000000"/>
          <w:sz w:val="26"/>
          <w:szCs w:val="26"/>
          <w:lang w:eastAsia="ru-RU"/>
        </w:rPr>
        <w:t xml:space="preserve">ічним умовам і стандартам. </w:t>
      </w:r>
      <w:r w:rsidRPr="005722C5">
        <w:rPr>
          <w:rFonts w:ascii="Times New Roman" w:eastAsia="Times New Roman" w:hAnsi="Times New Roman" w:cs="Times New Roman"/>
          <w:color w:val="000000"/>
          <w:sz w:val="26"/>
          <w:szCs w:val="26"/>
          <w:lang w:eastAsia="ru-RU"/>
        </w:rPr>
        <w:lastRenderedPageBreak/>
        <w:t>Продукція, яка не відповідає наведеним вимогам (</w:t>
      </w:r>
      <w:proofErr w:type="gramStart"/>
      <w:r w:rsidRPr="005722C5">
        <w:rPr>
          <w:rFonts w:ascii="Times New Roman" w:eastAsia="Times New Roman" w:hAnsi="Times New Roman" w:cs="Times New Roman"/>
          <w:color w:val="000000"/>
          <w:sz w:val="26"/>
          <w:szCs w:val="26"/>
          <w:lang w:eastAsia="ru-RU"/>
        </w:rPr>
        <w:t>кр</w:t>
      </w:r>
      <w:proofErr w:type="gramEnd"/>
      <w:r w:rsidRPr="005722C5">
        <w:rPr>
          <w:rFonts w:ascii="Times New Roman" w:eastAsia="Times New Roman" w:hAnsi="Times New Roman" w:cs="Times New Roman"/>
          <w:color w:val="000000"/>
          <w:sz w:val="26"/>
          <w:szCs w:val="26"/>
          <w:lang w:eastAsia="ru-RU"/>
        </w:rPr>
        <w:t>ім браку), та роботи, які не прийняті замовником, відображаються у складі незавершеного виробництва.</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2.23. </w:t>
      </w:r>
      <w:r w:rsidRPr="005722C5">
        <w:rPr>
          <w:rFonts w:ascii="Times New Roman" w:eastAsia="Times New Roman" w:hAnsi="Times New Roman" w:cs="Times New Roman"/>
          <w:color w:val="000000"/>
          <w:sz w:val="26"/>
          <w:szCs w:val="26"/>
          <w:lang w:eastAsia="ru-RU"/>
        </w:rPr>
        <w:t xml:space="preserve">У додатковій статті «Товари» відображається без суми торгових націнок вартість залишків товарів, які придбані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ідприємствами для подальшого продажу.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2.24. </w:t>
      </w:r>
      <w:r w:rsidRPr="005722C5">
        <w:rPr>
          <w:rFonts w:ascii="Times New Roman" w:eastAsia="Times New Roman" w:hAnsi="Times New Roman" w:cs="Times New Roman"/>
          <w:color w:val="000000"/>
          <w:sz w:val="26"/>
          <w:szCs w:val="26"/>
          <w:lang w:eastAsia="ru-RU"/>
        </w:rPr>
        <w:t>У статті «Поточні біологічні активи» відображається вартість поточних біологічних активів тваринництва (дорослі тварини на відгоді</w:t>
      </w:r>
      <w:proofErr w:type="gramStart"/>
      <w:r w:rsidRPr="005722C5">
        <w:rPr>
          <w:rFonts w:ascii="Times New Roman" w:eastAsia="Times New Roman" w:hAnsi="Times New Roman" w:cs="Times New Roman"/>
          <w:color w:val="000000"/>
          <w:sz w:val="26"/>
          <w:szCs w:val="26"/>
          <w:lang w:eastAsia="ru-RU"/>
        </w:rPr>
        <w:t>вл</w:t>
      </w:r>
      <w:proofErr w:type="gramEnd"/>
      <w:r w:rsidRPr="005722C5">
        <w:rPr>
          <w:rFonts w:ascii="Times New Roman" w:eastAsia="Times New Roman" w:hAnsi="Times New Roman" w:cs="Times New Roman"/>
          <w:color w:val="000000"/>
          <w:sz w:val="26"/>
          <w:szCs w:val="26"/>
          <w:lang w:eastAsia="ru-RU"/>
        </w:rPr>
        <w:t xml:space="preserve">і і в нагулі, птиця, звірі, кролики, дорослі тварини, вибракувані з основного стада для реалізації, молодняк тварин на вирощуванні і відгодівлі) в оцінці за справедливою або первісною вартістю, а також рослинництва (зернові, </w:t>
      </w:r>
      <w:proofErr w:type="gramStart"/>
      <w:r w:rsidRPr="005722C5">
        <w:rPr>
          <w:rFonts w:ascii="Times New Roman" w:eastAsia="Times New Roman" w:hAnsi="Times New Roman" w:cs="Times New Roman"/>
          <w:color w:val="000000"/>
          <w:sz w:val="26"/>
          <w:szCs w:val="26"/>
          <w:lang w:eastAsia="ru-RU"/>
        </w:rPr>
        <w:t>техн</w:t>
      </w:r>
      <w:proofErr w:type="gramEnd"/>
      <w:r w:rsidRPr="005722C5">
        <w:rPr>
          <w:rFonts w:ascii="Times New Roman" w:eastAsia="Times New Roman" w:hAnsi="Times New Roman" w:cs="Times New Roman"/>
          <w:color w:val="000000"/>
          <w:sz w:val="26"/>
          <w:szCs w:val="26"/>
          <w:lang w:eastAsia="ru-RU"/>
        </w:rPr>
        <w:t>ічні, овочеві та інші культури) в оцінці за справедливою вартістю, облік яких ведеться згідно з Положенням (стандартом) 30.</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2.25. </w:t>
      </w:r>
      <w:r w:rsidRPr="005722C5">
        <w:rPr>
          <w:rFonts w:ascii="Times New Roman" w:eastAsia="Times New Roman" w:hAnsi="Times New Roman" w:cs="Times New Roman"/>
          <w:color w:val="000000"/>
          <w:sz w:val="26"/>
          <w:szCs w:val="26"/>
          <w:lang w:eastAsia="ru-RU"/>
        </w:rPr>
        <w:t xml:space="preserve">У додатковій статті «Депозити перестрахування» страховиками наводиться сума за угодами перестрахування, які характеризуються передачею незначного страхового ризику або відсутністю передачі страхового ризику і використовуються переважно як засіб оптимізації грошових потоків у короткостроковій та середньостроковій перспективі. Сума за угодами перестрахування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2.26. </w:t>
      </w:r>
      <w:r w:rsidRPr="005722C5">
        <w:rPr>
          <w:rFonts w:ascii="Times New Roman" w:eastAsia="Times New Roman" w:hAnsi="Times New Roman" w:cs="Times New Roman"/>
          <w:color w:val="000000"/>
          <w:sz w:val="26"/>
          <w:szCs w:val="26"/>
          <w:lang w:eastAsia="ru-RU"/>
        </w:rPr>
        <w:t xml:space="preserve">У додатковій статті «Векселі одержані» відображається заборгованість покупців, замовників та інших дебіторів за відвантажену продукцію (товари), інші активи, виконані роботи та надані послуги, яка забезпечена векселями. Інформація щодо зазначеної заборгованості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2.27. </w:t>
      </w:r>
      <w:r w:rsidRPr="005722C5">
        <w:rPr>
          <w:rFonts w:ascii="Times New Roman" w:eastAsia="Times New Roman" w:hAnsi="Times New Roman" w:cs="Times New Roman"/>
          <w:color w:val="000000"/>
          <w:sz w:val="26"/>
          <w:szCs w:val="26"/>
          <w:lang w:eastAsia="ru-RU"/>
        </w:rPr>
        <w:t>У статті «Дебіторська заборгованість за продукцію товари, роботи, послуги» відображається заборгованість покупців або замовників за надані їм продукцію, товари, роботи або послуги (</w:t>
      </w:r>
      <w:proofErr w:type="gramStart"/>
      <w:r w:rsidRPr="005722C5">
        <w:rPr>
          <w:rFonts w:ascii="Times New Roman" w:eastAsia="Times New Roman" w:hAnsi="Times New Roman" w:cs="Times New Roman"/>
          <w:color w:val="000000"/>
          <w:sz w:val="26"/>
          <w:szCs w:val="26"/>
          <w:lang w:eastAsia="ru-RU"/>
        </w:rPr>
        <w:t>кр</w:t>
      </w:r>
      <w:proofErr w:type="gramEnd"/>
      <w:r w:rsidRPr="005722C5">
        <w:rPr>
          <w:rFonts w:ascii="Times New Roman" w:eastAsia="Times New Roman" w:hAnsi="Times New Roman" w:cs="Times New Roman"/>
          <w:color w:val="000000"/>
          <w:sz w:val="26"/>
          <w:szCs w:val="26"/>
          <w:lang w:eastAsia="ru-RU"/>
        </w:rPr>
        <w:t>ім заборгованості, яка забезпечена векселем, якщо така інформація наводиться в окремій статті), скоригована на резерв сумнівних боргів (нетто).</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2.28.</w:t>
      </w:r>
      <w:r w:rsidRPr="005722C5">
        <w:rPr>
          <w:rFonts w:ascii="Times New Roman" w:eastAsia="Times New Roman" w:hAnsi="Times New Roman" w:cs="Times New Roman"/>
          <w:color w:val="000000"/>
          <w:sz w:val="26"/>
          <w:szCs w:val="26"/>
          <w:lang w:eastAsia="ru-RU"/>
        </w:rPr>
        <w:t xml:space="preserve"> У статті «Дебіторська заборгованість за розрахунками за виданими авансами» відображається сума авансів, наданих іншим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ідприємствам, а також сума авансового внеску з податку на прибуток у випадках передбачених законодавством.</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2.29. </w:t>
      </w:r>
      <w:r w:rsidRPr="005722C5">
        <w:rPr>
          <w:rFonts w:ascii="Times New Roman" w:eastAsia="Times New Roman" w:hAnsi="Times New Roman" w:cs="Times New Roman"/>
          <w:color w:val="000000"/>
          <w:sz w:val="26"/>
          <w:szCs w:val="26"/>
          <w:lang w:eastAsia="ru-RU"/>
        </w:rPr>
        <w:t>У статті «Дебіторська заборгованість за розрахунками з бюджетом» відображається дебіторська заборгованість фінансових і податкових органі</w:t>
      </w:r>
      <w:proofErr w:type="gramStart"/>
      <w:r w:rsidRPr="005722C5">
        <w:rPr>
          <w:rFonts w:ascii="Times New Roman" w:eastAsia="Times New Roman" w:hAnsi="Times New Roman" w:cs="Times New Roman"/>
          <w:color w:val="000000"/>
          <w:sz w:val="26"/>
          <w:szCs w:val="26"/>
          <w:lang w:eastAsia="ru-RU"/>
        </w:rPr>
        <w:t>в</w:t>
      </w:r>
      <w:proofErr w:type="gramEnd"/>
      <w:r w:rsidRPr="005722C5">
        <w:rPr>
          <w:rFonts w:ascii="Times New Roman" w:eastAsia="Times New Roman" w:hAnsi="Times New Roman" w:cs="Times New Roman"/>
          <w:color w:val="000000"/>
          <w:sz w:val="26"/>
          <w:szCs w:val="26"/>
          <w:lang w:eastAsia="ru-RU"/>
        </w:rPr>
        <w:t>, а також переплата за податками, зборами та іншими платежами до бюджету. Окремо наводиться дебіторська заборгованість з податку на прибуток.</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2.30. </w:t>
      </w:r>
      <w:r w:rsidRPr="005722C5">
        <w:rPr>
          <w:rFonts w:ascii="Times New Roman" w:eastAsia="Times New Roman" w:hAnsi="Times New Roman" w:cs="Times New Roman"/>
          <w:color w:val="000000"/>
          <w:sz w:val="26"/>
          <w:szCs w:val="26"/>
          <w:lang w:eastAsia="ru-RU"/>
        </w:rPr>
        <w:t xml:space="preserve">У додатковій статті «Дебіторська заборгованість за розрахунками з нарахованих доходів» відображається сума нарахованих дивідендів, процентів, роялті тощо. Інформація щодо суми зазначеної заборгованості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2.31. </w:t>
      </w:r>
      <w:r w:rsidRPr="005722C5">
        <w:rPr>
          <w:rFonts w:ascii="Times New Roman" w:eastAsia="Times New Roman" w:hAnsi="Times New Roman" w:cs="Times New Roman"/>
          <w:color w:val="000000"/>
          <w:sz w:val="26"/>
          <w:szCs w:val="26"/>
          <w:lang w:eastAsia="ru-RU"/>
        </w:rPr>
        <w:t xml:space="preserve">У додатковій статті «Дебіторська заборгованість за розрахунками із внутрішніх розрахунків» відображається заборгованість пов’язаних сторін та дебіторська заборгованість із внутрішніх розрахунків, зокрема між учасниками групи тощо. Інформація щодо вказаної заборгованості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2.32. </w:t>
      </w:r>
      <w:r w:rsidRPr="005722C5">
        <w:rPr>
          <w:rFonts w:ascii="Times New Roman" w:eastAsia="Times New Roman" w:hAnsi="Times New Roman" w:cs="Times New Roman"/>
          <w:color w:val="000000"/>
          <w:sz w:val="26"/>
          <w:szCs w:val="26"/>
          <w:lang w:eastAsia="ru-RU"/>
        </w:rPr>
        <w:t xml:space="preserve">У статті «Інша поточна дебіторська заборгованість» відображається заборгованість дебіторів, яка не відображена в окремих статтях щодо розкриття інформації про дебіторську заборгованість або яка не може </w:t>
      </w:r>
      <w:proofErr w:type="gramStart"/>
      <w:r w:rsidRPr="005722C5">
        <w:rPr>
          <w:rFonts w:ascii="Times New Roman" w:eastAsia="Times New Roman" w:hAnsi="Times New Roman" w:cs="Times New Roman"/>
          <w:color w:val="000000"/>
          <w:sz w:val="26"/>
          <w:szCs w:val="26"/>
          <w:lang w:eastAsia="ru-RU"/>
        </w:rPr>
        <w:t>бути</w:t>
      </w:r>
      <w:proofErr w:type="gramEnd"/>
      <w:r w:rsidRPr="005722C5">
        <w:rPr>
          <w:rFonts w:ascii="Times New Roman" w:eastAsia="Times New Roman" w:hAnsi="Times New Roman" w:cs="Times New Roman"/>
          <w:color w:val="000000"/>
          <w:sz w:val="26"/>
          <w:szCs w:val="26"/>
          <w:lang w:eastAsia="ru-RU"/>
        </w:rPr>
        <w:t xml:space="preserve"> включена до інших статей дебіторської заборгованості та яка відображається у складі оборотних активів.</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2.33. </w:t>
      </w:r>
      <w:r w:rsidRPr="005722C5">
        <w:rPr>
          <w:rFonts w:ascii="Times New Roman" w:eastAsia="Times New Roman" w:hAnsi="Times New Roman" w:cs="Times New Roman"/>
          <w:color w:val="000000"/>
          <w:sz w:val="26"/>
          <w:szCs w:val="26"/>
          <w:lang w:eastAsia="ru-RU"/>
        </w:rPr>
        <w:t xml:space="preserve">Показники дебіторської заборгованості наводяться у балансі за вартістю, яка визначається згідно з Положенням (стандартом)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 xml:space="preserve">іку 10 «Дебіторська заборгованість», затвердженим наказом Міністерства фінансів України від 08 жовтня 1999 року №237, зареєстрованим в Міністерстві юстиції України 25 жовтня 1999 року за №725/4018 (зі </w:t>
      </w:r>
      <w:proofErr w:type="gramStart"/>
      <w:r w:rsidRPr="005722C5">
        <w:rPr>
          <w:rFonts w:ascii="Times New Roman" w:eastAsia="Times New Roman" w:hAnsi="Times New Roman" w:cs="Times New Roman"/>
          <w:color w:val="000000"/>
          <w:sz w:val="26"/>
          <w:szCs w:val="26"/>
          <w:lang w:eastAsia="ru-RU"/>
        </w:rPr>
        <w:t>змінами) (далі — Положення (стандарт) 10).</w:t>
      </w:r>
      <w:proofErr w:type="gramEnd"/>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2.34. </w:t>
      </w:r>
      <w:r w:rsidRPr="005722C5">
        <w:rPr>
          <w:rFonts w:ascii="Times New Roman" w:eastAsia="Times New Roman" w:hAnsi="Times New Roman" w:cs="Times New Roman"/>
          <w:color w:val="000000"/>
          <w:sz w:val="26"/>
          <w:szCs w:val="26"/>
          <w:lang w:eastAsia="ru-RU"/>
        </w:rPr>
        <w:t xml:space="preserve">У статті «Поточні фінансові інвестиції» відображають фінансові інвестиції на строк, що не перевищує один </w:t>
      </w:r>
      <w:proofErr w:type="gramStart"/>
      <w:r w:rsidRPr="005722C5">
        <w:rPr>
          <w:rFonts w:ascii="Times New Roman" w:eastAsia="Times New Roman" w:hAnsi="Times New Roman" w:cs="Times New Roman"/>
          <w:color w:val="000000"/>
          <w:sz w:val="26"/>
          <w:szCs w:val="26"/>
          <w:lang w:eastAsia="ru-RU"/>
        </w:rPr>
        <w:t>р</w:t>
      </w:r>
      <w:proofErr w:type="gramEnd"/>
      <w:r w:rsidRPr="005722C5">
        <w:rPr>
          <w:rFonts w:ascii="Times New Roman" w:eastAsia="Times New Roman" w:hAnsi="Times New Roman" w:cs="Times New Roman"/>
          <w:color w:val="000000"/>
          <w:sz w:val="26"/>
          <w:szCs w:val="26"/>
          <w:lang w:eastAsia="ru-RU"/>
        </w:rPr>
        <w:t>ік, які можуть бути вільно реалізовані в будь-який момент (крім інвестицій, які є еквівалентами грошових коштів), а також сума довгострокових фінансових інвестицій, які підлягають погашенню протягом дванадцяти місяців з дати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lastRenderedPageBreak/>
        <w:t>2.35. </w:t>
      </w:r>
      <w:r w:rsidRPr="005722C5">
        <w:rPr>
          <w:rFonts w:ascii="Times New Roman" w:eastAsia="Times New Roman" w:hAnsi="Times New Roman" w:cs="Times New Roman"/>
          <w:color w:val="000000"/>
          <w:sz w:val="26"/>
          <w:szCs w:val="26"/>
          <w:lang w:eastAsia="ru-RU"/>
        </w:rPr>
        <w:t xml:space="preserve">У статті «Гроші та їх еквіваленти» відображаються готівка в касі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гроші на поточних та інших рахунках у банках, які можуть бути вільно використані для поточних операцій, а також грошові кошти в дорозі, електронні гроші, еквіваленти грошей. У цій статті наводяться кошти в національній або іноземній валютах. Кошти, які не можна використати для операцій протягом одного року, починаючи з дати балансу або протягом операційного циклу внаслідок обмежень, виключаються зі складу оборотних активі</w:t>
      </w:r>
      <w:proofErr w:type="gramStart"/>
      <w:r w:rsidRPr="005722C5">
        <w:rPr>
          <w:rFonts w:ascii="Times New Roman" w:eastAsia="Times New Roman" w:hAnsi="Times New Roman" w:cs="Times New Roman"/>
          <w:color w:val="000000"/>
          <w:sz w:val="26"/>
          <w:szCs w:val="26"/>
          <w:lang w:eastAsia="ru-RU"/>
        </w:rPr>
        <w:t>в</w:t>
      </w:r>
      <w:proofErr w:type="gramEnd"/>
      <w:r w:rsidRPr="005722C5">
        <w:rPr>
          <w:rFonts w:ascii="Times New Roman" w:eastAsia="Times New Roman" w:hAnsi="Times New Roman" w:cs="Times New Roman"/>
          <w:color w:val="000000"/>
          <w:sz w:val="26"/>
          <w:szCs w:val="26"/>
          <w:lang w:eastAsia="ru-RU"/>
        </w:rPr>
        <w:t xml:space="preserve"> та відображаються як необоротні активи.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У разі відповідності ознакам суттє</w:t>
      </w:r>
      <w:proofErr w:type="gramStart"/>
      <w:r w:rsidRPr="005722C5">
        <w:rPr>
          <w:rFonts w:ascii="Times New Roman" w:eastAsia="Times New Roman" w:hAnsi="Times New Roman" w:cs="Times New Roman"/>
          <w:color w:val="000000"/>
          <w:sz w:val="26"/>
          <w:szCs w:val="26"/>
          <w:lang w:eastAsia="ru-RU"/>
        </w:rPr>
        <w:t>вост</w:t>
      </w:r>
      <w:proofErr w:type="gramEnd"/>
      <w:r w:rsidRPr="005722C5">
        <w:rPr>
          <w:rFonts w:ascii="Times New Roman" w:eastAsia="Times New Roman" w:hAnsi="Times New Roman" w:cs="Times New Roman"/>
          <w:color w:val="000000"/>
          <w:sz w:val="26"/>
          <w:szCs w:val="26"/>
          <w:lang w:eastAsia="ru-RU"/>
        </w:rPr>
        <w:t xml:space="preserve">і, окремо може бути наведена у додаткових статтях інформація про готівку та гроші на рахунках в банку.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 включається загальна сума грошей та їх еквівалентів, інформація про готівку і гроші на рахунках в банку наводиться у додаткових статтях в межах загальної суми.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2.36. </w:t>
      </w:r>
      <w:r w:rsidRPr="005722C5">
        <w:rPr>
          <w:rFonts w:ascii="Times New Roman" w:eastAsia="Times New Roman" w:hAnsi="Times New Roman" w:cs="Times New Roman"/>
          <w:color w:val="000000"/>
          <w:sz w:val="26"/>
          <w:szCs w:val="26"/>
          <w:lang w:eastAsia="ru-RU"/>
        </w:rPr>
        <w:t xml:space="preserve">У статті «Витрати майбутніх періодів» відображаються витрати, що мали місце протягом </w:t>
      </w:r>
      <w:proofErr w:type="gramStart"/>
      <w:r w:rsidRPr="005722C5">
        <w:rPr>
          <w:rFonts w:ascii="Times New Roman" w:eastAsia="Times New Roman" w:hAnsi="Times New Roman" w:cs="Times New Roman"/>
          <w:color w:val="000000"/>
          <w:sz w:val="26"/>
          <w:szCs w:val="26"/>
          <w:lang w:eastAsia="ru-RU"/>
        </w:rPr>
        <w:t>поточного</w:t>
      </w:r>
      <w:proofErr w:type="gramEnd"/>
      <w:r w:rsidRPr="005722C5">
        <w:rPr>
          <w:rFonts w:ascii="Times New Roman" w:eastAsia="Times New Roman" w:hAnsi="Times New Roman" w:cs="Times New Roman"/>
          <w:color w:val="000000"/>
          <w:sz w:val="26"/>
          <w:szCs w:val="26"/>
          <w:lang w:eastAsia="ru-RU"/>
        </w:rPr>
        <w:t xml:space="preserve"> або попередніх звітних періодів, але належать до наступних звітних періодів.</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2.37.</w:t>
      </w:r>
      <w:r w:rsidRPr="005722C5">
        <w:rPr>
          <w:rFonts w:ascii="Times New Roman" w:eastAsia="Times New Roman" w:hAnsi="Times New Roman" w:cs="Times New Roman"/>
          <w:color w:val="000000"/>
          <w:sz w:val="26"/>
          <w:szCs w:val="26"/>
          <w:lang w:eastAsia="ru-RU"/>
        </w:rPr>
        <w:t xml:space="preserve"> У додатковій статті «Частка перестраховика у страхових </w:t>
      </w:r>
      <w:proofErr w:type="gramStart"/>
      <w:r w:rsidRPr="005722C5">
        <w:rPr>
          <w:rFonts w:ascii="Times New Roman" w:eastAsia="Times New Roman" w:hAnsi="Times New Roman" w:cs="Times New Roman"/>
          <w:color w:val="000000"/>
          <w:sz w:val="26"/>
          <w:szCs w:val="26"/>
          <w:lang w:eastAsia="ru-RU"/>
        </w:rPr>
        <w:t>резервах</w:t>
      </w:r>
      <w:proofErr w:type="gramEnd"/>
      <w:r w:rsidRPr="005722C5">
        <w:rPr>
          <w:rFonts w:ascii="Times New Roman" w:eastAsia="Times New Roman" w:hAnsi="Times New Roman" w:cs="Times New Roman"/>
          <w:color w:val="000000"/>
          <w:sz w:val="26"/>
          <w:szCs w:val="26"/>
          <w:lang w:eastAsia="ru-RU"/>
        </w:rPr>
        <w:t xml:space="preserve">» страховики наводять визначену та оцінену суму частки перестраховиків у страхових резервах кожного виду відповідно до вимог чинного законодавства.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 включається загальна сума частки перестрахувальника у страхових резервах.</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2.38. </w:t>
      </w:r>
      <w:r w:rsidRPr="005722C5">
        <w:rPr>
          <w:rFonts w:ascii="Times New Roman" w:eastAsia="Times New Roman" w:hAnsi="Times New Roman" w:cs="Times New Roman"/>
          <w:color w:val="000000"/>
          <w:sz w:val="26"/>
          <w:szCs w:val="26"/>
          <w:lang w:eastAsia="ru-RU"/>
        </w:rPr>
        <w:t>У статті «Інші оборотні активи» відображаються суми оборотних активів, для відображення яких за ознаками суттє</w:t>
      </w:r>
      <w:proofErr w:type="gramStart"/>
      <w:r w:rsidRPr="005722C5">
        <w:rPr>
          <w:rFonts w:ascii="Times New Roman" w:eastAsia="Times New Roman" w:hAnsi="Times New Roman" w:cs="Times New Roman"/>
          <w:color w:val="000000"/>
          <w:sz w:val="26"/>
          <w:szCs w:val="26"/>
          <w:lang w:eastAsia="ru-RU"/>
        </w:rPr>
        <w:t>вост</w:t>
      </w:r>
      <w:proofErr w:type="gramEnd"/>
      <w:r w:rsidRPr="005722C5">
        <w:rPr>
          <w:rFonts w:ascii="Times New Roman" w:eastAsia="Times New Roman" w:hAnsi="Times New Roman" w:cs="Times New Roman"/>
          <w:color w:val="000000"/>
          <w:sz w:val="26"/>
          <w:szCs w:val="26"/>
          <w:lang w:eastAsia="ru-RU"/>
        </w:rPr>
        <w:t>і неможна було виділити окрему статтю або які не можуть бути включені до наведених вище статей розділу «Оборотні активи».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2.39. </w:t>
      </w:r>
      <w:r w:rsidRPr="005722C5">
        <w:rPr>
          <w:rFonts w:ascii="Times New Roman" w:eastAsia="Times New Roman" w:hAnsi="Times New Roman" w:cs="Times New Roman"/>
          <w:color w:val="000000"/>
          <w:sz w:val="26"/>
          <w:szCs w:val="26"/>
          <w:lang w:eastAsia="ru-RU"/>
        </w:rPr>
        <w:t xml:space="preserve">У розділі III «Необоротні активи, утримувані для продажу, та групи вибуття» відображається вартість необоротних активів та груп вибуття, утримуваних для продажу, що визначається відповідно до Положення (стандарту)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іку 27 «Необоротні активи, утримувані для продажу, та припинена діяльність», затвердженого наказом Міністерства фінансів України від 07 листопада 2003 року №617, зареєстрованого в Міністерстві юстиції України 17 листопада 2003 року за №1054/8375 (зі змінами) (далі — Положення (стандарт) 27).</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2.40. </w:t>
      </w:r>
      <w:r w:rsidRPr="005722C5">
        <w:rPr>
          <w:rFonts w:ascii="Times New Roman" w:eastAsia="Times New Roman" w:hAnsi="Times New Roman" w:cs="Times New Roman"/>
          <w:color w:val="000000"/>
          <w:sz w:val="26"/>
          <w:szCs w:val="26"/>
          <w:lang w:eastAsia="ru-RU"/>
        </w:rPr>
        <w:t>У статті «Зареєстрований капітал» наводиться зафіксована в установчих документах сума статутного капіталу, іншого зареєстрованого капіталу, а також пайовий капітал у сумі, яка формується відповідно до законодавства.</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2.41. </w:t>
      </w:r>
      <w:r w:rsidRPr="005722C5">
        <w:rPr>
          <w:rFonts w:ascii="Times New Roman" w:eastAsia="Times New Roman" w:hAnsi="Times New Roman" w:cs="Times New Roman"/>
          <w:color w:val="000000"/>
          <w:sz w:val="26"/>
          <w:szCs w:val="26"/>
          <w:lang w:eastAsia="ru-RU"/>
        </w:rPr>
        <w:t>У статті «Капітал у дооцінках» наводиться сума дооцінки необоротних активів і фінансових інструменті</w:t>
      </w:r>
      <w:proofErr w:type="gramStart"/>
      <w:r w:rsidRPr="005722C5">
        <w:rPr>
          <w:rFonts w:ascii="Times New Roman" w:eastAsia="Times New Roman" w:hAnsi="Times New Roman" w:cs="Times New Roman"/>
          <w:color w:val="000000"/>
          <w:sz w:val="26"/>
          <w:szCs w:val="26"/>
          <w:lang w:eastAsia="ru-RU"/>
        </w:rPr>
        <w:t>в</w:t>
      </w:r>
      <w:proofErr w:type="gramEnd"/>
      <w:r w:rsidRPr="005722C5">
        <w:rPr>
          <w:rFonts w:ascii="Times New Roman" w:eastAsia="Times New Roman" w:hAnsi="Times New Roman" w:cs="Times New Roman"/>
          <w:color w:val="000000"/>
          <w:sz w:val="26"/>
          <w:szCs w:val="26"/>
          <w:lang w:eastAsia="ru-RU"/>
        </w:rPr>
        <w:t>.</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2.42. </w:t>
      </w:r>
      <w:r w:rsidRPr="005722C5">
        <w:rPr>
          <w:rFonts w:ascii="Times New Roman" w:eastAsia="Times New Roman" w:hAnsi="Times New Roman" w:cs="Times New Roman"/>
          <w:color w:val="000000"/>
          <w:sz w:val="26"/>
          <w:szCs w:val="26"/>
          <w:lang w:eastAsia="ru-RU"/>
        </w:rPr>
        <w:t xml:space="preserve">У статті «Додатковий капітал» відображається емісійний дохід (сума, на яку вартість продажу акцій власної емісії перевищує їхню номінальну вартість), вартість безкоштовно отриманих необоротних активів, сума капіталу, який вкладено засновниками понад статутний капітал, накопичені курсові </w:t>
      </w:r>
      <w:proofErr w:type="gramStart"/>
      <w:r w:rsidRPr="005722C5">
        <w:rPr>
          <w:rFonts w:ascii="Times New Roman" w:eastAsia="Times New Roman" w:hAnsi="Times New Roman" w:cs="Times New Roman"/>
          <w:color w:val="000000"/>
          <w:sz w:val="26"/>
          <w:szCs w:val="26"/>
          <w:lang w:eastAsia="ru-RU"/>
        </w:rPr>
        <w:t>р</w:t>
      </w:r>
      <w:proofErr w:type="gramEnd"/>
      <w:r w:rsidRPr="005722C5">
        <w:rPr>
          <w:rFonts w:ascii="Times New Roman" w:eastAsia="Times New Roman" w:hAnsi="Times New Roman" w:cs="Times New Roman"/>
          <w:color w:val="000000"/>
          <w:sz w:val="26"/>
          <w:szCs w:val="26"/>
          <w:lang w:eastAsia="ru-RU"/>
        </w:rPr>
        <w:t xml:space="preserve">ізниці, які відповідно до національних положень (стандартів)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іку відображаються у складі власного капіталу та інші складові додаткового капіталу.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У разі якщо інформація про розмі</w:t>
      </w:r>
      <w:proofErr w:type="gramStart"/>
      <w:r w:rsidRPr="005722C5">
        <w:rPr>
          <w:rFonts w:ascii="Times New Roman" w:eastAsia="Times New Roman" w:hAnsi="Times New Roman" w:cs="Times New Roman"/>
          <w:color w:val="000000"/>
          <w:sz w:val="26"/>
          <w:szCs w:val="26"/>
          <w:lang w:eastAsia="ru-RU"/>
        </w:rPr>
        <w:t>р</w:t>
      </w:r>
      <w:proofErr w:type="gramEnd"/>
      <w:r w:rsidRPr="005722C5">
        <w:rPr>
          <w:rFonts w:ascii="Times New Roman" w:eastAsia="Times New Roman" w:hAnsi="Times New Roman" w:cs="Times New Roman"/>
          <w:color w:val="000000"/>
          <w:sz w:val="26"/>
          <w:szCs w:val="26"/>
          <w:lang w:eastAsia="ru-RU"/>
        </w:rPr>
        <w:t xml:space="preserve"> емісійного доходу та накопичених курсових різниць відповідає ознакам суттєвості, вона розкривається у додаткових статтях «Емісійний дохід» та «Накопичені курсові різниці».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 включається загальна сума додаткового капіталу.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2.43. </w:t>
      </w:r>
      <w:r w:rsidRPr="005722C5">
        <w:rPr>
          <w:rFonts w:ascii="Times New Roman" w:eastAsia="Times New Roman" w:hAnsi="Times New Roman" w:cs="Times New Roman"/>
          <w:color w:val="000000"/>
          <w:sz w:val="26"/>
          <w:szCs w:val="26"/>
          <w:lang w:eastAsia="ru-RU"/>
        </w:rPr>
        <w:t xml:space="preserve">У статті «Резервний капітал» наводиться сума резервів, створених відповідно до чинного законодавства або установчих документів за рахунок нерозподіленого прибутку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2.44. </w:t>
      </w:r>
      <w:r w:rsidRPr="005722C5">
        <w:rPr>
          <w:rFonts w:ascii="Times New Roman" w:eastAsia="Times New Roman" w:hAnsi="Times New Roman" w:cs="Times New Roman"/>
          <w:color w:val="000000"/>
          <w:sz w:val="26"/>
          <w:szCs w:val="26"/>
          <w:lang w:eastAsia="ru-RU"/>
        </w:rPr>
        <w:t xml:space="preserve">У статті «Нерозподілений прибуток (непокритий збиток)» відображається або сума нерозподіленого прибутку, або сума непокритого збитку. Сума непокритого збитку наводиться в дужках та вираховується при визначенні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власного капіталу.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2.45. </w:t>
      </w:r>
      <w:r w:rsidRPr="005722C5">
        <w:rPr>
          <w:rFonts w:ascii="Times New Roman" w:eastAsia="Times New Roman" w:hAnsi="Times New Roman" w:cs="Times New Roman"/>
          <w:color w:val="000000"/>
          <w:sz w:val="26"/>
          <w:szCs w:val="26"/>
          <w:lang w:eastAsia="ru-RU"/>
        </w:rPr>
        <w:t xml:space="preserve">У статті «Неоплачений капітал» відображається сума заборгованості власників (учасників) за внесками до </w:t>
      </w:r>
      <w:proofErr w:type="gramStart"/>
      <w:r w:rsidRPr="005722C5">
        <w:rPr>
          <w:rFonts w:ascii="Times New Roman" w:eastAsia="Times New Roman" w:hAnsi="Times New Roman" w:cs="Times New Roman"/>
          <w:color w:val="000000"/>
          <w:sz w:val="26"/>
          <w:szCs w:val="26"/>
          <w:lang w:eastAsia="ru-RU"/>
        </w:rPr>
        <w:t>статутного</w:t>
      </w:r>
      <w:proofErr w:type="gramEnd"/>
      <w:r w:rsidRPr="005722C5">
        <w:rPr>
          <w:rFonts w:ascii="Times New Roman" w:eastAsia="Times New Roman" w:hAnsi="Times New Roman" w:cs="Times New Roman"/>
          <w:color w:val="000000"/>
          <w:sz w:val="26"/>
          <w:szCs w:val="26"/>
          <w:lang w:eastAsia="ru-RU"/>
        </w:rPr>
        <w:t xml:space="preserve"> капіталу. Ця сума наводиться в дужках і вираховується при визначенні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власного капіталу.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lastRenderedPageBreak/>
        <w:t>2.46. </w:t>
      </w:r>
      <w:r w:rsidRPr="005722C5">
        <w:rPr>
          <w:rFonts w:ascii="Times New Roman" w:eastAsia="Times New Roman" w:hAnsi="Times New Roman" w:cs="Times New Roman"/>
          <w:color w:val="000000"/>
          <w:sz w:val="26"/>
          <w:szCs w:val="26"/>
          <w:lang w:eastAsia="ru-RU"/>
        </w:rPr>
        <w:t xml:space="preserve">У статті «Вилучений капітал» господарські товариства відображають фактичну собівартість акцій власної емісії або часток, викуплених товариством у його учасників. Сума вилученого капіталу наводиться в дужках 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ідлягає вирахуванню при визначенні підсумку власного капіталу.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2.47.</w:t>
      </w:r>
      <w:r w:rsidRPr="005722C5">
        <w:rPr>
          <w:rFonts w:ascii="Times New Roman" w:eastAsia="Times New Roman" w:hAnsi="Times New Roman" w:cs="Times New Roman"/>
          <w:color w:val="000000"/>
          <w:sz w:val="26"/>
          <w:szCs w:val="26"/>
          <w:lang w:eastAsia="ru-RU"/>
        </w:rPr>
        <w:t xml:space="preserve"> У додатковій статті «Інші резерви» страховиками наводяться інші компоненти власного капіталу, які не можуть </w:t>
      </w:r>
      <w:proofErr w:type="gramStart"/>
      <w:r w:rsidRPr="005722C5">
        <w:rPr>
          <w:rFonts w:ascii="Times New Roman" w:eastAsia="Times New Roman" w:hAnsi="Times New Roman" w:cs="Times New Roman"/>
          <w:color w:val="000000"/>
          <w:sz w:val="26"/>
          <w:szCs w:val="26"/>
          <w:lang w:eastAsia="ru-RU"/>
        </w:rPr>
        <w:t>бути</w:t>
      </w:r>
      <w:proofErr w:type="gramEnd"/>
      <w:r w:rsidRPr="005722C5">
        <w:rPr>
          <w:rFonts w:ascii="Times New Roman" w:eastAsia="Times New Roman" w:hAnsi="Times New Roman" w:cs="Times New Roman"/>
          <w:color w:val="000000"/>
          <w:sz w:val="26"/>
          <w:szCs w:val="26"/>
          <w:lang w:eastAsia="ru-RU"/>
        </w:rPr>
        <w:t xml:space="preserve"> включені до наведених вище статей розділу. Сума інших резервів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2.48. </w:t>
      </w:r>
      <w:r w:rsidRPr="005722C5">
        <w:rPr>
          <w:rFonts w:ascii="Times New Roman" w:eastAsia="Times New Roman" w:hAnsi="Times New Roman" w:cs="Times New Roman"/>
          <w:color w:val="000000"/>
          <w:sz w:val="26"/>
          <w:szCs w:val="26"/>
          <w:lang w:eastAsia="ru-RU"/>
        </w:rPr>
        <w:t xml:space="preserve">У статті «Відстрочені податкові зобов’язання» наводиться сума податків на прибуток, що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ідлягають сплаті в майбутніх періодах, яка визначається відповідно до Положення (стандарту) 17.</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2.49. </w:t>
      </w:r>
      <w:r w:rsidRPr="005722C5">
        <w:rPr>
          <w:rFonts w:ascii="Times New Roman" w:eastAsia="Times New Roman" w:hAnsi="Times New Roman" w:cs="Times New Roman"/>
          <w:color w:val="000000"/>
          <w:sz w:val="26"/>
          <w:szCs w:val="26"/>
          <w:lang w:eastAsia="ru-RU"/>
        </w:rPr>
        <w:t xml:space="preserve">У додатковій статті «Пенсійні зобов’язання» наводиться сума довгострокових зобов’язань, пов’язаних з виплатами по закінченні трудової діяльності. Сума пенсійних зобов’язань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2.50. </w:t>
      </w:r>
      <w:r w:rsidRPr="005722C5">
        <w:rPr>
          <w:rFonts w:ascii="Times New Roman" w:eastAsia="Times New Roman" w:hAnsi="Times New Roman" w:cs="Times New Roman"/>
          <w:color w:val="000000"/>
          <w:sz w:val="26"/>
          <w:szCs w:val="26"/>
          <w:lang w:eastAsia="ru-RU"/>
        </w:rPr>
        <w:t xml:space="preserve">У статті «Довгострокові кредити банків» наводиться сума заборгованості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банкам за отриманими від них позиками, яка не є поточним зобов’язанням.</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2.51. </w:t>
      </w:r>
      <w:r w:rsidRPr="005722C5">
        <w:rPr>
          <w:rFonts w:ascii="Times New Roman" w:eastAsia="Times New Roman" w:hAnsi="Times New Roman" w:cs="Times New Roman"/>
          <w:color w:val="000000"/>
          <w:sz w:val="26"/>
          <w:szCs w:val="26"/>
          <w:lang w:eastAsia="ru-RU"/>
        </w:rPr>
        <w:t xml:space="preserve">У статті «Інші довгострокові зобов’язання» наводиться сума довгострокової заборгованості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не включена в інші статті, в яких розкривається інформація про довгострокові зобов’язання, зокрема зобов’язання із залучення позикових коштів (крім кредитів банків), на які нараховуються відсотки.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2.52.</w:t>
      </w:r>
      <w:r w:rsidRPr="005722C5">
        <w:rPr>
          <w:rFonts w:ascii="Times New Roman" w:eastAsia="Times New Roman" w:hAnsi="Times New Roman" w:cs="Times New Roman"/>
          <w:color w:val="000000"/>
          <w:sz w:val="26"/>
          <w:szCs w:val="26"/>
          <w:lang w:eastAsia="ru-RU"/>
        </w:rPr>
        <w:t> У статті «Довгострокові забезпечення» відображаються нараховані у звітному періоді майбутні витрати та платежі (витрати на оплату майбутніх відпусток, гарантійні зобов’язання тощо), розмі</w:t>
      </w:r>
      <w:proofErr w:type="gramStart"/>
      <w:r w:rsidRPr="005722C5">
        <w:rPr>
          <w:rFonts w:ascii="Times New Roman" w:eastAsia="Times New Roman" w:hAnsi="Times New Roman" w:cs="Times New Roman"/>
          <w:color w:val="000000"/>
          <w:sz w:val="26"/>
          <w:szCs w:val="26"/>
          <w:lang w:eastAsia="ru-RU"/>
        </w:rPr>
        <w:t>р</w:t>
      </w:r>
      <w:proofErr w:type="gramEnd"/>
      <w:r w:rsidRPr="005722C5">
        <w:rPr>
          <w:rFonts w:ascii="Times New Roman" w:eastAsia="Times New Roman" w:hAnsi="Times New Roman" w:cs="Times New Roman"/>
          <w:color w:val="000000"/>
          <w:sz w:val="26"/>
          <w:szCs w:val="26"/>
          <w:lang w:eastAsia="ru-RU"/>
        </w:rPr>
        <w:t xml:space="preserve"> яких на дату складання балансу може бути визначений тільки шляхом попередніх (прогнозних) оцінок. </w:t>
      </w:r>
      <w:proofErr w:type="gramStart"/>
      <w:r w:rsidRPr="005722C5">
        <w:rPr>
          <w:rFonts w:ascii="Times New Roman" w:eastAsia="Times New Roman" w:hAnsi="Times New Roman" w:cs="Times New Roman"/>
          <w:color w:val="000000"/>
          <w:sz w:val="26"/>
          <w:szCs w:val="26"/>
          <w:lang w:eastAsia="ru-RU"/>
        </w:rPr>
        <w:t>У</w:t>
      </w:r>
      <w:proofErr w:type="gramEnd"/>
      <w:r w:rsidRPr="005722C5">
        <w:rPr>
          <w:rFonts w:ascii="Times New Roman" w:eastAsia="Times New Roman" w:hAnsi="Times New Roman" w:cs="Times New Roman"/>
          <w:color w:val="000000"/>
          <w:sz w:val="26"/>
          <w:szCs w:val="26"/>
          <w:lang w:eastAsia="ru-RU"/>
        </w:rPr>
        <w:t xml:space="preserve"> разі якщо сума довгострокових виплат персоналу може бути визнана суттєвою, така інформація наводиться у додатковій статті «Довгострокові забезпечення витрат персоналу».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 включається загальна сума довгострокових забезпечень.</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2.53. </w:t>
      </w:r>
      <w:r w:rsidRPr="005722C5">
        <w:rPr>
          <w:rFonts w:ascii="Times New Roman" w:eastAsia="Times New Roman" w:hAnsi="Times New Roman" w:cs="Times New Roman"/>
          <w:color w:val="000000"/>
          <w:sz w:val="26"/>
          <w:szCs w:val="26"/>
          <w:lang w:eastAsia="ru-RU"/>
        </w:rPr>
        <w:t>У статті «</w:t>
      </w:r>
      <w:proofErr w:type="gramStart"/>
      <w:r w:rsidRPr="005722C5">
        <w:rPr>
          <w:rFonts w:ascii="Times New Roman" w:eastAsia="Times New Roman" w:hAnsi="Times New Roman" w:cs="Times New Roman"/>
          <w:color w:val="000000"/>
          <w:sz w:val="26"/>
          <w:szCs w:val="26"/>
          <w:lang w:eastAsia="ru-RU"/>
        </w:rPr>
        <w:t>Ц</w:t>
      </w:r>
      <w:proofErr w:type="gramEnd"/>
      <w:r w:rsidRPr="005722C5">
        <w:rPr>
          <w:rFonts w:ascii="Times New Roman" w:eastAsia="Times New Roman" w:hAnsi="Times New Roman" w:cs="Times New Roman"/>
          <w:color w:val="000000"/>
          <w:sz w:val="26"/>
          <w:szCs w:val="26"/>
          <w:lang w:eastAsia="ru-RU"/>
        </w:rPr>
        <w:t>ільове фінансування» наводиться сума залишку коштів цільового фінансування і цільових надходжень, які отримані з бюджету та з інших джерел, у тому числі коштів, вивільнених від оподаткування у зв’язку з наданням пільг з податку на прибуток підприємств.</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2.54. </w:t>
      </w:r>
      <w:proofErr w:type="gramStart"/>
      <w:r w:rsidRPr="005722C5">
        <w:rPr>
          <w:rFonts w:ascii="Times New Roman" w:eastAsia="Times New Roman" w:hAnsi="Times New Roman" w:cs="Times New Roman"/>
          <w:color w:val="000000"/>
          <w:sz w:val="26"/>
          <w:szCs w:val="26"/>
          <w:lang w:eastAsia="ru-RU"/>
        </w:rPr>
        <w:t>У додатковій статті «Благодійна допомога» наводиться залишок коштів (вартість товарів, робіт, послуг), отриманих у вигляді благодійної допомоги, які відповідно до законодавства звільняються від оподаткування податком на додану вартість. Інформація щодо суми благодійної допомоги наводиться у додатковій статті в межах суми цільового фінансування.</w:t>
      </w:r>
      <w:proofErr w:type="gramEnd"/>
      <w:r w:rsidRPr="005722C5">
        <w:rPr>
          <w:rFonts w:ascii="Times New Roman" w:eastAsia="Times New Roman" w:hAnsi="Times New Roman" w:cs="Times New Roman"/>
          <w:color w:val="000000"/>
          <w:sz w:val="26"/>
          <w:szCs w:val="26"/>
          <w:lang w:eastAsia="ru-RU"/>
        </w:rPr>
        <w:t xml:space="preserve">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 включається загальна сума цільового фінансування.</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2.55.</w:t>
      </w:r>
      <w:r w:rsidRPr="005722C5">
        <w:rPr>
          <w:rFonts w:ascii="Times New Roman" w:eastAsia="Times New Roman" w:hAnsi="Times New Roman" w:cs="Times New Roman"/>
          <w:color w:val="000000"/>
          <w:sz w:val="26"/>
          <w:szCs w:val="26"/>
          <w:lang w:eastAsia="ru-RU"/>
        </w:rPr>
        <w:t xml:space="preserve"> У додатковій статті «Страхові резерви» страховики наводять суму резерву незароблених премій, резерву збитків або резерву належних виплат, резерву довгострокових зобов’язань та інших страхових резервів.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 включається загальна сума страхових резервів.</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2.56. </w:t>
      </w:r>
      <w:r w:rsidRPr="005722C5">
        <w:rPr>
          <w:rFonts w:ascii="Times New Roman" w:eastAsia="Times New Roman" w:hAnsi="Times New Roman" w:cs="Times New Roman"/>
          <w:color w:val="000000"/>
          <w:sz w:val="26"/>
          <w:szCs w:val="26"/>
          <w:lang w:eastAsia="ru-RU"/>
        </w:rPr>
        <w:t xml:space="preserve">У додатковій статті «Інвестиційні контракти» страховики наводять суму за контрактами, які створюють фінансові активи чи фінансові зобов’язання і мають юридичну форму договору страхування, але які не передбачають передачу страховику значного страхового ризику, отже, не відповідають визначенню страхового контракту. Сума за інвестиційними контрактами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2.57. </w:t>
      </w:r>
      <w:r w:rsidRPr="005722C5">
        <w:rPr>
          <w:rFonts w:ascii="Times New Roman" w:eastAsia="Times New Roman" w:hAnsi="Times New Roman" w:cs="Times New Roman"/>
          <w:color w:val="000000"/>
          <w:sz w:val="26"/>
          <w:szCs w:val="26"/>
          <w:lang w:eastAsia="ru-RU"/>
        </w:rPr>
        <w:t xml:space="preserve">У додатковій статті «Призовий фонд»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 xml:space="preserve">ідприємства, які провадять діяльність з випуску та проведення лотерей на території України, наводять залишок сформованого призового фонду, що підлягає виплаті переможцям лотереї відповідно до оприлюднених умов її випуску та проведення. Сума призового фонду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2.58. </w:t>
      </w:r>
      <w:r w:rsidRPr="005722C5">
        <w:rPr>
          <w:rFonts w:ascii="Times New Roman" w:eastAsia="Times New Roman" w:hAnsi="Times New Roman" w:cs="Times New Roman"/>
          <w:color w:val="000000"/>
          <w:sz w:val="26"/>
          <w:szCs w:val="26"/>
          <w:lang w:eastAsia="ru-RU"/>
        </w:rPr>
        <w:t xml:space="preserve">У додатковій статті «Резерв на виплату джек-поту»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які провадять діяльність з випуску та проведення лотерей на території України, наводять залишок сформованого резерву на виплату джек-поту, не забезпеченого сплатою участі у лотереї. Інформація щодо зазначеної суми  включається до підсумку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lastRenderedPageBreak/>
        <w:t>2.59. </w:t>
      </w:r>
      <w:r w:rsidRPr="005722C5">
        <w:rPr>
          <w:rFonts w:ascii="Times New Roman" w:eastAsia="Times New Roman" w:hAnsi="Times New Roman" w:cs="Times New Roman"/>
          <w:color w:val="000000"/>
          <w:sz w:val="26"/>
          <w:szCs w:val="26"/>
          <w:lang w:eastAsia="ru-RU"/>
        </w:rPr>
        <w:t xml:space="preserve">У статті «Короткострокові кредити банків» відображається сума поточних зобов’язань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перед банками за отриманими від них кредитами.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2.60.</w:t>
      </w:r>
      <w:r w:rsidRPr="005722C5">
        <w:rPr>
          <w:rFonts w:ascii="Times New Roman" w:eastAsia="Times New Roman" w:hAnsi="Times New Roman" w:cs="Times New Roman"/>
          <w:color w:val="000000"/>
          <w:sz w:val="26"/>
          <w:szCs w:val="26"/>
          <w:lang w:eastAsia="ru-RU"/>
        </w:rPr>
        <w:t xml:space="preserve"> У додатковій статті «Векселі видані» відображається сума заборгованості, на яку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ідприємство видало векселі на забезпечення поставок (робіт, послуг) постачальників, підрядників та інших кредиторів. Сума  зазначеної заборгованості включається до підсумку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2.61.</w:t>
      </w:r>
      <w:r w:rsidRPr="005722C5">
        <w:rPr>
          <w:rFonts w:ascii="Times New Roman" w:eastAsia="Times New Roman" w:hAnsi="Times New Roman" w:cs="Times New Roman"/>
          <w:color w:val="000000"/>
          <w:sz w:val="26"/>
          <w:szCs w:val="26"/>
          <w:lang w:eastAsia="ru-RU"/>
        </w:rPr>
        <w:t xml:space="preserve"> У статті «Поточна кредиторська заборгованість за довгостроковими зобов’язаннями» відображається сума довгострокових зобов’язань, яка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ідлягає погашенню протягом дванадцяти місяців з дати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2.62. </w:t>
      </w:r>
      <w:r w:rsidRPr="005722C5">
        <w:rPr>
          <w:rFonts w:ascii="Times New Roman" w:eastAsia="Times New Roman" w:hAnsi="Times New Roman" w:cs="Times New Roman"/>
          <w:color w:val="000000"/>
          <w:sz w:val="26"/>
          <w:szCs w:val="26"/>
          <w:lang w:eastAsia="ru-RU"/>
        </w:rPr>
        <w:t xml:space="preserve">У статті «Поточна кредиторська заборгованість за товари, роботи, послуги» відображається сума заборгованості постачальникам 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ідрядникам за матеріальні цінності, виконані роботи та отримані послуги (крім заборгованості, забезпеченої векселями, якщо вона наводиться в окремій статті).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2.63. </w:t>
      </w:r>
      <w:r w:rsidRPr="005722C5">
        <w:rPr>
          <w:rFonts w:ascii="Times New Roman" w:eastAsia="Times New Roman" w:hAnsi="Times New Roman" w:cs="Times New Roman"/>
          <w:color w:val="000000"/>
          <w:sz w:val="26"/>
          <w:szCs w:val="26"/>
          <w:lang w:eastAsia="ru-RU"/>
        </w:rPr>
        <w:t xml:space="preserve">У статті «Поточна кредиторська заборгованість за розрахунками з бюджетом» відображається заборгованість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за усіма видами платежів до бюджету (включаючи податки з працівників підприємства). У цій статті окремо наводиться поточна кредиторська заборгованість з податку на прибуток.</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2.64.</w:t>
      </w:r>
      <w:r w:rsidRPr="005722C5">
        <w:rPr>
          <w:rFonts w:ascii="Times New Roman" w:eastAsia="Times New Roman" w:hAnsi="Times New Roman" w:cs="Times New Roman"/>
          <w:color w:val="000000"/>
          <w:sz w:val="26"/>
          <w:szCs w:val="26"/>
          <w:lang w:eastAsia="ru-RU"/>
        </w:rPr>
        <w:t xml:space="preserve"> У статті «Поточна кредиторська заборгованість за розрахунками зі страхування» відображається сума заборгованості за відрахуваннями на загальнообов’язкове державне </w:t>
      </w:r>
      <w:proofErr w:type="gramStart"/>
      <w:r w:rsidRPr="005722C5">
        <w:rPr>
          <w:rFonts w:ascii="Times New Roman" w:eastAsia="Times New Roman" w:hAnsi="Times New Roman" w:cs="Times New Roman"/>
          <w:color w:val="000000"/>
          <w:sz w:val="26"/>
          <w:szCs w:val="26"/>
          <w:lang w:eastAsia="ru-RU"/>
        </w:rPr>
        <w:t>соц</w:t>
      </w:r>
      <w:proofErr w:type="gramEnd"/>
      <w:r w:rsidRPr="005722C5">
        <w:rPr>
          <w:rFonts w:ascii="Times New Roman" w:eastAsia="Times New Roman" w:hAnsi="Times New Roman" w:cs="Times New Roman"/>
          <w:color w:val="000000"/>
          <w:sz w:val="26"/>
          <w:szCs w:val="26"/>
          <w:lang w:eastAsia="ru-RU"/>
        </w:rPr>
        <w:t>іальне страхування, страхування майна підприємства та індивідуальне страхування його працівників.</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2.65. </w:t>
      </w:r>
      <w:r w:rsidRPr="005722C5">
        <w:rPr>
          <w:rFonts w:ascii="Times New Roman" w:eastAsia="Times New Roman" w:hAnsi="Times New Roman" w:cs="Times New Roman"/>
          <w:color w:val="000000"/>
          <w:sz w:val="26"/>
          <w:szCs w:val="26"/>
          <w:lang w:eastAsia="ru-RU"/>
        </w:rPr>
        <w:t xml:space="preserve">У статті «Поточна кредиторська заборгованість за розрахунками з оплати праці» відображається заборгованість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з оплати праці, включаючи депоновану заробітну плату.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2.66. </w:t>
      </w:r>
      <w:r w:rsidRPr="005722C5">
        <w:rPr>
          <w:rFonts w:ascii="Times New Roman" w:eastAsia="Times New Roman" w:hAnsi="Times New Roman" w:cs="Times New Roman"/>
          <w:color w:val="000000"/>
          <w:sz w:val="26"/>
          <w:szCs w:val="26"/>
          <w:lang w:eastAsia="ru-RU"/>
        </w:rPr>
        <w:t xml:space="preserve">У додатковій статті «Поточна кредиторська заборгованість за одержаними авансами» відображається сума авансів, одержаних від інших осіб. Сума зазначеної заборгованості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2.67.</w:t>
      </w:r>
      <w:r w:rsidRPr="005722C5">
        <w:rPr>
          <w:rFonts w:ascii="Times New Roman" w:eastAsia="Times New Roman" w:hAnsi="Times New Roman" w:cs="Times New Roman"/>
          <w:color w:val="000000"/>
          <w:sz w:val="26"/>
          <w:szCs w:val="26"/>
          <w:lang w:eastAsia="ru-RU"/>
        </w:rPr>
        <w:t xml:space="preserve"> У додатковій статті «Поточна кредиторська заборгованість за розрахунками з учасниками» відображається заборгованість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його учасникам (засновникам), пов’язана з розподілом прибутку (дивіденди тощо) і капіталу. Інформація щодо зазначеної заборгованості включається до підсумку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2.68. </w:t>
      </w:r>
      <w:r w:rsidRPr="005722C5">
        <w:rPr>
          <w:rFonts w:ascii="Times New Roman" w:eastAsia="Times New Roman" w:hAnsi="Times New Roman" w:cs="Times New Roman"/>
          <w:color w:val="000000"/>
          <w:sz w:val="26"/>
          <w:szCs w:val="26"/>
          <w:lang w:eastAsia="ru-RU"/>
        </w:rPr>
        <w:t xml:space="preserve">У додатковій статті «Поточна кредиторська заборгованість із внутрішніх розрахунків» відображається заборгованість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пов’язаним сторонам та кредиторська заборгованість з внутрішніх розрахунків, зокрема між учасниками групи тощо. Інформація щодо зазначеної заборгованості включається до підсумку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2.69. </w:t>
      </w:r>
      <w:r w:rsidRPr="005722C5">
        <w:rPr>
          <w:rFonts w:ascii="Times New Roman" w:eastAsia="Times New Roman" w:hAnsi="Times New Roman" w:cs="Times New Roman"/>
          <w:color w:val="000000"/>
          <w:sz w:val="26"/>
          <w:szCs w:val="26"/>
          <w:lang w:eastAsia="ru-RU"/>
        </w:rPr>
        <w:t xml:space="preserve">У додатковій статті «Поточна кредиторська заборгованість за </w:t>
      </w:r>
      <w:proofErr w:type="gramStart"/>
      <w:r w:rsidRPr="005722C5">
        <w:rPr>
          <w:rFonts w:ascii="Times New Roman" w:eastAsia="Times New Roman" w:hAnsi="Times New Roman" w:cs="Times New Roman"/>
          <w:color w:val="000000"/>
          <w:sz w:val="26"/>
          <w:szCs w:val="26"/>
          <w:lang w:eastAsia="ru-RU"/>
        </w:rPr>
        <w:t>страховою</w:t>
      </w:r>
      <w:proofErr w:type="gramEnd"/>
      <w:r w:rsidRPr="005722C5">
        <w:rPr>
          <w:rFonts w:ascii="Times New Roman" w:eastAsia="Times New Roman" w:hAnsi="Times New Roman" w:cs="Times New Roman"/>
          <w:color w:val="000000"/>
          <w:sz w:val="26"/>
          <w:szCs w:val="26"/>
          <w:lang w:eastAsia="ru-RU"/>
        </w:rPr>
        <w:t xml:space="preserve"> діяльністю» страховики відображають суму кредиторської заборгованості за страховими виплатами, страховими преміями, отриманими авансами, суму кредиторської заборгованості перед страховими агентами, брокерами та посередниками і премій до сплати перестраховикам, іншу кредиторську заборгованість за страховою діяльністю. Сума зазначеної заборгованості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2.70. </w:t>
      </w:r>
      <w:r w:rsidRPr="005722C5">
        <w:rPr>
          <w:rFonts w:ascii="Times New Roman" w:eastAsia="Times New Roman" w:hAnsi="Times New Roman" w:cs="Times New Roman"/>
          <w:color w:val="000000"/>
          <w:sz w:val="26"/>
          <w:szCs w:val="26"/>
          <w:lang w:eastAsia="ru-RU"/>
        </w:rPr>
        <w:t>У статті «Поточні забезпечення» наводиться сума забезпечень, які планується використати протягом 12 місяців з дати балансу, для покриття витрат, щодо яких відповідне забезпечення було створено.</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2.71. </w:t>
      </w:r>
      <w:r w:rsidRPr="005722C5">
        <w:rPr>
          <w:rFonts w:ascii="Times New Roman" w:eastAsia="Times New Roman" w:hAnsi="Times New Roman" w:cs="Times New Roman"/>
          <w:color w:val="000000"/>
          <w:sz w:val="26"/>
          <w:szCs w:val="26"/>
          <w:lang w:eastAsia="ru-RU"/>
        </w:rPr>
        <w:t xml:space="preserve">У статті «Доходи майбутніх періодів» відображаються доходи, отримані протягом </w:t>
      </w:r>
      <w:proofErr w:type="gramStart"/>
      <w:r w:rsidRPr="005722C5">
        <w:rPr>
          <w:rFonts w:ascii="Times New Roman" w:eastAsia="Times New Roman" w:hAnsi="Times New Roman" w:cs="Times New Roman"/>
          <w:color w:val="000000"/>
          <w:sz w:val="26"/>
          <w:szCs w:val="26"/>
          <w:lang w:eastAsia="ru-RU"/>
        </w:rPr>
        <w:t>поточного</w:t>
      </w:r>
      <w:proofErr w:type="gramEnd"/>
      <w:r w:rsidRPr="005722C5">
        <w:rPr>
          <w:rFonts w:ascii="Times New Roman" w:eastAsia="Times New Roman" w:hAnsi="Times New Roman" w:cs="Times New Roman"/>
          <w:color w:val="000000"/>
          <w:sz w:val="26"/>
          <w:szCs w:val="26"/>
          <w:lang w:eastAsia="ru-RU"/>
        </w:rPr>
        <w:t xml:space="preserve"> або попередніх звітних періодів, які належать до наступних звітних періодів.</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2.72. </w:t>
      </w:r>
      <w:r w:rsidRPr="005722C5">
        <w:rPr>
          <w:rFonts w:ascii="Times New Roman" w:eastAsia="Times New Roman" w:hAnsi="Times New Roman" w:cs="Times New Roman"/>
          <w:color w:val="000000"/>
          <w:sz w:val="26"/>
          <w:szCs w:val="26"/>
          <w:lang w:eastAsia="ru-RU"/>
        </w:rPr>
        <w:t xml:space="preserve">У додатковій статті «Відстрочені комісійні доходи від перестраховиків» страховики наводять неамортизований залишок комісійних винагород, отримуваних від перестраховиків, які були віднесені на майбутні періоди для їх відповідності преміям, переданим у перестрахування.  Інформація щодо відстрочених комісійних доходів </w:t>
      </w:r>
      <w:proofErr w:type="gramStart"/>
      <w:r w:rsidRPr="005722C5">
        <w:rPr>
          <w:rFonts w:ascii="Times New Roman" w:eastAsia="Times New Roman" w:hAnsi="Times New Roman" w:cs="Times New Roman"/>
          <w:color w:val="000000"/>
          <w:sz w:val="26"/>
          <w:szCs w:val="26"/>
          <w:lang w:eastAsia="ru-RU"/>
        </w:rPr>
        <w:t>в</w:t>
      </w:r>
      <w:proofErr w:type="gramEnd"/>
      <w:r w:rsidRPr="005722C5">
        <w:rPr>
          <w:rFonts w:ascii="Times New Roman" w:eastAsia="Times New Roman" w:hAnsi="Times New Roman" w:cs="Times New Roman"/>
          <w:color w:val="000000"/>
          <w:sz w:val="26"/>
          <w:szCs w:val="26"/>
          <w:lang w:eastAsia="ru-RU"/>
        </w:rPr>
        <w:t xml:space="preserve">ід перестраховиків включається до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lastRenderedPageBreak/>
        <w:t>2.73. </w:t>
      </w:r>
      <w:r w:rsidRPr="005722C5">
        <w:rPr>
          <w:rFonts w:ascii="Times New Roman" w:eastAsia="Times New Roman" w:hAnsi="Times New Roman" w:cs="Times New Roman"/>
          <w:color w:val="000000"/>
          <w:sz w:val="26"/>
          <w:szCs w:val="26"/>
          <w:lang w:eastAsia="ru-RU"/>
        </w:rPr>
        <w:t>У статті «Інші поточні зобов’язання» наводяться суми зобов’язань, для відображення яких за ознаками суттє</w:t>
      </w:r>
      <w:proofErr w:type="gramStart"/>
      <w:r w:rsidRPr="005722C5">
        <w:rPr>
          <w:rFonts w:ascii="Times New Roman" w:eastAsia="Times New Roman" w:hAnsi="Times New Roman" w:cs="Times New Roman"/>
          <w:color w:val="000000"/>
          <w:sz w:val="26"/>
          <w:szCs w:val="26"/>
          <w:lang w:eastAsia="ru-RU"/>
        </w:rPr>
        <w:t>вост</w:t>
      </w:r>
      <w:proofErr w:type="gramEnd"/>
      <w:r w:rsidRPr="005722C5">
        <w:rPr>
          <w:rFonts w:ascii="Times New Roman" w:eastAsia="Times New Roman" w:hAnsi="Times New Roman" w:cs="Times New Roman"/>
          <w:color w:val="000000"/>
          <w:sz w:val="26"/>
          <w:szCs w:val="26"/>
          <w:lang w:eastAsia="ru-RU"/>
        </w:rPr>
        <w:t>і неможна було виділити окрему статтю або які не можуть бути включеними до інших статей, наведених у розділі «Поточні зобов’язання і забезпечення».</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2.74. </w:t>
      </w:r>
      <w:r w:rsidRPr="005722C5">
        <w:rPr>
          <w:rFonts w:ascii="Times New Roman" w:eastAsia="Times New Roman" w:hAnsi="Times New Roman" w:cs="Times New Roman"/>
          <w:color w:val="000000"/>
          <w:sz w:val="26"/>
          <w:szCs w:val="26"/>
          <w:lang w:eastAsia="ru-RU"/>
        </w:rPr>
        <w:t xml:space="preserve">У розділі IV «Зобов’язання, </w:t>
      </w:r>
      <w:proofErr w:type="gramStart"/>
      <w:r w:rsidRPr="005722C5">
        <w:rPr>
          <w:rFonts w:ascii="Times New Roman" w:eastAsia="Times New Roman" w:hAnsi="Times New Roman" w:cs="Times New Roman"/>
          <w:color w:val="000000"/>
          <w:sz w:val="26"/>
          <w:szCs w:val="26"/>
          <w:lang w:eastAsia="ru-RU"/>
        </w:rPr>
        <w:t>пов’язан</w:t>
      </w:r>
      <w:proofErr w:type="gramEnd"/>
      <w:r w:rsidRPr="005722C5">
        <w:rPr>
          <w:rFonts w:ascii="Times New Roman" w:eastAsia="Times New Roman" w:hAnsi="Times New Roman" w:cs="Times New Roman"/>
          <w:color w:val="000000"/>
          <w:sz w:val="26"/>
          <w:szCs w:val="26"/>
          <w:lang w:eastAsia="ru-RU"/>
        </w:rPr>
        <w:t>і з необоротними активами, утримуваними для продажу, та групами вибуття» відображаються зобов’язання, що визначаються відповідно до Положення (стандарту) 27.</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2.75. </w:t>
      </w:r>
      <w:r w:rsidRPr="005722C5">
        <w:rPr>
          <w:rFonts w:ascii="Times New Roman" w:eastAsia="Times New Roman" w:hAnsi="Times New Roman" w:cs="Times New Roman"/>
          <w:color w:val="000000"/>
          <w:sz w:val="26"/>
          <w:szCs w:val="26"/>
          <w:lang w:eastAsia="ru-RU"/>
        </w:rPr>
        <w:t xml:space="preserve">У додатковому розділі V «Чиста вартість активів недержавного пенсійного фонду» недержавні пенсійні фонди наводять </w:t>
      </w:r>
      <w:proofErr w:type="gramStart"/>
      <w:r w:rsidRPr="005722C5">
        <w:rPr>
          <w:rFonts w:ascii="Times New Roman" w:eastAsia="Times New Roman" w:hAnsi="Times New Roman" w:cs="Times New Roman"/>
          <w:color w:val="000000"/>
          <w:sz w:val="26"/>
          <w:szCs w:val="26"/>
          <w:lang w:eastAsia="ru-RU"/>
        </w:rPr>
        <w:t>р</w:t>
      </w:r>
      <w:proofErr w:type="gramEnd"/>
      <w:r w:rsidRPr="005722C5">
        <w:rPr>
          <w:rFonts w:ascii="Times New Roman" w:eastAsia="Times New Roman" w:hAnsi="Times New Roman" w:cs="Times New Roman"/>
          <w:color w:val="000000"/>
          <w:sz w:val="26"/>
          <w:szCs w:val="26"/>
          <w:lang w:eastAsia="ru-RU"/>
        </w:rPr>
        <w:t>ізницю між вартістю активів пенсійного фонду на звітну дату та сумою зобов’язань пенсійного фонду, що підлягають виконанню на звітну дату. Інформація щодо зазначеної вартості активів включається до підсумку балансу.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ІІІ. Змі</w:t>
      </w:r>
      <w:proofErr w:type="gramStart"/>
      <w:r w:rsidRPr="005722C5">
        <w:rPr>
          <w:rFonts w:ascii="Times New Roman" w:eastAsia="Times New Roman" w:hAnsi="Times New Roman" w:cs="Times New Roman"/>
          <w:b/>
          <w:bCs/>
          <w:color w:val="000000"/>
          <w:sz w:val="26"/>
          <w:szCs w:val="26"/>
          <w:lang w:eastAsia="ru-RU"/>
        </w:rPr>
        <w:t>ст</w:t>
      </w:r>
      <w:proofErr w:type="gramEnd"/>
      <w:r w:rsidRPr="005722C5">
        <w:rPr>
          <w:rFonts w:ascii="Times New Roman" w:eastAsia="Times New Roman" w:hAnsi="Times New Roman" w:cs="Times New Roman"/>
          <w:b/>
          <w:bCs/>
          <w:color w:val="000000"/>
          <w:sz w:val="26"/>
          <w:szCs w:val="26"/>
          <w:lang w:eastAsia="ru-RU"/>
        </w:rPr>
        <w:t xml:space="preserve"> статей звіту про фінансові результати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3.1. </w:t>
      </w:r>
      <w:r w:rsidRPr="005722C5">
        <w:rPr>
          <w:rFonts w:ascii="Times New Roman" w:eastAsia="Times New Roman" w:hAnsi="Times New Roman" w:cs="Times New Roman"/>
          <w:color w:val="000000"/>
          <w:sz w:val="26"/>
          <w:szCs w:val="26"/>
          <w:lang w:eastAsia="ru-RU"/>
        </w:rPr>
        <w:t xml:space="preserve">Метою складання звіту про фінансові результати є надання користувачам повної, правдивої і неупередженої інформації про доходи, витрати, прибутки і збитки та сукупний дохід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за звітний період.</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3.2. </w:t>
      </w:r>
      <w:r w:rsidRPr="005722C5">
        <w:rPr>
          <w:rFonts w:ascii="Times New Roman" w:eastAsia="Times New Roman" w:hAnsi="Times New Roman" w:cs="Times New Roman"/>
          <w:color w:val="000000"/>
          <w:sz w:val="26"/>
          <w:szCs w:val="26"/>
          <w:lang w:eastAsia="ru-RU"/>
        </w:rPr>
        <w:t xml:space="preserve">У звіті про фінансові результати наводяться доходи і витрати, які відповідають критеріям, визначеним в національних положеннях (стандартах)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іку.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3.3.</w:t>
      </w:r>
      <w:r w:rsidRPr="005722C5">
        <w:rPr>
          <w:rFonts w:ascii="Times New Roman" w:eastAsia="Times New Roman" w:hAnsi="Times New Roman" w:cs="Times New Roman"/>
          <w:color w:val="000000"/>
          <w:sz w:val="26"/>
          <w:szCs w:val="26"/>
          <w:lang w:eastAsia="ru-RU"/>
        </w:rPr>
        <w:t> </w:t>
      </w:r>
      <w:proofErr w:type="gramStart"/>
      <w:r w:rsidRPr="005722C5">
        <w:rPr>
          <w:rFonts w:ascii="Times New Roman" w:eastAsia="Times New Roman" w:hAnsi="Times New Roman" w:cs="Times New Roman"/>
          <w:color w:val="000000"/>
          <w:sz w:val="26"/>
          <w:szCs w:val="26"/>
          <w:lang w:eastAsia="ru-RU"/>
        </w:rPr>
        <w:t>У статті «Чистий дохід від реалізації продукції (товарів, робіт, послуг)» відображається дохід (виручка) від реалізації продукції, товарів, робіт, послуг (у т.ч. платежі від оренди об’єктів інвестиційної нерухомості) за вирахуванням наданих знижок, вартості повернутих раніше проданих товарів, доходів, що за договорами</w:t>
      </w:r>
      <w:proofErr w:type="gramEnd"/>
      <w:r w:rsidRPr="005722C5">
        <w:rPr>
          <w:rFonts w:ascii="Times New Roman" w:eastAsia="Times New Roman" w:hAnsi="Times New Roman" w:cs="Times New Roman"/>
          <w:color w:val="000000"/>
          <w:sz w:val="26"/>
          <w:szCs w:val="26"/>
          <w:lang w:eastAsia="ru-RU"/>
        </w:rPr>
        <w:t xml:space="preserve"> належать комітентам (принципалам тощо), та податків і зборі</w:t>
      </w:r>
      <w:proofErr w:type="gramStart"/>
      <w:r w:rsidRPr="005722C5">
        <w:rPr>
          <w:rFonts w:ascii="Times New Roman" w:eastAsia="Times New Roman" w:hAnsi="Times New Roman" w:cs="Times New Roman"/>
          <w:color w:val="000000"/>
          <w:sz w:val="26"/>
          <w:szCs w:val="26"/>
          <w:lang w:eastAsia="ru-RU"/>
        </w:rPr>
        <w:t>в</w:t>
      </w:r>
      <w:proofErr w:type="gramEnd"/>
      <w:r w:rsidRPr="005722C5">
        <w:rPr>
          <w:rFonts w:ascii="Times New Roman" w:eastAsia="Times New Roman" w:hAnsi="Times New Roman" w:cs="Times New Roman"/>
          <w:color w:val="000000"/>
          <w:sz w:val="26"/>
          <w:szCs w:val="26"/>
          <w:lang w:eastAsia="ru-RU"/>
        </w:rPr>
        <w:t>.</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5722C5">
        <w:rPr>
          <w:rFonts w:ascii="Times New Roman" w:eastAsia="Times New Roman" w:hAnsi="Times New Roman" w:cs="Times New Roman"/>
          <w:color w:val="000000"/>
          <w:sz w:val="26"/>
          <w:szCs w:val="26"/>
          <w:lang w:eastAsia="ru-RU"/>
        </w:rPr>
        <w:t>Організації, основною діяльністю яких є торгівля цінними паперами, у цій статті відображають вартість, за якою реалізовано цінні папери, та суму винагороди за виконання інших операцій, пов’язаних з розміщенням, купівлею і продажем цінних паперів, з урахуванням відповідних вирахувань.</w:t>
      </w:r>
      <w:proofErr w:type="gramEnd"/>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3.4.  </w:t>
      </w:r>
      <w:proofErr w:type="gramStart"/>
      <w:r w:rsidRPr="005722C5">
        <w:rPr>
          <w:rFonts w:ascii="Times New Roman" w:eastAsia="Times New Roman" w:hAnsi="Times New Roman" w:cs="Times New Roman"/>
          <w:color w:val="000000"/>
          <w:sz w:val="26"/>
          <w:szCs w:val="26"/>
          <w:lang w:eastAsia="ru-RU"/>
        </w:rPr>
        <w:t>У додатковій статті «Чисті зароблені страхові премії» страховики наводять суму страхових премій (платежів, внесків) за договорами страхування та за договорами перестрахування з перестрахувальниками протягом звітного періоду, яка включає частки страхових премій (платежів, внесків), належних страховику, зменшену на суму резерву незароблених премій на початок звітного періоду (за виключенням частки</w:t>
      </w:r>
      <w:proofErr w:type="gramEnd"/>
      <w:r w:rsidRPr="005722C5">
        <w:rPr>
          <w:rFonts w:ascii="Times New Roman" w:eastAsia="Times New Roman" w:hAnsi="Times New Roman" w:cs="Times New Roman"/>
          <w:color w:val="000000"/>
          <w:sz w:val="26"/>
          <w:szCs w:val="26"/>
          <w:lang w:eastAsia="ru-RU"/>
        </w:rPr>
        <w:t xml:space="preserve"> перестраховика) і збільшену на суму резерву незароблених </w:t>
      </w:r>
      <w:proofErr w:type="gramStart"/>
      <w:r w:rsidRPr="005722C5">
        <w:rPr>
          <w:rFonts w:ascii="Times New Roman" w:eastAsia="Times New Roman" w:hAnsi="Times New Roman" w:cs="Times New Roman"/>
          <w:color w:val="000000"/>
          <w:sz w:val="26"/>
          <w:szCs w:val="26"/>
          <w:lang w:eastAsia="ru-RU"/>
        </w:rPr>
        <w:t>прем</w:t>
      </w:r>
      <w:proofErr w:type="gramEnd"/>
      <w:r w:rsidRPr="005722C5">
        <w:rPr>
          <w:rFonts w:ascii="Times New Roman" w:eastAsia="Times New Roman" w:hAnsi="Times New Roman" w:cs="Times New Roman"/>
          <w:color w:val="000000"/>
          <w:sz w:val="26"/>
          <w:szCs w:val="26"/>
          <w:lang w:eastAsia="ru-RU"/>
        </w:rPr>
        <w:t xml:space="preserve">ій на кінець звітного періоду (за виключенням частки перестраховика) та зменшену на загальну суму страхових премій (платежів, внесків), повернутих страхувальникам та перестрахувальникам протягом звітного періоду. Загальна сума чистих зароблених страхових премій враховується при розрахунку </w:t>
      </w:r>
      <w:proofErr w:type="gramStart"/>
      <w:r w:rsidRPr="005722C5">
        <w:rPr>
          <w:rFonts w:ascii="Times New Roman" w:eastAsia="Times New Roman" w:hAnsi="Times New Roman" w:cs="Times New Roman"/>
          <w:color w:val="000000"/>
          <w:sz w:val="26"/>
          <w:szCs w:val="26"/>
          <w:lang w:eastAsia="ru-RU"/>
        </w:rPr>
        <w:t>валового</w:t>
      </w:r>
      <w:proofErr w:type="gramEnd"/>
      <w:r w:rsidRPr="005722C5">
        <w:rPr>
          <w:rFonts w:ascii="Times New Roman" w:eastAsia="Times New Roman" w:hAnsi="Times New Roman" w:cs="Times New Roman"/>
          <w:color w:val="000000"/>
          <w:sz w:val="26"/>
          <w:szCs w:val="26"/>
          <w:lang w:eastAsia="ru-RU"/>
        </w:rPr>
        <w:t xml:space="preserve"> прибутку (збитку).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3.5. </w:t>
      </w:r>
      <w:r w:rsidRPr="005722C5">
        <w:rPr>
          <w:rFonts w:ascii="Times New Roman" w:eastAsia="Times New Roman" w:hAnsi="Times New Roman" w:cs="Times New Roman"/>
          <w:color w:val="000000"/>
          <w:sz w:val="26"/>
          <w:szCs w:val="26"/>
          <w:lang w:eastAsia="ru-RU"/>
        </w:rPr>
        <w:t xml:space="preserve">У статті «Собівартість реалізованої продукції (товарів, робіт, послуг)» відображається виробнича собівартість реалізованої продукції (робіт, послуг) та/або собівартість реалізованих товарів. Собівартість реалізованої продукції (товарів, робіт, послуг) визначається згідно з Положенням (стандартом) 9, Положенням (стандартом)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 xml:space="preserve">іку 16 «Витрати», затвердженим наказом Міністерства фінансів України від 31 грудня 1999 року №318, зареєстрованим у Міністерстві юстиції України 19 січня 2000 року за №27/4248 (зі змінами), Положенням (стандартом) 30. У цій статті організації, основною діяльністю яких є торгівля цінними паперами, відображають балансову вартість реалізованих цінних паперів.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які провадять діяльність з випуску та проведення лотерей, у цій статті наводять відрахування на створення (формування) за звітний період призового фонду, а також резерву, що покриває розмі</w:t>
      </w:r>
      <w:proofErr w:type="gramStart"/>
      <w:r w:rsidRPr="005722C5">
        <w:rPr>
          <w:rFonts w:ascii="Times New Roman" w:eastAsia="Times New Roman" w:hAnsi="Times New Roman" w:cs="Times New Roman"/>
          <w:color w:val="000000"/>
          <w:sz w:val="26"/>
          <w:szCs w:val="26"/>
          <w:lang w:eastAsia="ru-RU"/>
        </w:rPr>
        <w:t>р</w:t>
      </w:r>
      <w:proofErr w:type="gramEnd"/>
      <w:r w:rsidRPr="005722C5">
        <w:rPr>
          <w:rFonts w:ascii="Times New Roman" w:eastAsia="Times New Roman" w:hAnsi="Times New Roman" w:cs="Times New Roman"/>
          <w:color w:val="000000"/>
          <w:sz w:val="26"/>
          <w:szCs w:val="26"/>
          <w:lang w:eastAsia="ru-RU"/>
        </w:rPr>
        <w:t xml:space="preserve"> джек-поту, не забезпечений сплатою участі у лотереї.</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3.6. </w:t>
      </w:r>
      <w:r w:rsidRPr="005722C5">
        <w:rPr>
          <w:rFonts w:ascii="Times New Roman" w:eastAsia="Times New Roman" w:hAnsi="Times New Roman" w:cs="Times New Roman"/>
          <w:color w:val="000000"/>
          <w:sz w:val="26"/>
          <w:szCs w:val="26"/>
          <w:lang w:eastAsia="ru-RU"/>
        </w:rPr>
        <w:t xml:space="preserve">У додатковій статті «Чисті понесені збитки за страховими виплатами» страховики відображають </w:t>
      </w:r>
      <w:proofErr w:type="gramStart"/>
      <w:r w:rsidRPr="005722C5">
        <w:rPr>
          <w:rFonts w:ascii="Times New Roman" w:eastAsia="Times New Roman" w:hAnsi="Times New Roman" w:cs="Times New Roman"/>
          <w:color w:val="000000"/>
          <w:sz w:val="26"/>
          <w:szCs w:val="26"/>
          <w:lang w:eastAsia="ru-RU"/>
        </w:rPr>
        <w:t>р</w:t>
      </w:r>
      <w:proofErr w:type="gramEnd"/>
      <w:r w:rsidRPr="005722C5">
        <w:rPr>
          <w:rFonts w:ascii="Times New Roman" w:eastAsia="Times New Roman" w:hAnsi="Times New Roman" w:cs="Times New Roman"/>
          <w:color w:val="000000"/>
          <w:sz w:val="26"/>
          <w:szCs w:val="26"/>
          <w:lang w:eastAsia="ru-RU"/>
        </w:rPr>
        <w:t xml:space="preserve">ізницю між загальною сумою збитків за страховими виплатами та сумою відшкодування, що належить до отримання (отриманою) від перестраховика цих </w:t>
      </w:r>
      <w:r w:rsidRPr="005722C5">
        <w:rPr>
          <w:rFonts w:ascii="Times New Roman" w:eastAsia="Times New Roman" w:hAnsi="Times New Roman" w:cs="Times New Roman"/>
          <w:color w:val="000000"/>
          <w:sz w:val="26"/>
          <w:szCs w:val="26"/>
          <w:lang w:eastAsia="ru-RU"/>
        </w:rPr>
        <w:lastRenderedPageBreak/>
        <w:t>збитків. Інформація за цією статтею враховується при розрахунку валового прибутку (збитку).</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3.7. </w:t>
      </w:r>
      <w:r w:rsidRPr="005722C5">
        <w:rPr>
          <w:rFonts w:ascii="Times New Roman" w:eastAsia="Times New Roman" w:hAnsi="Times New Roman" w:cs="Times New Roman"/>
          <w:color w:val="000000"/>
          <w:sz w:val="26"/>
          <w:szCs w:val="26"/>
          <w:lang w:eastAsia="ru-RU"/>
        </w:rPr>
        <w:t xml:space="preserve">Валовий прибуток (збиток) розраховується як </w:t>
      </w:r>
      <w:proofErr w:type="gramStart"/>
      <w:r w:rsidRPr="005722C5">
        <w:rPr>
          <w:rFonts w:ascii="Times New Roman" w:eastAsia="Times New Roman" w:hAnsi="Times New Roman" w:cs="Times New Roman"/>
          <w:color w:val="000000"/>
          <w:sz w:val="26"/>
          <w:szCs w:val="26"/>
          <w:lang w:eastAsia="ru-RU"/>
        </w:rPr>
        <w:t>р</w:t>
      </w:r>
      <w:proofErr w:type="gramEnd"/>
      <w:r w:rsidRPr="005722C5">
        <w:rPr>
          <w:rFonts w:ascii="Times New Roman" w:eastAsia="Times New Roman" w:hAnsi="Times New Roman" w:cs="Times New Roman"/>
          <w:color w:val="000000"/>
          <w:sz w:val="26"/>
          <w:szCs w:val="26"/>
          <w:lang w:eastAsia="ru-RU"/>
        </w:rPr>
        <w:t>ізниця між чистим доходом від реалізації продукції (товарів, робіт, послуг) і собівартістю реалізованої продукції (товарів, робіт, послуг) з урахуванням сум, які наведені у додаткових статтях.</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3.8. </w:t>
      </w:r>
      <w:r w:rsidRPr="005722C5">
        <w:rPr>
          <w:rFonts w:ascii="Times New Roman" w:eastAsia="Times New Roman" w:hAnsi="Times New Roman" w:cs="Times New Roman"/>
          <w:color w:val="000000"/>
          <w:sz w:val="26"/>
          <w:szCs w:val="26"/>
          <w:lang w:eastAsia="ru-RU"/>
        </w:rPr>
        <w:t xml:space="preserve">У додатковій статті «Дохід (витрати) від зміни у резервах довгострокових зобов’язань» страховики відображають дохід  (витрати) за результатами зменшення (збільшення) резервів довгострокових зобов’язань і відповідної частки перестраховиків, </w:t>
      </w:r>
      <w:proofErr w:type="gramStart"/>
      <w:r w:rsidRPr="005722C5">
        <w:rPr>
          <w:rFonts w:ascii="Times New Roman" w:eastAsia="Times New Roman" w:hAnsi="Times New Roman" w:cs="Times New Roman"/>
          <w:color w:val="000000"/>
          <w:sz w:val="26"/>
          <w:szCs w:val="26"/>
          <w:lang w:eastAsia="ru-RU"/>
        </w:rPr>
        <w:t>кр</w:t>
      </w:r>
      <w:proofErr w:type="gramEnd"/>
      <w:r w:rsidRPr="005722C5">
        <w:rPr>
          <w:rFonts w:ascii="Times New Roman" w:eastAsia="Times New Roman" w:hAnsi="Times New Roman" w:cs="Times New Roman"/>
          <w:color w:val="000000"/>
          <w:sz w:val="26"/>
          <w:szCs w:val="26"/>
          <w:lang w:eastAsia="ru-RU"/>
        </w:rPr>
        <w:t>ім курсових різниць та придбання або вибуття дочірніх підприємств.  Інформація за цією статтею враховується при розрахунку прибутку (збитку) операційної діяльності.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3.9. </w:t>
      </w:r>
      <w:r w:rsidRPr="005722C5">
        <w:rPr>
          <w:rFonts w:ascii="Times New Roman" w:eastAsia="Times New Roman" w:hAnsi="Times New Roman" w:cs="Times New Roman"/>
          <w:color w:val="000000"/>
          <w:sz w:val="26"/>
          <w:szCs w:val="26"/>
          <w:lang w:eastAsia="ru-RU"/>
        </w:rPr>
        <w:t xml:space="preserve">У додатковій статті «Дохід (витрати) від зміни інших страхових резервів» страховики наводять дохід (витрати) за результатами зменшення (збільшення) інших страхових резервів, </w:t>
      </w:r>
      <w:proofErr w:type="gramStart"/>
      <w:r w:rsidRPr="005722C5">
        <w:rPr>
          <w:rFonts w:ascii="Times New Roman" w:eastAsia="Times New Roman" w:hAnsi="Times New Roman" w:cs="Times New Roman"/>
          <w:color w:val="000000"/>
          <w:sz w:val="26"/>
          <w:szCs w:val="26"/>
          <w:lang w:eastAsia="ru-RU"/>
        </w:rPr>
        <w:t>кр</w:t>
      </w:r>
      <w:proofErr w:type="gramEnd"/>
      <w:r w:rsidRPr="005722C5">
        <w:rPr>
          <w:rFonts w:ascii="Times New Roman" w:eastAsia="Times New Roman" w:hAnsi="Times New Roman" w:cs="Times New Roman"/>
          <w:color w:val="000000"/>
          <w:sz w:val="26"/>
          <w:szCs w:val="26"/>
          <w:lang w:eastAsia="ru-RU"/>
        </w:rPr>
        <w:t>ім курсових різниць та придбання або вибуття дочірніх підприємств.  Інформація за цією статтею враховується при розрахунку прибутку (збитку) операційної діяльності.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3.10. </w:t>
      </w:r>
      <w:r w:rsidRPr="005722C5">
        <w:rPr>
          <w:rFonts w:ascii="Times New Roman" w:eastAsia="Times New Roman" w:hAnsi="Times New Roman" w:cs="Times New Roman"/>
          <w:color w:val="000000"/>
          <w:sz w:val="26"/>
          <w:szCs w:val="26"/>
          <w:lang w:eastAsia="ru-RU"/>
        </w:rPr>
        <w:t xml:space="preserve">У статті «Інші операційні доходи» відображаються суми інших доходів </w:t>
      </w:r>
      <w:proofErr w:type="gramStart"/>
      <w:r w:rsidRPr="005722C5">
        <w:rPr>
          <w:rFonts w:ascii="Times New Roman" w:eastAsia="Times New Roman" w:hAnsi="Times New Roman" w:cs="Times New Roman"/>
          <w:color w:val="000000"/>
          <w:sz w:val="26"/>
          <w:szCs w:val="26"/>
          <w:lang w:eastAsia="ru-RU"/>
        </w:rPr>
        <w:t>в</w:t>
      </w:r>
      <w:proofErr w:type="gramEnd"/>
      <w:r w:rsidRPr="005722C5">
        <w:rPr>
          <w:rFonts w:ascii="Times New Roman" w:eastAsia="Times New Roman" w:hAnsi="Times New Roman" w:cs="Times New Roman"/>
          <w:color w:val="000000"/>
          <w:sz w:val="26"/>
          <w:szCs w:val="26"/>
          <w:lang w:eastAsia="ru-RU"/>
        </w:rPr>
        <w:t>ід операційної діяльності підприємства, крім чистого доходу від реалізації продукції (товарів, робіт, послуг): дохід від операційної оренди активів; дохід від операційних курсових різниць; відшкодування раніше списаних активі</w:t>
      </w:r>
      <w:proofErr w:type="gramStart"/>
      <w:r w:rsidRPr="005722C5">
        <w:rPr>
          <w:rFonts w:ascii="Times New Roman" w:eastAsia="Times New Roman" w:hAnsi="Times New Roman" w:cs="Times New Roman"/>
          <w:color w:val="000000"/>
          <w:sz w:val="26"/>
          <w:szCs w:val="26"/>
          <w:lang w:eastAsia="ru-RU"/>
        </w:rPr>
        <w:t>в</w:t>
      </w:r>
      <w:proofErr w:type="gramEnd"/>
      <w:r w:rsidRPr="005722C5">
        <w:rPr>
          <w:rFonts w:ascii="Times New Roman" w:eastAsia="Times New Roman" w:hAnsi="Times New Roman" w:cs="Times New Roman"/>
          <w:color w:val="000000"/>
          <w:sz w:val="26"/>
          <w:szCs w:val="26"/>
          <w:lang w:eastAsia="ru-RU"/>
        </w:rPr>
        <w:t>; дохід від роялті, відсотків, отриманих на залишки коштів на поточних рахунках в банках, дохід від реалізації оборотних активів (</w:t>
      </w:r>
      <w:proofErr w:type="gramStart"/>
      <w:r w:rsidRPr="005722C5">
        <w:rPr>
          <w:rFonts w:ascii="Times New Roman" w:eastAsia="Times New Roman" w:hAnsi="Times New Roman" w:cs="Times New Roman"/>
          <w:color w:val="000000"/>
          <w:sz w:val="26"/>
          <w:szCs w:val="26"/>
          <w:lang w:eastAsia="ru-RU"/>
        </w:rPr>
        <w:t>кр</w:t>
      </w:r>
      <w:proofErr w:type="gramEnd"/>
      <w:r w:rsidRPr="005722C5">
        <w:rPr>
          <w:rFonts w:ascii="Times New Roman" w:eastAsia="Times New Roman" w:hAnsi="Times New Roman" w:cs="Times New Roman"/>
          <w:color w:val="000000"/>
          <w:sz w:val="26"/>
          <w:szCs w:val="26"/>
          <w:lang w:eastAsia="ru-RU"/>
        </w:rPr>
        <w:t>ім фінансових інвестицій), необоротних активів, утримуваних для продажу, та групи вибуття, дохід від списання кредиторської заборгованості, одержані штрафи, пені, неустойки тощо.</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До цієї статті можуть наводитись додаткові статті: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5722C5">
        <w:rPr>
          <w:rFonts w:ascii="Times New Roman" w:eastAsia="Times New Roman" w:hAnsi="Times New Roman" w:cs="Times New Roman"/>
          <w:color w:val="000000"/>
          <w:sz w:val="26"/>
          <w:szCs w:val="26"/>
          <w:lang w:eastAsia="ru-RU"/>
        </w:rPr>
        <w:t>«Дохід від зміни вартості активів, які оцінюються за справедливою вартістю», в якій відображається дохід від зміни вартості всіх активів (фінансових інструментів, інвестиційної нерухомості, біологічних активів та інших), які оцінюються за справедливою вартістю;</w:t>
      </w:r>
      <w:proofErr w:type="gramEnd"/>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 xml:space="preserve">«Дохід від первісного визнання біологічних активів і сільськогосподарської продукції», в якій відображається дохід від первісного визнання біологічних активів і сільськогосподарської продукції, одержаних унаслідок </w:t>
      </w:r>
      <w:proofErr w:type="gramStart"/>
      <w:r w:rsidRPr="005722C5">
        <w:rPr>
          <w:rFonts w:ascii="Times New Roman" w:eastAsia="Times New Roman" w:hAnsi="Times New Roman" w:cs="Times New Roman"/>
          <w:color w:val="000000"/>
          <w:sz w:val="26"/>
          <w:szCs w:val="26"/>
          <w:lang w:eastAsia="ru-RU"/>
        </w:rPr>
        <w:t>с</w:t>
      </w:r>
      <w:proofErr w:type="gramEnd"/>
      <w:r w:rsidRPr="005722C5">
        <w:rPr>
          <w:rFonts w:ascii="Times New Roman" w:eastAsia="Times New Roman" w:hAnsi="Times New Roman" w:cs="Times New Roman"/>
          <w:color w:val="000000"/>
          <w:sz w:val="26"/>
          <w:szCs w:val="26"/>
          <w:lang w:eastAsia="ru-RU"/>
        </w:rPr>
        <w:t>ільськогосподарської діяльності.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До розрахунків приймається загальна сума інших операційних доході</w:t>
      </w:r>
      <w:proofErr w:type="gramStart"/>
      <w:r w:rsidRPr="005722C5">
        <w:rPr>
          <w:rFonts w:ascii="Times New Roman" w:eastAsia="Times New Roman" w:hAnsi="Times New Roman" w:cs="Times New Roman"/>
          <w:color w:val="000000"/>
          <w:sz w:val="26"/>
          <w:szCs w:val="26"/>
          <w:lang w:eastAsia="ru-RU"/>
        </w:rPr>
        <w:t>в</w:t>
      </w:r>
      <w:proofErr w:type="gramEnd"/>
      <w:r w:rsidRPr="005722C5">
        <w:rPr>
          <w:rFonts w:ascii="Times New Roman" w:eastAsia="Times New Roman" w:hAnsi="Times New Roman" w:cs="Times New Roman"/>
          <w:color w:val="000000"/>
          <w:sz w:val="26"/>
          <w:szCs w:val="26"/>
          <w:lang w:eastAsia="ru-RU"/>
        </w:rPr>
        <w:t>.</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3.11.</w:t>
      </w:r>
      <w:r w:rsidRPr="005722C5">
        <w:rPr>
          <w:rFonts w:ascii="Times New Roman" w:eastAsia="Times New Roman" w:hAnsi="Times New Roman" w:cs="Times New Roman"/>
          <w:color w:val="000000"/>
          <w:sz w:val="26"/>
          <w:szCs w:val="26"/>
          <w:lang w:eastAsia="ru-RU"/>
        </w:rPr>
        <w:t> У статті «</w:t>
      </w:r>
      <w:proofErr w:type="gramStart"/>
      <w:r w:rsidRPr="005722C5">
        <w:rPr>
          <w:rFonts w:ascii="Times New Roman" w:eastAsia="Times New Roman" w:hAnsi="Times New Roman" w:cs="Times New Roman"/>
          <w:color w:val="000000"/>
          <w:sz w:val="26"/>
          <w:szCs w:val="26"/>
          <w:lang w:eastAsia="ru-RU"/>
        </w:rPr>
        <w:t>Адм</w:t>
      </w:r>
      <w:proofErr w:type="gramEnd"/>
      <w:r w:rsidRPr="005722C5">
        <w:rPr>
          <w:rFonts w:ascii="Times New Roman" w:eastAsia="Times New Roman" w:hAnsi="Times New Roman" w:cs="Times New Roman"/>
          <w:color w:val="000000"/>
          <w:sz w:val="26"/>
          <w:szCs w:val="26"/>
          <w:lang w:eastAsia="ru-RU"/>
        </w:rPr>
        <w:t>іністративні витрати» відображаються загальногосподарські витрати, пов’язані з управлінням та обслуговуванням підприємства.</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3.12. </w:t>
      </w:r>
      <w:r w:rsidRPr="005722C5">
        <w:rPr>
          <w:rFonts w:ascii="Times New Roman" w:eastAsia="Times New Roman" w:hAnsi="Times New Roman" w:cs="Times New Roman"/>
          <w:color w:val="000000"/>
          <w:sz w:val="26"/>
          <w:szCs w:val="26"/>
          <w:lang w:eastAsia="ru-RU"/>
        </w:rPr>
        <w:t xml:space="preserve">У статті «Витрати на збут» відображаються витрати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пов’язані з реалізацією продукції (товарів), — витрати на утримання підрозділів, що займаються збутом продукції (товарів), рекламу, доставку продукції споживачам тощо.</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3.13. </w:t>
      </w:r>
      <w:proofErr w:type="gramStart"/>
      <w:r w:rsidRPr="005722C5">
        <w:rPr>
          <w:rFonts w:ascii="Times New Roman" w:eastAsia="Times New Roman" w:hAnsi="Times New Roman" w:cs="Times New Roman"/>
          <w:color w:val="000000"/>
          <w:sz w:val="26"/>
          <w:szCs w:val="26"/>
          <w:lang w:eastAsia="ru-RU"/>
        </w:rPr>
        <w:t>У статті «Інші операційні витрати» відображаються собівартість реалізованих виробничих запасів, необоротних активів, утримуваних для продажу, та групи вибуття; відрахування на створення резерву сумнівних боргів і суми списаної безнадійної дебіторської заборгованості відповідно до Положення (стандарту) 10; втрати від знецінення запасів;</w:t>
      </w:r>
      <w:proofErr w:type="gramEnd"/>
      <w:r w:rsidRPr="005722C5">
        <w:rPr>
          <w:rFonts w:ascii="Times New Roman" w:eastAsia="Times New Roman" w:hAnsi="Times New Roman" w:cs="Times New Roman"/>
          <w:color w:val="000000"/>
          <w:sz w:val="26"/>
          <w:szCs w:val="26"/>
          <w:lang w:eastAsia="ru-RU"/>
        </w:rPr>
        <w:t xml:space="preserve"> втрати від операційних курсових </w:t>
      </w:r>
      <w:proofErr w:type="gramStart"/>
      <w:r w:rsidRPr="005722C5">
        <w:rPr>
          <w:rFonts w:ascii="Times New Roman" w:eastAsia="Times New Roman" w:hAnsi="Times New Roman" w:cs="Times New Roman"/>
          <w:color w:val="000000"/>
          <w:sz w:val="26"/>
          <w:szCs w:val="26"/>
          <w:lang w:eastAsia="ru-RU"/>
        </w:rPr>
        <w:t>р</w:t>
      </w:r>
      <w:proofErr w:type="gramEnd"/>
      <w:r w:rsidRPr="005722C5">
        <w:rPr>
          <w:rFonts w:ascii="Times New Roman" w:eastAsia="Times New Roman" w:hAnsi="Times New Roman" w:cs="Times New Roman"/>
          <w:color w:val="000000"/>
          <w:sz w:val="26"/>
          <w:szCs w:val="26"/>
          <w:lang w:eastAsia="ru-RU"/>
        </w:rPr>
        <w:t>ізниць; визнані економічні (фінансові) санкції; відрахування для забезпечення наступних операційних витрат, а також усі інші витрати, що виникають в процесі операційної діяльності підприємства (крім витрат, що включаються до собівартості продукції (товарів, робіт, послуг).</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До цієї статті можуть наводитись додаткові статті: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5722C5">
        <w:rPr>
          <w:rFonts w:ascii="Times New Roman" w:eastAsia="Times New Roman" w:hAnsi="Times New Roman" w:cs="Times New Roman"/>
          <w:color w:val="000000"/>
          <w:sz w:val="26"/>
          <w:szCs w:val="26"/>
          <w:lang w:eastAsia="ru-RU"/>
        </w:rPr>
        <w:t>«Витрати від зміни вартості активів, які оцінюються за справедливою вартістю», в якій відображаються витрати від зміни вартості всіх активів (фінансових інструментів, інвестиційної нерухомості, біологічних активів та інших), які оцінюються за справедливою вартістю;</w:t>
      </w:r>
      <w:proofErr w:type="gramEnd"/>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lastRenderedPageBreak/>
        <w:t xml:space="preserve">«Витрати від первісного визнання біологічних активів і сільськогосподарської продукції», в якій відображаються витрати від первісного визнання біологічних активів і сільськогосподарської продукції, одержаних унаслідок </w:t>
      </w:r>
      <w:proofErr w:type="gramStart"/>
      <w:r w:rsidRPr="005722C5">
        <w:rPr>
          <w:rFonts w:ascii="Times New Roman" w:eastAsia="Times New Roman" w:hAnsi="Times New Roman" w:cs="Times New Roman"/>
          <w:color w:val="000000"/>
          <w:sz w:val="26"/>
          <w:szCs w:val="26"/>
          <w:lang w:eastAsia="ru-RU"/>
        </w:rPr>
        <w:t>с</w:t>
      </w:r>
      <w:proofErr w:type="gramEnd"/>
      <w:r w:rsidRPr="005722C5">
        <w:rPr>
          <w:rFonts w:ascii="Times New Roman" w:eastAsia="Times New Roman" w:hAnsi="Times New Roman" w:cs="Times New Roman"/>
          <w:color w:val="000000"/>
          <w:sz w:val="26"/>
          <w:szCs w:val="26"/>
          <w:lang w:eastAsia="ru-RU"/>
        </w:rPr>
        <w:t>ільськогосподарської діяльності.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До розрахунків приймається загальна сума інших операційних витрат.</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3.14. </w:t>
      </w:r>
      <w:r w:rsidRPr="005722C5">
        <w:rPr>
          <w:rFonts w:ascii="Times New Roman" w:eastAsia="Times New Roman" w:hAnsi="Times New Roman" w:cs="Times New Roman"/>
          <w:color w:val="000000"/>
          <w:sz w:val="26"/>
          <w:szCs w:val="26"/>
          <w:lang w:eastAsia="ru-RU"/>
        </w:rPr>
        <w:t xml:space="preserve">Прибуток (збиток) від операційної діяльності визначається як алгебраїчна сума валового прибутку (збитку), іншого операційного доходу, </w:t>
      </w:r>
      <w:proofErr w:type="gramStart"/>
      <w:r w:rsidRPr="005722C5">
        <w:rPr>
          <w:rFonts w:ascii="Times New Roman" w:eastAsia="Times New Roman" w:hAnsi="Times New Roman" w:cs="Times New Roman"/>
          <w:color w:val="000000"/>
          <w:sz w:val="26"/>
          <w:szCs w:val="26"/>
          <w:lang w:eastAsia="ru-RU"/>
        </w:rPr>
        <w:t>адм</w:t>
      </w:r>
      <w:proofErr w:type="gramEnd"/>
      <w:r w:rsidRPr="005722C5">
        <w:rPr>
          <w:rFonts w:ascii="Times New Roman" w:eastAsia="Times New Roman" w:hAnsi="Times New Roman" w:cs="Times New Roman"/>
          <w:color w:val="000000"/>
          <w:sz w:val="26"/>
          <w:szCs w:val="26"/>
          <w:lang w:eastAsia="ru-RU"/>
        </w:rPr>
        <w:t>іністративних витрат, витрат на збут та інших операційних витрат з урахуванням сум, які наведені у додаткових статтях.</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3.15. </w:t>
      </w:r>
      <w:r w:rsidRPr="005722C5">
        <w:rPr>
          <w:rFonts w:ascii="Times New Roman" w:eastAsia="Times New Roman" w:hAnsi="Times New Roman" w:cs="Times New Roman"/>
          <w:color w:val="000000"/>
          <w:sz w:val="26"/>
          <w:szCs w:val="26"/>
          <w:lang w:eastAsia="ru-RU"/>
        </w:rPr>
        <w:t xml:space="preserve">У статті «Дохід від участі в капіталі» відображається дохід, отриманий від інвестицій в асоційовані, дочірні або спільні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облік яких ведеться методом участі в капіталі.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3.16.</w:t>
      </w:r>
      <w:r w:rsidRPr="005722C5">
        <w:rPr>
          <w:rFonts w:ascii="Times New Roman" w:eastAsia="Times New Roman" w:hAnsi="Times New Roman" w:cs="Times New Roman"/>
          <w:color w:val="000000"/>
          <w:sz w:val="26"/>
          <w:szCs w:val="26"/>
          <w:lang w:eastAsia="ru-RU"/>
        </w:rPr>
        <w:t> У статті «Інші фінансові доходи» відображаються дивіденди, відсотки та інші доходи, отримані від фінансових інвестицій (</w:t>
      </w:r>
      <w:proofErr w:type="gramStart"/>
      <w:r w:rsidRPr="005722C5">
        <w:rPr>
          <w:rFonts w:ascii="Times New Roman" w:eastAsia="Times New Roman" w:hAnsi="Times New Roman" w:cs="Times New Roman"/>
          <w:color w:val="000000"/>
          <w:sz w:val="26"/>
          <w:szCs w:val="26"/>
          <w:lang w:eastAsia="ru-RU"/>
        </w:rPr>
        <w:t>кр</w:t>
      </w:r>
      <w:proofErr w:type="gramEnd"/>
      <w:r w:rsidRPr="005722C5">
        <w:rPr>
          <w:rFonts w:ascii="Times New Roman" w:eastAsia="Times New Roman" w:hAnsi="Times New Roman" w:cs="Times New Roman"/>
          <w:color w:val="000000"/>
          <w:sz w:val="26"/>
          <w:szCs w:val="26"/>
          <w:lang w:eastAsia="ru-RU"/>
        </w:rPr>
        <w:t>ім доходів, які обліковуються за методом участі в капіталі).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3.17. </w:t>
      </w:r>
      <w:r w:rsidRPr="005722C5">
        <w:rPr>
          <w:rFonts w:ascii="Times New Roman" w:eastAsia="Times New Roman" w:hAnsi="Times New Roman" w:cs="Times New Roman"/>
          <w:color w:val="000000"/>
          <w:sz w:val="26"/>
          <w:szCs w:val="26"/>
          <w:lang w:eastAsia="ru-RU"/>
        </w:rPr>
        <w:t xml:space="preserve">У статті «Інші доходи» відображається дохід від реалізації фінансових інвестицій; дохід від неопераційних курсових </w:t>
      </w:r>
      <w:proofErr w:type="gramStart"/>
      <w:r w:rsidRPr="005722C5">
        <w:rPr>
          <w:rFonts w:ascii="Times New Roman" w:eastAsia="Times New Roman" w:hAnsi="Times New Roman" w:cs="Times New Roman"/>
          <w:color w:val="000000"/>
          <w:sz w:val="26"/>
          <w:szCs w:val="26"/>
          <w:lang w:eastAsia="ru-RU"/>
        </w:rPr>
        <w:t>р</w:t>
      </w:r>
      <w:proofErr w:type="gramEnd"/>
      <w:r w:rsidRPr="005722C5">
        <w:rPr>
          <w:rFonts w:ascii="Times New Roman" w:eastAsia="Times New Roman" w:hAnsi="Times New Roman" w:cs="Times New Roman"/>
          <w:color w:val="000000"/>
          <w:sz w:val="26"/>
          <w:szCs w:val="26"/>
          <w:lang w:eastAsia="ru-RU"/>
        </w:rPr>
        <w:t>ізниць та інші доходи, які виникають у процесі господарської діяльності, але не пов’язані з операційною діяльністю підприємства.</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 xml:space="preserve">До цієї статті окремо наводиться додаткова стаття «Дохід від благодійної допомоги», в якій наводиться сума доходу, пов’язаного з благодійною допомогою, яка відповідно до законодавства звільняється від оподаткування податком на додану вартість, що визнається у порядку, встановленому Положенням (стандартом)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іку 15 «Дохід», затвердженим наказом Міністерства фінансів України від 29 листопада 1999 року №290, зареєстрованим у Міністерстві юстиції України 14 грудня 1999 року за №860/4153 (зі змінами).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color w:val="000000"/>
          <w:sz w:val="26"/>
          <w:szCs w:val="26"/>
          <w:lang w:eastAsia="ru-RU"/>
        </w:rPr>
        <w:t>До розрахунків приймається загальна сума інших доході</w:t>
      </w:r>
      <w:proofErr w:type="gramStart"/>
      <w:r w:rsidRPr="005722C5">
        <w:rPr>
          <w:rFonts w:ascii="Times New Roman" w:eastAsia="Times New Roman" w:hAnsi="Times New Roman" w:cs="Times New Roman"/>
          <w:color w:val="000000"/>
          <w:sz w:val="26"/>
          <w:szCs w:val="26"/>
          <w:lang w:eastAsia="ru-RU"/>
        </w:rPr>
        <w:t>в</w:t>
      </w:r>
      <w:proofErr w:type="gramEnd"/>
      <w:r w:rsidRPr="005722C5">
        <w:rPr>
          <w:rFonts w:ascii="Times New Roman" w:eastAsia="Times New Roman" w:hAnsi="Times New Roman" w:cs="Times New Roman"/>
          <w:color w:val="000000"/>
          <w:sz w:val="26"/>
          <w:szCs w:val="26"/>
          <w:lang w:eastAsia="ru-RU"/>
        </w:rPr>
        <w:t>.</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3.18. </w:t>
      </w:r>
      <w:r w:rsidRPr="005722C5">
        <w:rPr>
          <w:rFonts w:ascii="Times New Roman" w:eastAsia="Times New Roman" w:hAnsi="Times New Roman" w:cs="Times New Roman"/>
          <w:color w:val="000000"/>
          <w:sz w:val="26"/>
          <w:szCs w:val="26"/>
          <w:lang w:eastAsia="ru-RU"/>
        </w:rPr>
        <w:t xml:space="preserve">У статті «Фінансові витрати» відображаються витрати на проценти та інші витрати підприємства, пов’язані із запозиченнями (крім фінансових витрат, які включаються до собівартості кваліфікаційних активів </w:t>
      </w:r>
      <w:proofErr w:type="gramStart"/>
      <w:r w:rsidRPr="005722C5">
        <w:rPr>
          <w:rFonts w:ascii="Times New Roman" w:eastAsia="Times New Roman" w:hAnsi="Times New Roman" w:cs="Times New Roman"/>
          <w:color w:val="000000"/>
          <w:sz w:val="26"/>
          <w:szCs w:val="26"/>
          <w:lang w:eastAsia="ru-RU"/>
        </w:rPr>
        <w:t>в</w:t>
      </w:r>
      <w:proofErr w:type="gramEnd"/>
      <w:r w:rsidRPr="005722C5">
        <w:rPr>
          <w:rFonts w:ascii="Times New Roman" w:eastAsia="Times New Roman" w:hAnsi="Times New Roman" w:cs="Times New Roman"/>
          <w:color w:val="000000"/>
          <w:sz w:val="26"/>
          <w:szCs w:val="26"/>
          <w:lang w:eastAsia="ru-RU"/>
        </w:rPr>
        <w:t>ідповідно до Положення (стандарту) бухгалтерського обліку 31 «Фінансові витрати», затвердженого наказом Міністерства фінансів України від 28 квітня 2006 року №415, зареєстрованого в Міністерстві юстиції України 26 травня 2006 року за №610/12484 (зі змінами).</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3.19.</w:t>
      </w:r>
      <w:r w:rsidRPr="005722C5">
        <w:rPr>
          <w:rFonts w:ascii="Times New Roman" w:eastAsia="Times New Roman" w:hAnsi="Times New Roman" w:cs="Times New Roman"/>
          <w:color w:val="000000"/>
          <w:sz w:val="26"/>
          <w:szCs w:val="26"/>
          <w:lang w:eastAsia="ru-RU"/>
        </w:rPr>
        <w:t xml:space="preserve"> У статті «Втрати від участі в капіталі» відображається збиток, від інвестицій в асоційовані, дочірні або спільні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ідприємства, облік яких ведеться методом участі в капіталі.</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3.20. </w:t>
      </w:r>
      <w:r w:rsidRPr="005722C5">
        <w:rPr>
          <w:rFonts w:ascii="Times New Roman" w:eastAsia="Times New Roman" w:hAnsi="Times New Roman" w:cs="Times New Roman"/>
          <w:color w:val="000000"/>
          <w:sz w:val="26"/>
          <w:szCs w:val="26"/>
          <w:lang w:eastAsia="ru-RU"/>
        </w:rPr>
        <w:t xml:space="preserve">У статті «Інші витрати» відображаються собівартість реалізації фінансових інвестицій; втрати від неопераційних курсових </w:t>
      </w:r>
      <w:proofErr w:type="gramStart"/>
      <w:r w:rsidRPr="005722C5">
        <w:rPr>
          <w:rFonts w:ascii="Times New Roman" w:eastAsia="Times New Roman" w:hAnsi="Times New Roman" w:cs="Times New Roman"/>
          <w:color w:val="000000"/>
          <w:sz w:val="26"/>
          <w:szCs w:val="26"/>
          <w:lang w:eastAsia="ru-RU"/>
        </w:rPr>
        <w:t>р</w:t>
      </w:r>
      <w:proofErr w:type="gramEnd"/>
      <w:r w:rsidRPr="005722C5">
        <w:rPr>
          <w:rFonts w:ascii="Times New Roman" w:eastAsia="Times New Roman" w:hAnsi="Times New Roman" w:cs="Times New Roman"/>
          <w:color w:val="000000"/>
          <w:sz w:val="26"/>
          <w:szCs w:val="26"/>
          <w:lang w:eastAsia="ru-RU"/>
        </w:rPr>
        <w:t>ізниць; втрати від уцінки фінансових інвестицій та необоротних активів; інші витрати, які виникають у процесі господарської діяльності (</w:t>
      </w:r>
      <w:proofErr w:type="gramStart"/>
      <w:r w:rsidRPr="005722C5">
        <w:rPr>
          <w:rFonts w:ascii="Times New Roman" w:eastAsia="Times New Roman" w:hAnsi="Times New Roman" w:cs="Times New Roman"/>
          <w:color w:val="000000"/>
          <w:sz w:val="26"/>
          <w:szCs w:val="26"/>
          <w:lang w:eastAsia="ru-RU"/>
        </w:rPr>
        <w:t>кр</w:t>
      </w:r>
      <w:proofErr w:type="gramEnd"/>
      <w:r w:rsidRPr="005722C5">
        <w:rPr>
          <w:rFonts w:ascii="Times New Roman" w:eastAsia="Times New Roman" w:hAnsi="Times New Roman" w:cs="Times New Roman"/>
          <w:color w:val="000000"/>
          <w:sz w:val="26"/>
          <w:szCs w:val="26"/>
          <w:lang w:eastAsia="ru-RU"/>
        </w:rPr>
        <w:t>ім фінансових витрат), але не пов’язані з операційною діяльністю підприємства.</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3.21.</w:t>
      </w:r>
      <w:r w:rsidRPr="005722C5">
        <w:rPr>
          <w:rFonts w:ascii="Times New Roman" w:eastAsia="Times New Roman" w:hAnsi="Times New Roman" w:cs="Times New Roman"/>
          <w:color w:val="000000"/>
          <w:sz w:val="26"/>
          <w:szCs w:val="26"/>
          <w:lang w:eastAsia="ru-RU"/>
        </w:rPr>
        <w:t xml:space="preserve"> У додатковій статті «Прибуток (збиток) від впливу інфляції на монетарні статті» наводиться сума прибутку (збитку) від впливу інфляції на монетарні статті, що визначається відповідно до Положення (стандарту) бухгалтерського </w:t>
      </w:r>
      <w:proofErr w:type="gramStart"/>
      <w:r w:rsidRPr="005722C5">
        <w:rPr>
          <w:rFonts w:ascii="Times New Roman" w:eastAsia="Times New Roman" w:hAnsi="Times New Roman" w:cs="Times New Roman"/>
          <w:color w:val="000000"/>
          <w:sz w:val="26"/>
          <w:szCs w:val="26"/>
          <w:lang w:eastAsia="ru-RU"/>
        </w:rPr>
        <w:t>обл</w:t>
      </w:r>
      <w:proofErr w:type="gramEnd"/>
      <w:r w:rsidRPr="005722C5">
        <w:rPr>
          <w:rFonts w:ascii="Times New Roman" w:eastAsia="Times New Roman" w:hAnsi="Times New Roman" w:cs="Times New Roman"/>
          <w:color w:val="000000"/>
          <w:sz w:val="26"/>
          <w:szCs w:val="26"/>
          <w:lang w:eastAsia="ru-RU"/>
        </w:rPr>
        <w:t>іку 22 «Вплив інфляції», затвердженого наказом Міністерства фінансів України від 28 лютого 2002 року №147, зареєстрованого в Міністерстві юстиції України 19 березня 2002 року за №269/6557 (зі змінами)</w:t>
      </w:r>
      <w:proofErr w:type="gramStart"/>
      <w:r w:rsidRPr="005722C5">
        <w:rPr>
          <w:rFonts w:ascii="Times New Roman" w:eastAsia="Times New Roman" w:hAnsi="Times New Roman" w:cs="Times New Roman"/>
          <w:color w:val="000000"/>
          <w:sz w:val="26"/>
          <w:szCs w:val="26"/>
          <w:lang w:eastAsia="ru-RU"/>
        </w:rPr>
        <w:t>.</w:t>
      </w:r>
      <w:proofErr w:type="gramEnd"/>
      <w:r w:rsidRPr="005722C5">
        <w:rPr>
          <w:rFonts w:ascii="Times New Roman" w:eastAsia="Times New Roman" w:hAnsi="Times New Roman" w:cs="Times New Roman"/>
          <w:color w:val="000000"/>
          <w:sz w:val="26"/>
          <w:szCs w:val="26"/>
          <w:lang w:eastAsia="ru-RU"/>
        </w:rPr>
        <w:t xml:space="preserve"> І</w:t>
      </w:r>
      <w:proofErr w:type="gramStart"/>
      <w:r w:rsidRPr="005722C5">
        <w:rPr>
          <w:rFonts w:ascii="Times New Roman" w:eastAsia="Times New Roman" w:hAnsi="Times New Roman" w:cs="Times New Roman"/>
          <w:color w:val="000000"/>
          <w:sz w:val="26"/>
          <w:szCs w:val="26"/>
          <w:lang w:eastAsia="ru-RU"/>
        </w:rPr>
        <w:t>н</w:t>
      </w:r>
      <w:proofErr w:type="gramEnd"/>
      <w:r w:rsidRPr="005722C5">
        <w:rPr>
          <w:rFonts w:ascii="Times New Roman" w:eastAsia="Times New Roman" w:hAnsi="Times New Roman" w:cs="Times New Roman"/>
          <w:color w:val="000000"/>
          <w:sz w:val="26"/>
          <w:szCs w:val="26"/>
          <w:lang w:eastAsia="ru-RU"/>
        </w:rPr>
        <w:t>формація за цією статтею враховується при розрахунку прибутку (збитку) до оподаткування.</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3.22. </w:t>
      </w:r>
      <w:r w:rsidRPr="005722C5">
        <w:rPr>
          <w:rFonts w:ascii="Times New Roman" w:eastAsia="Times New Roman" w:hAnsi="Times New Roman" w:cs="Times New Roman"/>
          <w:color w:val="000000"/>
          <w:sz w:val="26"/>
          <w:szCs w:val="26"/>
          <w:lang w:eastAsia="ru-RU"/>
        </w:rPr>
        <w:t>Прибуток (збиток) до оподаткування визначається як алгебраїчна сума прибутку (збитку) від операційної діяльності, фінансових та інших доходів (прибутків), фінансових та інших витрат (збитків) з урахуванням сум, які наведені у додаткових статтях.</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3.23.</w:t>
      </w:r>
      <w:r w:rsidRPr="005722C5">
        <w:rPr>
          <w:rFonts w:ascii="Times New Roman" w:eastAsia="Times New Roman" w:hAnsi="Times New Roman" w:cs="Times New Roman"/>
          <w:color w:val="000000"/>
          <w:sz w:val="26"/>
          <w:szCs w:val="26"/>
          <w:lang w:eastAsia="ru-RU"/>
        </w:rPr>
        <w:t> У статті «Витрати (дохід) з податку на прибуток» відображається сума витрат (доходу) з податку на прибуток, визначена згідно з Положенням (стандартом) 17.</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lastRenderedPageBreak/>
        <w:t>3.24. </w:t>
      </w:r>
      <w:r w:rsidRPr="005722C5">
        <w:rPr>
          <w:rFonts w:ascii="Times New Roman" w:eastAsia="Times New Roman" w:hAnsi="Times New Roman" w:cs="Times New Roman"/>
          <w:color w:val="000000"/>
          <w:sz w:val="26"/>
          <w:szCs w:val="26"/>
          <w:lang w:eastAsia="ru-RU"/>
        </w:rPr>
        <w:t xml:space="preserve">У статті «Прибуток (збиток) від припиненої діяльності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ісля оподаткування» відображаються відповідно прибуток або збиток від припиненої діяльності після оподаткування та/або прибуток або збиток від переоцінки необоротних активів та груп вибуття, що утворюють припинену діяльність і оцінюються за чистою вартістю реалізації.</w:t>
      </w:r>
    </w:p>
    <w:p w:rsidR="0080305B" w:rsidRPr="005722C5" w:rsidRDefault="0080305B" w:rsidP="005722C5">
      <w:pPr>
        <w:shd w:val="clear" w:color="auto" w:fill="FFFCF2"/>
        <w:spacing w:after="0" w:line="240" w:lineRule="auto"/>
        <w:ind w:firstLine="709"/>
        <w:jc w:val="both"/>
        <w:rPr>
          <w:rFonts w:ascii="Times New Roman" w:eastAsia="Times New Roman" w:hAnsi="Times New Roman" w:cs="Times New Roman"/>
          <w:color w:val="000000"/>
          <w:sz w:val="26"/>
          <w:szCs w:val="26"/>
          <w:lang w:eastAsia="ru-RU"/>
        </w:rPr>
      </w:pPr>
      <w:r w:rsidRPr="005722C5">
        <w:rPr>
          <w:rFonts w:ascii="Times New Roman" w:eastAsia="Times New Roman" w:hAnsi="Times New Roman" w:cs="Times New Roman"/>
          <w:b/>
          <w:bCs/>
          <w:color w:val="000000"/>
          <w:sz w:val="26"/>
          <w:szCs w:val="26"/>
          <w:lang w:eastAsia="ru-RU"/>
        </w:rPr>
        <w:t>3.25.</w:t>
      </w:r>
      <w:r w:rsidRPr="005722C5">
        <w:rPr>
          <w:rFonts w:ascii="Times New Roman" w:eastAsia="Times New Roman" w:hAnsi="Times New Roman" w:cs="Times New Roman"/>
          <w:color w:val="000000"/>
          <w:sz w:val="26"/>
          <w:szCs w:val="26"/>
          <w:lang w:eastAsia="ru-RU"/>
        </w:rPr>
        <w:t xml:space="preserve"> Чистий прибуток (збиток) розраховується як алгебраїчна сума прибутку (збитку) до оподаткування, податку на прибуток та прибутку (збитку) від припиненої діяльності </w:t>
      </w:r>
      <w:proofErr w:type="gramStart"/>
      <w:r w:rsidRPr="005722C5">
        <w:rPr>
          <w:rFonts w:ascii="Times New Roman" w:eastAsia="Times New Roman" w:hAnsi="Times New Roman" w:cs="Times New Roman"/>
          <w:color w:val="000000"/>
          <w:sz w:val="26"/>
          <w:szCs w:val="26"/>
          <w:lang w:eastAsia="ru-RU"/>
        </w:rPr>
        <w:t>п</w:t>
      </w:r>
      <w:proofErr w:type="gramEnd"/>
      <w:r w:rsidRPr="005722C5">
        <w:rPr>
          <w:rFonts w:ascii="Times New Roman" w:eastAsia="Times New Roman" w:hAnsi="Times New Roman" w:cs="Times New Roman"/>
          <w:color w:val="000000"/>
          <w:sz w:val="26"/>
          <w:szCs w:val="26"/>
          <w:lang w:eastAsia="ru-RU"/>
        </w:rPr>
        <w:t>ісля оподаткування.</w:t>
      </w:r>
    </w:p>
    <w:p w:rsidR="00F21BCF" w:rsidRDefault="005722C5"/>
    <w:sectPr w:rsidR="00F21BCF" w:rsidSect="005722C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5B"/>
    <w:rsid w:val="005722C5"/>
    <w:rsid w:val="005C2953"/>
    <w:rsid w:val="0080305B"/>
    <w:rsid w:val="00AE780E"/>
    <w:rsid w:val="00E256FB"/>
    <w:rsid w:val="00EA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3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0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3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3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0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4914">
      <w:bodyDiv w:val="1"/>
      <w:marLeft w:val="0"/>
      <w:marRight w:val="0"/>
      <w:marTop w:val="0"/>
      <w:marBottom w:val="0"/>
      <w:divBdr>
        <w:top w:val="none" w:sz="0" w:space="0" w:color="auto"/>
        <w:left w:val="none" w:sz="0" w:space="0" w:color="auto"/>
        <w:bottom w:val="none" w:sz="0" w:space="0" w:color="auto"/>
        <w:right w:val="none" w:sz="0" w:space="0" w:color="auto"/>
      </w:divBdr>
      <w:divsChild>
        <w:div w:id="550922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5747</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Жиглей І В</dc:creator>
  <cp:keywords/>
  <dc:description/>
  <cp:lastModifiedBy>Жиглей І В</cp:lastModifiedBy>
  <cp:revision>2</cp:revision>
  <dcterms:created xsi:type="dcterms:W3CDTF">2016-11-14T13:57:00Z</dcterms:created>
  <dcterms:modified xsi:type="dcterms:W3CDTF">2018-04-16T10:54:00Z</dcterms:modified>
</cp:coreProperties>
</file>