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265" w:rsidRDefault="00276265" w:rsidP="00276265">
      <w:pPr>
        <w:widowControl/>
        <w:autoSpaceDE w:val="0"/>
        <w:autoSpaceDN w:val="0"/>
        <w:spacing w:line="276" w:lineRule="auto"/>
        <w:jc w:val="center"/>
        <w:textAlignment w:val="auto"/>
        <w:rPr>
          <w:b/>
          <w:sz w:val="28"/>
          <w:szCs w:val="28"/>
          <w:lang w:val="uk-UA" w:eastAsia="uk-UA"/>
        </w:rPr>
      </w:pPr>
      <w:r w:rsidRPr="00355405">
        <w:rPr>
          <w:b/>
          <w:sz w:val="28"/>
          <w:szCs w:val="28"/>
          <w:lang w:val="uk-UA" w:eastAsia="uk-UA"/>
        </w:rPr>
        <w:t>Рекомендована література</w:t>
      </w:r>
    </w:p>
    <w:p w:rsidR="00276265" w:rsidRPr="00A314C6" w:rsidRDefault="00276265" w:rsidP="00276265">
      <w:pPr>
        <w:autoSpaceDE w:val="0"/>
        <w:autoSpaceDN w:val="0"/>
        <w:ind w:firstLine="567"/>
        <w:jc w:val="center"/>
        <w:rPr>
          <w:b/>
          <w:i/>
          <w:sz w:val="28"/>
          <w:szCs w:val="28"/>
          <w:lang w:val="uk-UA" w:eastAsia="uk-UA"/>
        </w:rPr>
      </w:pPr>
      <w:r w:rsidRPr="00C53F1D">
        <w:rPr>
          <w:b/>
          <w:i/>
          <w:sz w:val="28"/>
          <w:szCs w:val="28"/>
          <w:lang w:val="uk-UA" w:eastAsia="uk-UA"/>
        </w:rPr>
        <w:t>Основна література</w:t>
      </w:r>
    </w:p>
    <w:p w:rsidR="00276265" w:rsidRPr="00355405" w:rsidRDefault="00276265" w:rsidP="00276265">
      <w:pPr>
        <w:widowControl/>
        <w:autoSpaceDE w:val="0"/>
        <w:autoSpaceDN w:val="0"/>
        <w:spacing w:line="276" w:lineRule="auto"/>
        <w:textAlignment w:val="auto"/>
        <w:rPr>
          <w:b/>
          <w:sz w:val="28"/>
          <w:szCs w:val="28"/>
          <w:lang w:val="uk-UA" w:eastAsia="uk-UA"/>
        </w:rPr>
      </w:pPr>
    </w:p>
    <w:p w:rsidR="00276265" w:rsidRPr="00F91887" w:rsidRDefault="00276265" w:rsidP="00276265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Шевчук, Л. М., Сікач, Т. І., Демчук, Л. І. Загальна хімія: теорія та задачі : навчальний посібник для практичних занять та самостійної роботи студентів (ступінь вищої освіти бакалавр) всіх форм навчання за нехімічними напрямками. Житомир : Житомирська політехніка, 2024. 141 с. URL: https://library.ztu.edu.ua/ftextslocal/Skyba1.pdf (дата звернення: 23.06.2025).</w:t>
      </w:r>
    </w:p>
    <w:p w:rsidR="00276265" w:rsidRPr="00F91887" w:rsidRDefault="00276265" w:rsidP="00276265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Скиба, Г. В., Герасимчук, О. Л., Корбут, М. Б., Кірейцева, Г. В. Аналітична хімія природного середовища : навчальний посібник. Житомир : Державний університет "Житомирська політехніка", 2022. 164 с.</w:t>
      </w:r>
    </w:p>
    <w:p w:rsidR="00276265" w:rsidRPr="00F91887" w:rsidRDefault="00276265" w:rsidP="00276265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Потапенко, Е. В., Ісаєнко, І. П., Бикадорова, Н. О. Органічна хімія : навчальний посібник для здобувачів вищої освіти першого (бакалаврського) рівня спеціальностей «Професійна освіта. Аграрне виробництво, переробка сільськогосподарської продукції та харчові технології», «Екологія», «Агрономія». Полтава : Вид-во ДЗ «ЛНУ імені Тараса Шевченка», 2024. 109 с.</w:t>
      </w:r>
    </w:p>
    <w:p w:rsidR="00276265" w:rsidRPr="00F91887" w:rsidRDefault="00276265" w:rsidP="00276265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Роговик, Л. Й., Крачан, Т. М. Хімія : навчальний посібник. Кам'янець-Подільський, 2021. 269 с. URL: http://188.190.43.194:7980/jspui/bitstream/123456789/13381/1/Посібник%20Хімія.pdf (дата звернення: 23.06.2025).</w:t>
      </w:r>
    </w:p>
    <w:p w:rsidR="00276265" w:rsidRPr="00F91887" w:rsidRDefault="00276265" w:rsidP="00276265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Швед, О. М., Ютілова, К. С., Богза, С. Л., Розанцев, Г. М. Термодинамічні та кінетичні аспекти хімічних реакцій : навчальний посібник. Вінниця : ДонНУ імені Василя Стуса, 2021. 144 с. URL: http://r.donnu.edu.ua/xmlui/bitstream/handle/123456789/1798/51_Термодинамічні%20та%20кінетичні%20аспекти_верстка_остаточний.pdf?sequence=1&amp;isAllowed=y (дата звернення: 23.06.2025).</w:t>
      </w:r>
    </w:p>
    <w:p w:rsidR="00276265" w:rsidRPr="00F91887" w:rsidRDefault="00276265" w:rsidP="00276265">
      <w:pPr>
        <w:pStyle w:val="NormalWeb"/>
        <w:numPr>
          <w:ilvl w:val="0"/>
          <w:numId w:val="4"/>
        </w:numPr>
        <w:tabs>
          <w:tab w:val="clear" w:pos="720"/>
          <w:tab w:val="num" w:pos="0"/>
        </w:tabs>
        <w:spacing w:before="0" w:beforeAutospacing="0" w:after="0" w:afterAutospacing="0" w:line="276" w:lineRule="auto"/>
        <w:ind w:hanging="720"/>
        <w:jc w:val="both"/>
        <w:rPr>
          <w:color w:val="000000"/>
          <w:sz w:val="28"/>
          <w:szCs w:val="28"/>
        </w:rPr>
      </w:pPr>
      <w:r w:rsidRPr="00F91887">
        <w:rPr>
          <w:color w:val="000000"/>
          <w:sz w:val="28"/>
          <w:szCs w:val="28"/>
        </w:rPr>
        <w:t>Кірєєв, О. О., Гапон, Ю. К., Чиркіна, М. А., Христич, О. В. Хімія: збірник завдань та тестів. Харків : НУЦЗУ, 2021. 93 с. URL: http://repositsc.nuczu.edu.ua/bitstream/123456789/18648/1/Хімія_Збірник%20завдань%20та%20тестів.pdf (дата звернення: 23.06.2025).</w:t>
      </w:r>
    </w:p>
    <w:p w:rsidR="00276265" w:rsidRPr="00287C93" w:rsidRDefault="00276265" w:rsidP="00276265">
      <w:pPr>
        <w:ind w:right="450" w:hanging="360"/>
        <w:rPr>
          <w:sz w:val="28"/>
          <w:szCs w:val="28"/>
          <w:lang w:val="uk-UA"/>
        </w:rPr>
      </w:pPr>
    </w:p>
    <w:p w:rsidR="00276265" w:rsidRPr="007938CA" w:rsidRDefault="00276265" w:rsidP="00276265">
      <w:pPr>
        <w:spacing w:after="167" w:line="259" w:lineRule="auto"/>
        <w:jc w:val="left"/>
        <w:rPr>
          <w:sz w:val="28"/>
          <w:szCs w:val="28"/>
        </w:rPr>
      </w:pPr>
      <w:r w:rsidRPr="007938CA">
        <w:rPr>
          <w:sz w:val="28"/>
          <w:szCs w:val="28"/>
        </w:rPr>
        <w:t xml:space="preserve"> </w:t>
      </w:r>
    </w:p>
    <w:p w:rsidR="00276265" w:rsidRPr="007938CA" w:rsidRDefault="00276265" w:rsidP="00276265">
      <w:pPr>
        <w:pStyle w:val="Heading2"/>
        <w:spacing w:after="27"/>
        <w:rPr>
          <w:szCs w:val="28"/>
        </w:rPr>
      </w:pPr>
      <w:r w:rsidRPr="007938CA">
        <w:rPr>
          <w:szCs w:val="28"/>
        </w:rPr>
        <w:lastRenderedPageBreak/>
        <w:t xml:space="preserve">Допоміжна </w:t>
      </w:r>
    </w:p>
    <w:p w:rsidR="00276265" w:rsidRPr="007938CA" w:rsidRDefault="00276265" w:rsidP="00276265">
      <w:pPr>
        <w:widowControl/>
        <w:numPr>
          <w:ilvl w:val="0"/>
          <w:numId w:val="1"/>
        </w:numPr>
        <w:adjustRightInd/>
        <w:spacing w:after="5" w:line="268" w:lineRule="auto"/>
        <w:ind w:right="222" w:hanging="360"/>
        <w:textAlignment w:val="auto"/>
        <w:rPr>
          <w:sz w:val="28"/>
          <w:szCs w:val="28"/>
        </w:rPr>
      </w:pPr>
      <w:r w:rsidRPr="007938CA">
        <w:rPr>
          <w:sz w:val="28"/>
          <w:szCs w:val="28"/>
        </w:rPr>
        <w:t>Скиба Г.В. Курс загальної хімії. Навчальний посібник для студентів технічних спеціальностей закладів вищої освіти. - Житомир: Державний університет «Житомирська політехніка», 2019. 120 с.</w:t>
      </w:r>
      <w:r w:rsidRPr="007938CA">
        <w:rPr>
          <w:color w:val="333333"/>
          <w:sz w:val="28"/>
          <w:szCs w:val="28"/>
        </w:rPr>
        <w:t xml:space="preserve"> </w:t>
      </w:r>
    </w:p>
    <w:p w:rsidR="00276265" w:rsidRPr="007938CA" w:rsidRDefault="00276265" w:rsidP="00276265">
      <w:pPr>
        <w:widowControl/>
        <w:numPr>
          <w:ilvl w:val="0"/>
          <w:numId w:val="2"/>
        </w:numPr>
        <w:adjustRightInd/>
        <w:spacing w:after="5" w:line="268" w:lineRule="auto"/>
        <w:ind w:left="0" w:right="222" w:hanging="533"/>
        <w:textAlignment w:val="auto"/>
        <w:rPr>
          <w:sz w:val="28"/>
          <w:szCs w:val="28"/>
        </w:rPr>
      </w:pPr>
      <w:r w:rsidRPr="007938CA">
        <w:rPr>
          <w:sz w:val="28"/>
          <w:szCs w:val="28"/>
        </w:rPr>
        <w:t xml:space="preserve">Загальна </w:t>
      </w:r>
      <w:proofErr w:type="gramStart"/>
      <w:r w:rsidRPr="007938CA">
        <w:rPr>
          <w:sz w:val="28"/>
          <w:szCs w:val="28"/>
        </w:rPr>
        <w:t>хімія :</w:t>
      </w:r>
      <w:proofErr w:type="gramEnd"/>
      <w:r w:rsidRPr="007938CA">
        <w:rPr>
          <w:sz w:val="28"/>
          <w:szCs w:val="28"/>
        </w:rPr>
        <w:t xml:space="preserve"> навчальний посібник для студентів технічних спеціальностей / Укладачі : Назарко І.С., Вічко О.І. – Тернопіль : </w:t>
      </w:r>
    </w:p>
    <w:p w:rsidR="00276265" w:rsidRPr="007938CA" w:rsidRDefault="00276265" w:rsidP="00276265">
      <w:pPr>
        <w:ind w:right="222"/>
        <w:rPr>
          <w:sz w:val="28"/>
          <w:szCs w:val="28"/>
        </w:rPr>
      </w:pPr>
      <w:r w:rsidRPr="007938CA">
        <w:rPr>
          <w:sz w:val="28"/>
          <w:szCs w:val="28"/>
        </w:rPr>
        <w:t xml:space="preserve">Тернопільський національний технічний університет імені Івана Пулюя, 2019. – 192 с. </w:t>
      </w:r>
    </w:p>
    <w:p w:rsidR="00276265" w:rsidRPr="007938CA" w:rsidRDefault="00276265" w:rsidP="00276265">
      <w:pPr>
        <w:widowControl/>
        <w:numPr>
          <w:ilvl w:val="0"/>
          <w:numId w:val="2"/>
        </w:numPr>
        <w:adjustRightInd/>
        <w:spacing w:after="62" w:line="268" w:lineRule="auto"/>
        <w:ind w:left="0" w:right="222" w:hanging="533"/>
        <w:textAlignment w:val="auto"/>
        <w:rPr>
          <w:sz w:val="28"/>
          <w:szCs w:val="28"/>
        </w:rPr>
      </w:pPr>
      <w:r w:rsidRPr="007938CA">
        <w:rPr>
          <w:sz w:val="28"/>
          <w:szCs w:val="28"/>
        </w:rPr>
        <w:t xml:space="preserve">ДСТУ ISO\IEC 17025-2006 Загальні вимоги до компетентності випробувальних та калібрувальних лабораторій. </w:t>
      </w:r>
    </w:p>
    <w:p w:rsidR="00276265" w:rsidRPr="007938CA" w:rsidRDefault="00276265" w:rsidP="00276265">
      <w:pPr>
        <w:widowControl/>
        <w:numPr>
          <w:ilvl w:val="0"/>
          <w:numId w:val="2"/>
        </w:numPr>
        <w:adjustRightInd/>
        <w:spacing w:after="112" w:line="268" w:lineRule="auto"/>
        <w:ind w:left="0" w:right="222" w:hanging="533"/>
        <w:textAlignment w:val="auto"/>
        <w:rPr>
          <w:sz w:val="28"/>
          <w:szCs w:val="28"/>
        </w:rPr>
      </w:pPr>
      <w:r w:rsidRPr="007938CA">
        <w:rPr>
          <w:sz w:val="28"/>
          <w:szCs w:val="28"/>
        </w:rPr>
        <w:t xml:space="preserve">Про забезпечення санітарного та епідемічного благополуччя населення: Закон України від 24.02.2014 р. </w:t>
      </w:r>
    </w:p>
    <w:p w:rsidR="00276265" w:rsidRPr="007938CA" w:rsidRDefault="00276265" w:rsidP="00276265">
      <w:pPr>
        <w:spacing w:line="259" w:lineRule="auto"/>
        <w:jc w:val="left"/>
        <w:rPr>
          <w:sz w:val="28"/>
          <w:szCs w:val="28"/>
        </w:rPr>
      </w:pPr>
      <w:r w:rsidRPr="007938CA">
        <w:rPr>
          <w:b/>
          <w:i/>
          <w:sz w:val="28"/>
          <w:szCs w:val="28"/>
        </w:rPr>
        <w:t xml:space="preserve"> </w:t>
      </w:r>
    </w:p>
    <w:p w:rsidR="00276265" w:rsidRPr="007938CA" w:rsidRDefault="00276265" w:rsidP="00276265">
      <w:pPr>
        <w:pStyle w:val="Heading1"/>
        <w:rPr>
          <w:rFonts w:ascii="Times New Roman" w:hAnsi="Times New Roman"/>
          <w:szCs w:val="28"/>
        </w:rPr>
      </w:pPr>
      <w:r w:rsidRPr="007938CA">
        <w:rPr>
          <w:rFonts w:ascii="Times New Roman" w:hAnsi="Times New Roman"/>
          <w:szCs w:val="28"/>
        </w:rPr>
        <w:t xml:space="preserve">Інформаційні ресурси </w:t>
      </w:r>
    </w:p>
    <w:p w:rsidR="00276265" w:rsidRPr="007938CA" w:rsidRDefault="00276265" w:rsidP="00276265">
      <w:pPr>
        <w:widowControl/>
        <w:numPr>
          <w:ilvl w:val="0"/>
          <w:numId w:val="3"/>
        </w:numPr>
        <w:adjustRightInd/>
        <w:spacing w:after="120" w:line="268" w:lineRule="auto"/>
        <w:ind w:left="0" w:right="456" w:hanging="286"/>
        <w:jc w:val="left"/>
        <w:textAlignment w:val="auto"/>
        <w:rPr>
          <w:sz w:val="28"/>
          <w:szCs w:val="28"/>
        </w:rPr>
      </w:pPr>
      <w:r w:rsidRPr="007938CA">
        <w:rPr>
          <w:sz w:val="28"/>
          <w:szCs w:val="28"/>
        </w:rPr>
        <w:t>Наукова бібліотека Державного університету «Житомирська політехніка» (адреса: м. Житомир, вул. Чуднівська 103, режим доступу:</w:t>
      </w:r>
      <w:r w:rsidRPr="007938CA">
        <w:rPr>
          <w:color w:val="0000FF"/>
          <w:sz w:val="28"/>
          <w:szCs w:val="28"/>
        </w:rPr>
        <w:t xml:space="preserve"> </w:t>
      </w:r>
      <w:hyperlink r:id="rId5">
        <w:r w:rsidRPr="007938CA">
          <w:rPr>
            <w:color w:val="0000FF"/>
            <w:sz w:val="28"/>
            <w:szCs w:val="28"/>
            <w:u w:val="single" w:color="0000FF"/>
          </w:rPr>
          <w:t>https://lib.ztu.edu.ua/</w:t>
        </w:r>
      </w:hyperlink>
      <w:hyperlink r:id="rId6">
        <w:r w:rsidRPr="007938CA">
          <w:rPr>
            <w:sz w:val="28"/>
            <w:szCs w:val="28"/>
          </w:rPr>
          <w:t xml:space="preserve"> </w:t>
        </w:r>
      </w:hyperlink>
    </w:p>
    <w:p w:rsidR="00276265" w:rsidRPr="007938CA" w:rsidRDefault="00276265" w:rsidP="00276265">
      <w:pPr>
        <w:widowControl/>
        <w:numPr>
          <w:ilvl w:val="0"/>
          <w:numId w:val="3"/>
        </w:numPr>
        <w:adjustRightInd/>
        <w:spacing w:line="259" w:lineRule="auto"/>
        <w:ind w:left="0" w:right="456" w:hanging="286"/>
        <w:jc w:val="left"/>
        <w:textAlignment w:val="auto"/>
        <w:rPr>
          <w:sz w:val="28"/>
          <w:szCs w:val="28"/>
        </w:rPr>
      </w:pPr>
      <w:r w:rsidRPr="007938CA">
        <w:rPr>
          <w:sz w:val="28"/>
          <w:szCs w:val="28"/>
        </w:rPr>
        <w:t xml:space="preserve">Електронна бібліотека літератури із загальної хімії: веб-сайт. </w:t>
      </w:r>
    </w:p>
    <w:p w:rsidR="00276265" w:rsidRPr="007938CA" w:rsidRDefault="00276265" w:rsidP="00276265">
      <w:pPr>
        <w:spacing w:line="259" w:lineRule="auto"/>
        <w:jc w:val="left"/>
        <w:rPr>
          <w:sz w:val="28"/>
          <w:szCs w:val="28"/>
        </w:rPr>
      </w:pPr>
      <w:r w:rsidRPr="007938CA">
        <w:rPr>
          <w:sz w:val="28"/>
          <w:szCs w:val="28"/>
        </w:rPr>
        <w:t>URL:</w:t>
      </w:r>
      <w:hyperlink r:id="rId7">
        <w:r w:rsidRPr="007938CA">
          <w:rPr>
            <w:color w:val="0000FF"/>
            <w:sz w:val="28"/>
            <w:szCs w:val="28"/>
            <w:u w:val="single" w:color="0000FF"/>
          </w:rPr>
          <w:t xml:space="preserve"> </w:t>
        </w:r>
      </w:hyperlink>
      <w:hyperlink r:id="rId8">
        <w:r w:rsidRPr="007938CA">
          <w:rPr>
            <w:color w:val="0000FF"/>
            <w:sz w:val="28"/>
            <w:szCs w:val="28"/>
            <w:u w:val="single" w:color="0000FF"/>
          </w:rPr>
          <w:t>https://techemy.com</w:t>
        </w:r>
      </w:hyperlink>
      <w:hyperlink r:id="rId9">
        <w:r w:rsidRPr="007938CA">
          <w:rPr>
            <w:color w:val="0000FF"/>
            <w:sz w:val="28"/>
            <w:szCs w:val="28"/>
          </w:rPr>
          <w:t xml:space="preserve"> </w:t>
        </w:r>
      </w:hyperlink>
      <w:hyperlink r:id="rId10">
        <w:r w:rsidRPr="007938CA">
          <w:rPr>
            <w:sz w:val="28"/>
            <w:szCs w:val="28"/>
          </w:rPr>
          <w:t xml:space="preserve"> </w:t>
        </w:r>
      </w:hyperlink>
    </w:p>
    <w:p w:rsidR="00276265" w:rsidRPr="007938CA" w:rsidRDefault="00276265" w:rsidP="0027626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</w:p>
    <w:p w:rsidR="00276265" w:rsidRDefault="00276265"/>
    <w:sectPr w:rsidR="002762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6C3C37"/>
    <w:multiLevelType w:val="hybridMultilevel"/>
    <w:tmpl w:val="77DA582E"/>
    <w:lvl w:ilvl="0" w:tplc="7902B5F2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40EC86">
      <w:start w:val="1"/>
      <w:numFmt w:val="lowerLetter"/>
      <w:lvlText w:val="%2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9EE1B4">
      <w:start w:val="1"/>
      <w:numFmt w:val="lowerRoman"/>
      <w:lvlText w:val="%3"/>
      <w:lvlJc w:val="left"/>
      <w:pPr>
        <w:ind w:left="2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6407EE6">
      <w:start w:val="1"/>
      <w:numFmt w:val="decimal"/>
      <w:lvlText w:val="%4"/>
      <w:lvlJc w:val="left"/>
      <w:pPr>
        <w:ind w:left="2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36C3A8">
      <w:start w:val="1"/>
      <w:numFmt w:val="lowerLetter"/>
      <w:lvlText w:val="%5"/>
      <w:lvlJc w:val="left"/>
      <w:pPr>
        <w:ind w:left="3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E68D8E4">
      <w:start w:val="1"/>
      <w:numFmt w:val="lowerRoman"/>
      <w:lvlText w:val="%6"/>
      <w:lvlJc w:val="left"/>
      <w:pPr>
        <w:ind w:left="4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9638BE">
      <w:start w:val="1"/>
      <w:numFmt w:val="decimal"/>
      <w:lvlText w:val="%7"/>
      <w:lvlJc w:val="left"/>
      <w:pPr>
        <w:ind w:left="4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C8CA2C">
      <w:start w:val="1"/>
      <w:numFmt w:val="lowerLetter"/>
      <w:lvlText w:val="%8"/>
      <w:lvlJc w:val="left"/>
      <w:pPr>
        <w:ind w:left="5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92F022">
      <w:start w:val="1"/>
      <w:numFmt w:val="lowerRoman"/>
      <w:lvlText w:val="%9"/>
      <w:lvlJc w:val="left"/>
      <w:pPr>
        <w:ind w:left="6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DF057BE"/>
    <w:multiLevelType w:val="hybridMultilevel"/>
    <w:tmpl w:val="B0B6CF62"/>
    <w:lvl w:ilvl="0" w:tplc="7D78F3D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5A41502">
      <w:start w:val="1"/>
      <w:numFmt w:val="lowerLetter"/>
      <w:lvlText w:val="%2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0C9BDE">
      <w:start w:val="1"/>
      <w:numFmt w:val="lowerRoman"/>
      <w:lvlText w:val="%3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9287DA">
      <w:start w:val="1"/>
      <w:numFmt w:val="decimal"/>
      <w:lvlText w:val="%4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626390">
      <w:start w:val="1"/>
      <w:numFmt w:val="lowerLetter"/>
      <w:lvlText w:val="%5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E35AA">
      <w:start w:val="1"/>
      <w:numFmt w:val="lowerRoman"/>
      <w:lvlText w:val="%6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AE102">
      <w:start w:val="1"/>
      <w:numFmt w:val="decimal"/>
      <w:lvlText w:val="%7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98C57B2">
      <w:start w:val="1"/>
      <w:numFmt w:val="lowerLetter"/>
      <w:lvlText w:val="%8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C90AEA4">
      <w:start w:val="1"/>
      <w:numFmt w:val="lowerRoman"/>
      <w:lvlText w:val="%9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7C2BB7"/>
    <w:multiLevelType w:val="hybridMultilevel"/>
    <w:tmpl w:val="7FB25C8C"/>
    <w:lvl w:ilvl="0" w:tplc="054A63CA">
      <w:start w:val="3"/>
      <w:numFmt w:val="decimal"/>
      <w:lvlText w:val="%1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A2E43BE">
      <w:start w:val="1"/>
      <w:numFmt w:val="lowerLetter"/>
      <w:lvlText w:val="%2"/>
      <w:lvlJc w:val="left"/>
      <w:pPr>
        <w:ind w:left="2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B43448">
      <w:start w:val="1"/>
      <w:numFmt w:val="lowerRoman"/>
      <w:lvlText w:val="%3"/>
      <w:lvlJc w:val="left"/>
      <w:pPr>
        <w:ind w:left="2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970DC68">
      <w:start w:val="1"/>
      <w:numFmt w:val="decimal"/>
      <w:lvlText w:val="%4"/>
      <w:lvlJc w:val="left"/>
      <w:pPr>
        <w:ind w:left="3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7CA6">
      <w:start w:val="1"/>
      <w:numFmt w:val="lowerLetter"/>
      <w:lvlText w:val="%5"/>
      <w:lvlJc w:val="left"/>
      <w:pPr>
        <w:ind w:left="4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908FBE">
      <w:start w:val="1"/>
      <w:numFmt w:val="lowerRoman"/>
      <w:lvlText w:val="%6"/>
      <w:lvlJc w:val="left"/>
      <w:pPr>
        <w:ind w:left="4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33065EC">
      <w:start w:val="1"/>
      <w:numFmt w:val="decimal"/>
      <w:lvlText w:val="%7"/>
      <w:lvlJc w:val="left"/>
      <w:pPr>
        <w:ind w:left="5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328240">
      <w:start w:val="1"/>
      <w:numFmt w:val="lowerLetter"/>
      <w:lvlText w:val="%8"/>
      <w:lvlJc w:val="left"/>
      <w:pPr>
        <w:ind w:left="6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F525362">
      <w:start w:val="1"/>
      <w:numFmt w:val="lowerRoman"/>
      <w:lvlText w:val="%9"/>
      <w:lvlJc w:val="left"/>
      <w:pPr>
        <w:ind w:left="7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BB337A"/>
    <w:multiLevelType w:val="multilevel"/>
    <w:tmpl w:val="4CBA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6652490">
    <w:abstractNumId w:val="1"/>
  </w:num>
  <w:num w:numId="2" w16cid:durableId="621115598">
    <w:abstractNumId w:val="2"/>
  </w:num>
  <w:num w:numId="3" w16cid:durableId="1316446126">
    <w:abstractNumId w:val="0"/>
  </w:num>
  <w:num w:numId="4" w16cid:durableId="1782139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65"/>
    <w:rsid w:val="0027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B8E4678-714A-8C49-BAAF-62E201D41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65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7626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276265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6265"/>
    <w:rPr>
      <w:rFonts w:ascii="Arial" w:eastAsia="Times New Roman" w:hAnsi="Arial" w:cs="Times New Roman"/>
      <w:b/>
      <w:kern w:val="28"/>
      <w:sz w:val="28"/>
      <w:szCs w:val="20"/>
      <w:lang w:val="ru-RU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rsid w:val="00276265"/>
    <w:rPr>
      <w:rFonts w:ascii="Times New Roman" w:eastAsia="Times New Roman" w:hAnsi="Times New Roman" w:cs="Times New Roman"/>
      <w:b/>
      <w:kern w:val="0"/>
      <w:sz w:val="28"/>
      <w:szCs w:val="20"/>
      <w:lang w:val="ru-RU" w:eastAsia="ru-RU"/>
      <w14:ligatures w14:val="none"/>
    </w:rPr>
  </w:style>
  <w:style w:type="paragraph" w:styleId="NormalWeb">
    <w:name w:val="Normal (Web)"/>
    <w:basedOn w:val="Normal"/>
    <w:uiPriority w:val="99"/>
    <w:unhideWhenUsed/>
    <w:rsid w:val="00276265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chem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chemy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.ztu.edu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b.ztu.edu.ua/" TargetMode="External"/><Relationship Id="rId10" Type="http://schemas.openxmlformats.org/officeDocument/2006/relationships/hyperlink" Target="https://techem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che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2510</Characters>
  <Application>Microsoft Office Word</Application>
  <DocSecurity>0</DocSecurity>
  <Lines>20</Lines>
  <Paragraphs>5</Paragraphs>
  <ScaleCrop>false</ScaleCrop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2025-06-26T15:14:00Z</dcterms:created>
  <dcterms:modified xsi:type="dcterms:W3CDTF">2025-06-26T15:15:00Z</dcterms:modified>
</cp:coreProperties>
</file>