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169" w:rsidRPr="002333FA" w:rsidRDefault="00BE5169" w:rsidP="00BE5169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Лабораторна робота</w:t>
      </w:r>
      <w:r w:rsidRPr="002333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 xml:space="preserve"> №1</w:t>
      </w:r>
      <w:r w:rsidR="00AC4D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>3</w:t>
      </w:r>
    </w:p>
    <w:p w:rsidR="00BE5169" w:rsidRPr="002333FA" w:rsidRDefault="00BE5169" w:rsidP="00BE5169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2333FA">
        <w:rPr>
          <w:rFonts w:ascii="Times New Roman" w:hAnsi="Times New Roman" w:cs="Times New Roman"/>
          <w:b/>
          <w:bCs/>
          <w:sz w:val="28"/>
          <w:szCs w:val="28"/>
        </w:rPr>
        <w:t>Вуглеводи</w:t>
      </w:r>
    </w:p>
    <w:p w:rsidR="00BE5169" w:rsidRPr="002333FA" w:rsidRDefault="00BE5169" w:rsidP="00BE5169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Вивчити фізико-хімічні властивості вуглеводів різних класів, оволодіти методами їх ідентифікації та дослідити хімічні реакції, характерні для моно-, ди- і полісахаридів.</w:t>
      </w:r>
    </w:p>
    <w:p w:rsidR="00BE5169" w:rsidRDefault="00BE5169" w:rsidP="00BE5169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:</w:t>
      </w:r>
    </w:p>
    <w:p w:rsidR="00BE5169" w:rsidRPr="002333FA" w:rsidRDefault="00BE5169" w:rsidP="00BE5169">
      <w:p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І. Вступ</w:t>
      </w:r>
    </w:p>
    <w:p w:rsidR="00BE5169" w:rsidRPr="002333FA" w:rsidRDefault="00BE5169" w:rsidP="00BE5169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Значення вуглеводів у живій природі</w:t>
      </w:r>
    </w:p>
    <w:p w:rsidR="00BE5169" w:rsidRPr="002333FA" w:rsidRDefault="00BE5169" w:rsidP="00BE5169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Роль вуглеводів у сільськогосподарському виробництві та агрономії</w:t>
      </w:r>
    </w:p>
    <w:p w:rsidR="00BE5169" w:rsidRPr="002333FA" w:rsidRDefault="00BE5169" w:rsidP="00BE5169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Загальна характеристика та класифікація вуглеводів</w:t>
      </w:r>
    </w:p>
    <w:p w:rsidR="00BE5169" w:rsidRPr="002333FA" w:rsidRDefault="00BE5169" w:rsidP="00BE5169">
      <w:p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ІІ. Моносахариди</w:t>
      </w:r>
    </w:p>
    <w:p w:rsidR="00BE5169" w:rsidRPr="002333FA" w:rsidRDefault="00BE5169" w:rsidP="00BE5169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Визначення та загальна формула моносахаридів</w:t>
      </w:r>
    </w:p>
    <w:p w:rsidR="00BE5169" w:rsidRPr="002333FA" w:rsidRDefault="00BE5169" w:rsidP="00BE5169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Класифікація моносахаридів (за кількістю атомів карбону та функціональними групами)</w:t>
      </w:r>
    </w:p>
    <w:p w:rsidR="00BE5169" w:rsidRPr="002333FA" w:rsidRDefault="00BE5169" w:rsidP="00BE5169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Найважливіші представники моносахаридів:</w:t>
      </w:r>
    </w:p>
    <w:p w:rsidR="00BE5169" w:rsidRPr="002333FA" w:rsidRDefault="00BE5169" w:rsidP="00BE5169">
      <w:pPr>
        <w:numPr>
          <w:ilvl w:val="1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Глюкоза: структура, властивості, біологічне значення</w:t>
      </w:r>
    </w:p>
    <w:p w:rsidR="00BE5169" w:rsidRPr="002333FA" w:rsidRDefault="00BE5169" w:rsidP="00BE5169">
      <w:pPr>
        <w:numPr>
          <w:ilvl w:val="1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Фруктоза: структура, властивості, поширення в природі</w:t>
      </w:r>
    </w:p>
    <w:p w:rsidR="00BE5169" w:rsidRPr="002333FA" w:rsidRDefault="00BE5169" w:rsidP="00BE5169">
      <w:pPr>
        <w:numPr>
          <w:ilvl w:val="1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Рибоза та дезоксирибоза: роль у структурі нуклеїнових кислот</w:t>
      </w:r>
    </w:p>
    <w:p w:rsidR="00BE5169" w:rsidRPr="002333FA" w:rsidRDefault="00BE5169" w:rsidP="00BE5169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Хімічні властивості моносахаридів (реакції окиснення, відновлення, етерифікації)</w:t>
      </w:r>
    </w:p>
    <w:p w:rsidR="00BE5169" w:rsidRPr="002333FA" w:rsidRDefault="00BE5169" w:rsidP="00BE5169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Методи виявлення моносахаридів у рослинних тканинах</w:t>
      </w:r>
    </w:p>
    <w:p w:rsidR="00BE5169" w:rsidRPr="002333FA" w:rsidRDefault="00BE5169" w:rsidP="00BE5169">
      <w:p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ІІІ. Дисахариди</w:t>
      </w:r>
    </w:p>
    <w:p w:rsidR="00BE5169" w:rsidRPr="002333FA" w:rsidRDefault="00BE5169" w:rsidP="00BE5169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Визначення та загальна характеристика дисахаридів</w:t>
      </w:r>
    </w:p>
    <w:p w:rsidR="00BE5169" w:rsidRPr="002333FA" w:rsidRDefault="00BE5169" w:rsidP="00BE5169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Типи глікозидних зв'язків</w:t>
      </w:r>
    </w:p>
    <w:p w:rsidR="00BE5169" w:rsidRPr="002333FA" w:rsidRDefault="00BE5169" w:rsidP="00BE5169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Найважливіші представники:</w:t>
      </w:r>
    </w:p>
    <w:p w:rsidR="00BE5169" w:rsidRPr="002333FA" w:rsidRDefault="00BE5169" w:rsidP="00BE5169">
      <w:pPr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Сахароза: структура, властивості, значення для рослин</w:t>
      </w:r>
    </w:p>
    <w:p w:rsidR="00BE5169" w:rsidRPr="002333FA" w:rsidRDefault="00BE5169" w:rsidP="00BE5169">
      <w:pPr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Мальтоза: структура, утворення при гідролізі крохмалю</w:t>
      </w:r>
    </w:p>
    <w:p w:rsidR="00BE5169" w:rsidRPr="002333FA" w:rsidRDefault="00BE5169" w:rsidP="00BE5169">
      <w:pPr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Лактоза: структура та властивості</w:t>
      </w:r>
    </w:p>
    <w:p w:rsidR="00BE5169" w:rsidRPr="002333FA" w:rsidRDefault="00BE5169" w:rsidP="00BE5169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Хімічні властивості дисахаридів</w:t>
      </w:r>
    </w:p>
    <w:p w:rsidR="00BE5169" w:rsidRPr="002333FA" w:rsidRDefault="00BE5169" w:rsidP="00BE5169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Інвертний цукор та його використання в сільському господарстві</w:t>
      </w:r>
    </w:p>
    <w:p w:rsidR="00BE5169" w:rsidRPr="002333FA" w:rsidRDefault="00BE5169" w:rsidP="00BE5169">
      <w:p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Полісахариди</w:t>
      </w:r>
    </w:p>
    <w:p w:rsidR="00BE5169" w:rsidRPr="002333FA" w:rsidRDefault="00BE5169" w:rsidP="00BE5169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Визначення та загальна характеристика полісахаридів</w:t>
      </w:r>
    </w:p>
    <w:p w:rsidR="00BE5169" w:rsidRPr="002333FA" w:rsidRDefault="00BE5169" w:rsidP="00BE5169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Гомополісахариди:</w:t>
      </w:r>
    </w:p>
    <w:p w:rsidR="00BE5169" w:rsidRPr="002333FA" w:rsidRDefault="00BE5169" w:rsidP="00BE5169">
      <w:pPr>
        <w:numPr>
          <w:ilvl w:val="1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Крохмаль: амілоза та амілопектин, фізико-хімічні властивості, біосинтез</w:t>
      </w:r>
    </w:p>
    <w:p w:rsidR="00BE5169" w:rsidRPr="002333FA" w:rsidRDefault="00BE5169" w:rsidP="00BE5169">
      <w:pPr>
        <w:numPr>
          <w:ilvl w:val="1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Глікоген: структура, функції, порівняння з крохмалем</w:t>
      </w:r>
    </w:p>
    <w:p w:rsidR="00BE5169" w:rsidRPr="002333FA" w:rsidRDefault="00BE5169" w:rsidP="00BE5169">
      <w:pPr>
        <w:numPr>
          <w:ilvl w:val="1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Целюлоза: структура, властивості, значення для рослин</w:t>
      </w:r>
    </w:p>
    <w:p w:rsidR="00BE5169" w:rsidRPr="002333FA" w:rsidRDefault="00BE5169" w:rsidP="00BE5169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Гетерополісахариди:</w:t>
      </w:r>
    </w:p>
    <w:p w:rsidR="00BE5169" w:rsidRPr="002333FA" w:rsidRDefault="00BE5169" w:rsidP="00BE5169">
      <w:pPr>
        <w:numPr>
          <w:ilvl w:val="1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Пектинові речовини: структура, властивості, значення в агрономії</w:t>
      </w:r>
    </w:p>
    <w:p w:rsidR="00BE5169" w:rsidRPr="002333FA" w:rsidRDefault="00BE5169" w:rsidP="00BE5169">
      <w:pPr>
        <w:numPr>
          <w:ilvl w:val="1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Геміцелюлози: ксилани, глюкоманани</w:t>
      </w:r>
    </w:p>
    <w:p w:rsidR="00BE5169" w:rsidRPr="002333FA" w:rsidRDefault="00BE5169" w:rsidP="00BE5169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Модифіковані полісахариди та їх застосування в сільському господарстві</w:t>
      </w:r>
    </w:p>
    <w:p w:rsidR="00BE5169" w:rsidRPr="002333FA" w:rsidRDefault="00BE5169" w:rsidP="00BE5169">
      <w:p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Вуглеводи в життєдіяльності рослин</w:t>
      </w:r>
    </w:p>
    <w:p w:rsidR="00BE5169" w:rsidRPr="002333FA" w:rsidRDefault="00BE5169" w:rsidP="00BE5169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Фотосинтез як основний шлях утворення вуглеводів у рослинах</w:t>
      </w:r>
    </w:p>
    <w:p w:rsidR="00BE5169" w:rsidRPr="002333FA" w:rsidRDefault="00BE5169" w:rsidP="00BE5169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Транспорт вуглеводів у рослинах</w:t>
      </w:r>
    </w:p>
    <w:p w:rsidR="00BE5169" w:rsidRPr="002333FA" w:rsidRDefault="00BE5169" w:rsidP="00BE5169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Запасні вуглеводи рослин</w:t>
      </w:r>
    </w:p>
    <w:p w:rsidR="00BE5169" w:rsidRPr="002333FA" w:rsidRDefault="00BE5169" w:rsidP="00BE5169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Роль вуглеводів у формуванні клітинної стінки</w:t>
      </w:r>
    </w:p>
    <w:p w:rsidR="00BE5169" w:rsidRPr="002333FA" w:rsidRDefault="00BE5169" w:rsidP="00BE5169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Вплив факторів середовища на синтез та накопичення вуглеводів у рослинах</w:t>
      </w:r>
    </w:p>
    <w:p w:rsidR="00BE5169" w:rsidRPr="002333FA" w:rsidRDefault="00BE5169" w:rsidP="00BE5169">
      <w:pPr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Практичне значення вуглеводів в агрономії</w:t>
      </w:r>
    </w:p>
    <w:p w:rsidR="00BE5169" w:rsidRPr="002333FA" w:rsidRDefault="00BE5169" w:rsidP="00BE5169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Вуглеводи як показник якості сільськогосподарської продукції</w:t>
      </w:r>
    </w:p>
    <w:p w:rsidR="00BE5169" w:rsidRPr="002333FA" w:rsidRDefault="00BE5169" w:rsidP="00BE5169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Вплив агротехнічних заходів на накопичення вуглеводів у культурних рослинах</w:t>
      </w:r>
    </w:p>
    <w:p w:rsidR="00BE5169" w:rsidRPr="002333FA" w:rsidRDefault="00BE5169" w:rsidP="00BE5169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Методи визначення вмісту різних вуглеводів у рослинній продукції</w:t>
      </w:r>
    </w:p>
    <w:p w:rsidR="00BE5169" w:rsidRPr="002333FA" w:rsidRDefault="00BE5169" w:rsidP="00BE5169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Вуглеводний склад основних сільськогосподарських культур</w:t>
      </w:r>
    </w:p>
    <w:p w:rsidR="00BE5169" w:rsidRPr="002333FA" w:rsidRDefault="00BE5169" w:rsidP="00BE5169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3FA">
        <w:rPr>
          <w:rFonts w:ascii="Times New Roman" w:hAnsi="Times New Roman" w:cs="Times New Roman"/>
          <w:color w:val="000000"/>
          <w:sz w:val="28"/>
          <w:szCs w:val="28"/>
        </w:rPr>
        <w:t>Перспективи використання вуглеводів рослинного походження в біотехнології</w:t>
      </w:r>
    </w:p>
    <w:p w:rsidR="00BE5169" w:rsidRPr="002333FA" w:rsidRDefault="00BE5169" w:rsidP="00BE5169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BE5169" w:rsidRPr="002333FA" w:rsidRDefault="00BE5169" w:rsidP="00BE5169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Хід роботи</w:t>
      </w:r>
    </w:p>
    <w:p w:rsidR="00BE5169" w:rsidRPr="002333FA" w:rsidRDefault="00BE5169" w:rsidP="00BE516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 Реакції відновлюючих і невідновлюючих цукрів</w:t>
      </w:r>
    </w:p>
    <w:p w:rsidR="00BE5169" w:rsidRPr="002333FA" w:rsidRDefault="00BE5169" w:rsidP="00BE516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1.1. Реакція з реактивом Фелінга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Принцип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Відновлюючі цукри (глюкоза, фруктоза, мальтоза, лактоза) відновлюють Cu²⁺ до Cu₂O (червоний осад).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Методика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BE5169" w:rsidRPr="002333FA" w:rsidRDefault="00BE5169" w:rsidP="00BE516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Приготуйте реактив Фелінга А: розчиніть 7 г CuSO₄· 5H₂O в 100 мл води.</w:t>
      </w:r>
    </w:p>
    <w:p w:rsidR="00BE5169" w:rsidRPr="002333FA" w:rsidRDefault="00BE5169" w:rsidP="00BE516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Приготуйте реактив Фелінга В: розчиніть 35 г сегнетової солі (калій-натрій тартрат) і 10 г NaOH в 100 мл води.</w:t>
      </w:r>
    </w:p>
    <w:p w:rsidR="00BE5169" w:rsidRPr="002333FA" w:rsidRDefault="00BE5169" w:rsidP="00BE516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три пробірки внесіть по 2 мл водних розчинів глюкози, фруктози і сахарози.</w:t>
      </w:r>
    </w:p>
    <w:p w:rsidR="00BE5169" w:rsidRPr="002333FA" w:rsidRDefault="00BE5169" w:rsidP="00BE516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Додайте в кожну пробірку по 1 мл реактиву Фелінга А і 1 мл реактиву Фелінга В.</w:t>
      </w:r>
    </w:p>
    <w:p w:rsidR="00BE5169" w:rsidRPr="002333FA" w:rsidRDefault="00BE5169" w:rsidP="00BE516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Нагрійте пробірки на водяній бані при температурі 70-80°C протягом 5-7 хвилин.</w:t>
      </w:r>
    </w:p>
    <w:p w:rsidR="00BE5169" w:rsidRPr="002333FA" w:rsidRDefault="00BE5169" w:rsidP="00BE516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Спостерігайте за зміною забарвлення та випаданням осаду.</w:t>
      </w:r>
    </w:p>
    <w:p w:rsidR="00BE5169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Запишіть результати в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2430"/>
        <w:gridCol w:w="2228"/>
        <w:gridCol w:w="3079"/>
      </w:tblGrid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Розчин цукру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Спостереження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Хімічне рівняння реакції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Висновок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Утворення цегляно-червоного осаду Cu₂O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R-CHO + 2Cu²⁺ + 5OH⁻ → R-COO⁻ + Cu₂O↓ + 3H₂O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 має альдегідну групу і є відновлюючим цукром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Фруктоза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Утворення цегляно-червоного осаду Cu₂O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C₆H₁₂O₆ + 2Cu²⁺ + 5OH⁻ → C₆H₁₁O₇⁻ + Cu₂O↓ + 3H₂O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Фруктоза може ізомеризуватися в лужному </w:t>
            </w: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середовищі і є відновлюючим цукром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Сахароза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Відсутність реакції (синій колір зберігається)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Реакція не відбувається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Сахароза не має вільних альдегідних груп і не є відновлюючим цукром</w:t>
            </w:r>
          </w:p>
        </w:tc>
      </w:tr>
    </w:tbl>
    <w:p w:rsidR="001807F3" w:rsidRPr="002333FA" w:rsidRDefault="001807F3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BE5169" w:rsidRPr="002333FA" w:rsidRDefault="00BE5169" w:rsidP="00BE516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1.2. Реакція "срібного дзеркала" (реакція Толленса)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Принцип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Альдегідна група моносахаридів відновлює аміачний розчин оксиду срібла до металічного срібла.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Методика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BE5169" w:rsidRPr="002333FA" w:rsidRDefault="00BE5169" w:rsidP="00BE516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три чисті пробірки внесіть по 2 мл свіжоприготовленого реактиву Толленса.</w:t>
      </w:r>
    </w:p>
    <w:p w:rsidR="00BE5169" w:rsidRPr="002333FA" w:rsidRDefault="00BE5169" w:rsidP="00BE516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Додайте в першу пробірку 1 мл розчину глюкози, у другу - 1 мл розчину фруктози, у третю - 1 мл розчину сахарози.</w:t>
      </w:r>
    </w:p>
    <w:p w:rsidR="00BE5169" w:rsidRPr="002333FA" w:rsidRDefault="00BE5169" w:rsidP="00BE516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Нагрійте пробірки на водяній бані при температурі 70°C протягом 5-10 хвилин.</w:t>
      </w:r>
    </w:p>
    <w:p w:rsidR="00BE5169" w:rsidRPr="002333FA" w:rsidRDefault="00BE5169" w:rsidP="00BE516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Спостерігайте за утворенням срібного дзеркала на стінках пробірок.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Примітка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Реактив Толленса потрібно готувати безпосередньо перед використанням! До 5 мл 5% розчину AgNO₃ додайте по краплях 5% розчин NaOH до випадання осаду Ag₂O. Потім додавайте по краплях 10% розчин аміаку до розчинення осаду.</w:t>
      </w:r>
    </w:p>
    <w:p w:rsidR="00BE5169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Запишіть результати в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2578"/>
        <w:gridCol w:w="2392"/>
        <w:gridCol w:w="2788"/>
      </w:tblGrid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Розчин цукру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Спостереження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Хімічне рівняння реакції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Висновок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Утворення сріблястого дзеркального нальоту на стінках пробірки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R-CHO + 2[Ag(NH₃)₂]OH → R-COOH + 2Ag↓ + 3NH₃ + H₂O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 має альдегідну групу і є відновлюючим цукром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Фруктоза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Утворення сріблястого дзеркального нальоту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C₆H₁₂O₆ + 2[Ag(NH₃)₂]OH → C₆H₁₁O₇⁻ + 2Ag↓ + 3NH₃ + H₂O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Фруктоза може ізомеризуватися в лужному середовищі і є відновлюючим цукром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Сахароза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Відсутність реакції (немає дзеркального нальоту)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Реакція не відбувається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Сахароза не має вільних альдегідних груп і не є відновлюючим цукром</w:t>
            </w:r>
          </w:p>
        </w:tc>
      </w:tr>
    </w:tbl>
    <w:p w:rsidR="001807F3" w:rsidRPr="002333FA" w:rsidRDefault="001807F3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BE5169" w:rsidRPr="002333FA" w:rsidRDefault="00BE5169" w:rsidP="00BE516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2. Гідроліз крохмалю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Принцип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Крохмаль під дією кислот гідролізується поступово через стадії декстринів і мальтози до глюкози.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Методика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BE5169" w:rsidRPr="002333FA" w:rsidRDefault="00BE5169" w:rsidP="00BE516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Приготуйте 1% розчин крохмального клейстеру.</w:t>
      </w:r>
    </w:p>
    <w:p w:rsidR="00BE5169" w:rsidRPr="002333FA" w:rsidRDefault="00BE5169" w:rsidP="00BE516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внесіть 10 мл крохмального клейстеру і додайте 1 мл концентрованої HCl.</w:t>
      </w:r>
    </w:p>
    <w:p w:rsidR="00BE5169" w:rsidRPr="002333FA" w:rsidRDefault="00BE5169" w:rsidP="00BE516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Нагрійте розчин на водяній бані.</w:t>
      </w:r>
    </w:p>
    <w:p w:rsidR="00BE5169" w:rsidRPr="002333FA" w:rsidRDefault="00BE5169" w:rsidP="00BE516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Відбирайте проби по 0,5 мл через кожні 5 хвилин (всього 4 проби).</w:t>
      </w:r>
    </w:p>
    <w:p w:rsidR="00BE5169" w:rsidRPr="002333FA" w:rsidRDefault="00BE5169" w:rsidP="00BE516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Кожну пробу нейтралізуйте розчином NaOH і розділіть на дві частини:</w:t>
      </w:r>
    </w:p>
    <w:p w:rsidR="00BE5169" w:rsidRPr="002333FA" w:rsidRDefault="00BE5169" w:rsidP="00BE516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першої частини додайте 2-3 краплі розчину йоду в йодиді калію.</w:t>
      </w:r>
    </w:p>
    <w:p w:rsidR="00BE5169" w:rsidRPr="002333FA" w:rsidRDefault="00BE5169" w:rsidP="00BE516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 другою частиною проведіть реакцію з реактивом Фелінга.</w:t>
      </w:r>
    </w:p>
    <w:p w:rsidR="00BE5169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Запишіть результати в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2304"/>
        <w:gridCol w:w="3137"/>
        <w:gridCol w:w="1810"/>
      </w:tblGrid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Час гідролізу, хв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Забарвлення з йодом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Реакція з реактивом Фелінга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Стадія гідролізу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(початковий)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Синьо-фіолетове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Відсутня (немає червоного осаду)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Крохмаль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Фіолетово-червоне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Слабко позитивна (невеликий червоний осад)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Декстрини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Червоно-коричневе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Позитивна (більше червоного осаду)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Декстрини, мальтоза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Жовте або слабко-коричневе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Сильно позитивна (значний червоний осад)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Мальтоза, глюкоза</w:t>
            </w:r>
          </w:p>
        </w:tc>
      </w:tr>
      <w:tr w:rsidR="001807F3" w:rsidRPr="008F29DB" w:rsidTr="0000696A"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Забарвлення відсутнє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Сильно позитивна (інтенсивний червоний осад)</w:t>
            </w:r>
          </w:p>
        </w:tc>
        <w:tc>
          <w:tcPr>
            <w:tcW w:w="0" w:type="auto"/>
            <w:hideMark/>
          </w:tcPr>
          <w:p w:rsidR="001807F3" w:rsidRPr="008F29DB" w:rsidRDefault="001807F3" w:rsidP="0000696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F29D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</w:t>
            </w:r>
          </w:p>
        </w:tc>
      </w:tr>
    </w:tbl>
    <w:p w:rsidR="001807F3" w:rsidRPr="002333FA" w:rsidRDefault="001807F3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BE5169" w:rsidRPr="002333FA" w:rsidRDefault="00BE5169" w:rsidP="00BE516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3</w:t>
      </w: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Дослідження властивостей полісахаридів</w:t>
      </w:r>
    </w:p>
    <w:p w:rsidR="00BE5169" w:rsidRPr="002333FA" w:rsidRDefault="00BE5169" w:rsidP="00BE516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Якісна реакція на крохмаль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Принцип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Крохмаль з розчином йоду дає інтенсивне синє забарвлення через утворення комплексу.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Методика</w:t>
      </w: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BE5169" w:rsidRPr="002333FA" w:rsidRDefault="00BE5169" w:rsidP="00BE5169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внесіть 5 мл 1% розчину крохмального клейстеру.</w:t>
      </w:r>
    </w:p>
    <w:p w:rsidR="00BE5169" w:rsidRPr="002333FA" w:rsidRDefault="00BE5169" w:rsidP="00BE5169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Додайте 2-3 краплі розчину йоду в йодиді калію.</w:t>
      </w:r>
    </w:p>
    <w:p w:rsidR="00BE5169" w:rsidRPr="002333FA" w:rsidRDefault="00BE5169" w:rsidP="00BE5169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Спостерігайте за зміною забарвлення.</w:t>
      </w:r>
    </w:p>
    <w:p w:rsidR="00BE5169" w:rsidRPr="002333FA" w:rsidRDefault="00BE5169" w:rsidP="00BE5169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Нагрійте розчин до кипіння і спостерігайте за зникненням забарвлення.</w:t>
      </w:r>
    </w:p>
    <w:p w:rsidR="00BE5169" w:rsidRPr="002333FA" w:rsidRDefault="00BE5169" w:rsidP="00BE5169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Охолодіть розчин і спостерігайте за появою забарвлення.</w:t>
      </w:r>
    </w:p>
    <w:p w:rsidR="00BE5169" w:rsidRPr="002333FA" w:rsidRDefault="00BE5169" w:rsidP="00BE516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33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Запишіть результати спостережень.</w:t>
      </w:r>
    </w:p>
    <w:p w:rsidR="00BE5169" w:rsidRDefault="00BE5169" w:rsidP="00BE5169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1807F3" w:rsidRPr="00E148C1" w:rsidRDefault="001807F3" w:rsidP="001807F3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Результати дослідження властивостей полісахаридів</w:t>
      </w:r>
    </w:p>
    <w:p w:rsidR="001807F3" w:rsidRPr="00E148C1" w:rsidRDefault="001807F3" w:rsidP="001807F3">
      <w:pPr>
        <w:pStyle w:val="Heading2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Якісна реакція на крохмаль</w:t>
      </w:r>
    </w:p>
    <w:p w:rsidR="001807F3" w:rsidRPr="00E148C1" w:rsidRDefault="001807F3" w:rsidP="001807F3">
      <w:pPr>
        <w:pStyle w:val="Heading3"/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Спостереження:</w:t>
      </w:r>
    </w:p>
    <w:p w:rsidR="001807F3" w:rsidRPr="00E148C1" w:rsidRDefault="001807F3" w:rsidP="001807F3">
      <w:pPr>
        <w:pStyle w:val="NormalWeb"/>
        <w:numPr>
          <w:ilvl w:val="0"/>
          <w:numId w:val="17"/>
        </w:numPr>
        <w:rPr>
          <w:color w:val="000000"/>
          <w:sz w:val="28"/>
          <w:szCs w:val="28"/>
        </w:rPr>
      </w:pPr>
      <w:r w:rsidRPr="00E148C1">
        <w:rPr>
          <w:rStyle w:val="Strong"/>
          <w:rFonts w:eastAsiaTheme="majorEastAsia"/>
          <w:color w:val="000000"/>
          <w:sz w:val="28"/>
          <w:szCs w:val="28"/>
        </w:rPr>
        <w:t>Після додавання розчину йоду в йодиді калію до 1% розчину крохмального клейстеру: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Розчин миттєво набув інтенсивного синьо-фіолетового забарвлення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Забарвлення рівномірно розподілилося по всьому об'єму розчину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Інтенсивність кольору залежала від концентрації крохмалю</w:t>
      </w:r>
    </w:p>
    <w:p w:rsidR="001807F3" w:rsidRPr="00E148C1" w:rsidRDefault="001807F3" w:rsidP="001807F3">
      <w:pPr>
        <w:pStyle w:val="NormalWeb"/>
        <w:numPr>
          <w:ilvl w:val="0"/>
          <w:numId w:val="17"/>
        </w:numPr>
        <w:rPr>
          <w:color w:val="000000"/>
          <w:sz w:val="28"/>
          <w:szCs w:val="28"/>
        </w:rPr>
      </w:pPr>
      <w:r w:rsidRPr="00E148C1">
        <w:rPr>
          <w:rStyle w:val="Strong"/>
          <w:rFonts w:eastAsiaTheme="majorEastAsia"/>
          <w:color w:val="000000"/>
          <w:sz w:val="28"/>
          <w:szCs w:val="28"/>
        </w:rPr>
        <w:t>Після нагрівання розчину до кипіння: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Синьо-фіолетове забарвлення поступово зникло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При досягненні температури кипіння розчин став безбарвним або ледь жовтуватим (колір розчину йоду)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Це свідчить про руйнування комплексу крохмаль-йод при підвищенні температури</w:t>
      </w:r>
    </w:p>
    <w:p w:rsidR="001807F3" w:rsidRPr="00E148C1" w:rsidRDefault="001807F3" w:rsidP="001807F3">
      <w:pPr>
        <w:pStyle w:val="NormalWeb"/>
        <w:numPr>
          <w:ilvl w:val="0"/>
          <w:numId w:val="17"/>
        </w:numPr>
        <w:rPr>
          <w:color w:val="000000"/>
          <w:sz w:val="28"/>
          <w:szCs w:val="28"/>
        </w:rPr>
      </w:pPr>
      <w:r w:rsidRPr="00E148C1">
        <w:rPr>
          <w:rStyle w:val="Strong"/>
          <w:rFonts w:eastAsiaTheme="majorEastAsia"/>
          <w:color w:val="000000"/>
          <w:sz w:val="28"/>
          <w:szCs w:val="28"/>
        </w:rPr>
        <w:t>Після охолодження розчину: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Синьо-фіолетове забарвлення поступово відновилося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Інтенсивність відновленого забарвлення була дещо нижчою за початкову</w:t>
      </w:r>
    </w:p>
    <w:p w:rsidR="001807F3" w:rsidRPr="00E148C1" w:rsidRDefault="001807F3" w:rsidP="001807F3">
      <w:pPr>
        <w:numPr>
          <w:ilvl w:val="1"/>
          <w:numId w:val="1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Це вказує на оборотність реакції комплексоутворення</w:t>
      </w:r>
    </w:p>
    <w:p w:rsidR="001807F3" w:rsidRPr="00E148C1" w:rsidRDefault="001807F3" w:rsidP="001807F3">
      <w:pPr>
        <w:pStyle w:val="Heading3"/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Пояснення результатів:</w:t>
      </w:r>
    </w:p>
    <w:p w:rsidR="001807F3" w:rsidRPr="00E148C1" w:rsidRDefault="001807F3" w:rsidP="001807F3">
      <w:pPr>
        <w:pStyle w:val="NormalWeb"/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Спостережене явище пояснюється особливостями структури крохмалю та механізмом його взаємодії з йодом:</w:t>
      </w:r>
    </w:p>
    <w:p w:rsidR="001807F3" w:rsidRPr="00E148C1" w:rsidRDefault="001807F3" w:rsidP="001807F3">
      <w:pPr>
        <w:pStyle w:val="NormalWeb"/>
        <w:numPr>
          <w:ilvl w:val="0"/>
          <w:numId w:val="18"/>
        </w:numPr>
        <w:rPr>
          <w:color w:val="000000"/>
          <w:sz w:val="28"/>
          <w:szCs w:val="28"/>
        </w:rPr>
      </w:pPr>
      <w:r w:rsidRPr="00E148C1">
        <w:rPr>
          <w:rStyle w:val="Strong"/>
          <w:rFonts w:eastAsiaTheme="majorEastAsia"/>
          <w:color w:val="000000"/>
          <w:sz w:val="28"/>
          <w:szCs w:val="28"/>
        </w:rPr>
        <w:t>Механізм утворення забарвлення: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Молекули йоду вбудовуються у спіральну структуру амілози (лінійного компоненту крохмалю)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Утворюється комплекс включення, де молекули йоду розташовуються всередині спіралі амілози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Електронна взаємодія між йодом і спіраллю амілози призводить до характерного синьо-фіолетового забарвлення</w:t>
      </w:r>
    </w:p>
    <w:p w:rsidR="001807F3" w:rsidRPr="00E148C1" w:rsidRDefault="001807F3" w:rsidP="001807F3">
      <w:pPr>
        <w:pStyle w:val="NormalWeb"/>
        <w:numPr>
          <w:ilvl w:val="0"/>
          <w:numId w:val="18"/>
        </w:numPr>
        <w:rPr>
          <w:color w:val="000000"/>
          <w:sz w:val="28"/>
          <w:szCs w:val="28"/>
        </w:rPr>
      </w:pPr>
      <w:r w:rsidRPr="00E148C1">
        <w:rPr>
          <w:rStyle w:val="Strong"/>
          <w:rFonts w:eastAsiaTheme="majorEastAsia"/>
          <w:color w:val="000000"/>
          <w:sz w:val="28"/>
          <w:szCs w:val="28"/>
        </w:rPr>
        <w:t>Вплив температури: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При нагріванні збільшується кінетична енергія молекул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Спіральна структура амілози частково розгортається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Молекули йоду вивільняються зі структури спіралі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Комплекс руйнується, і забарвлення зникає</w:t>
      </w:r>
    </w:p>
    <w:p w:rsidR="001807F3" w:rsidRPr="00E148C1" w:rsidRDefault="001807F3" w:rsidP="001807F3">
      <w:pPr>
        <w:pStyle w:val="NormalWeb"/>
        <w:numPr>
          <w:ilvl w:val="0"/>
          <w:numId w:val="18"/>
        </w:numPr>
        <w:rPr>
          <w:color w:val="000000"/>
          <w:sz w:val="28"/>
          <w:szCs w:val="28"/>
        </w:rPr>
      </w:pPr>
      <w:r w:rsidRPr="00E148C1">
        <w:rPr>
          <w:rStyle w:val="Strong"/>
          <w:rFonts w:eastAsiaTheme="majorEastAsia"/>
          <w:color w:val="000000"/>
          <w:sz w:val="28"/>
          <w:szCs w:val="28"/>
        </w:rPr>
        <w:t>Відновлення забарвлення при охолодженні: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При зниженні температури молекули амілози знову формують спіральну структуру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Молекули йоду повторно вбудовуються у спіралі</w:t>
      </w:r>
    </w:p>
    <w:p w:rsidR="001807F3" w:rsidRPr="00E148C1" w:rsidRDefault="001807F3" w:rsidP="001807F3">
      <w:pPr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Комплекс відновлюється, і забарвлення з'являється знову</w:t>
      </w:r>
    </w:p>
    <w:p w:rsidR="001807F3" w:rsidRPr="00E148C1" w:rsidRDefault="001807F3" w:rsidP="001807F3">
      <w:pPr>
        <w:pStyle w:val="Heading3"/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Висновки:</w:t>
      </w:r>
    </w:p>
    <w:p w:rsidR="001807F3" w:rsidRPr="00E148C1" w:rsidRDefault="001807F3" w:rsidP="001807F3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Реакція з йодом є специфічною якісною реакцією на крохмаль, що дозволяє виявити його навіть у незначних кількостях.</w:t>
      </w:r>
    </w:p>
    <w:p w:rsidR="001807F3" w:rsidRPr="00E148C1" w:rsidRDefault="001807F3" w:rsidP="001807F3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Взаємодія крохмалю з йодом є оборотним процесом, що залежить від температури.</w:t>
      </w:r>
    </w:p>
    <w:p w:rsidR="001807F3" w:rsidRPr="00E148C1" w:rsidRDefault="001807F3" w:rsidP="001807F3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Інтенсивність забарвлення залежить від:</w:t>
      </w:r>
    </w:p>
    <w:p w:rsidR="001807F3" w:rsidRPr="00E148C1" w:rsidRDefault="001807F3" w:rsidP="001807F3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Концентрації крохмалю у розчині</w:t>
      </w:r>
    </w:p>
    <w:p w:rsidR="001807F3" w:rsidRPr="00E148C1" w:rsidRDefault="001807F3" w:rsidP="001807F3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Вмісту амілози (лінійного компоненту крохмалю)</w:t>
      </w:r>
    </w:p>
    <w:p w:rsidR="001807F3" w:rsidRPr="00E148C1" w:rsidRDefault="001807F3" w:rsidP="001807F3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Температури реакційного середовища</w:t>
      </w:r>
    </w:p>
    <w:p w:rsidR="001807F3" w:rsidRPr="00E148C1" w:rsidRDefault="001807F3" w:rsidP="001807F3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E148C1">
        <w:rPr>
          <w:color w:val="000000"/>
          <w:sz w:val="28"/>
          <w:szCs w:val="28"/>
        </w:rPr>
        <w:t>Ця реакція має практичне значення для:</w:t>
      </w:r>
    </w:p>
    <w:p w:rsidR="001807F3" w:rsidRPr="00E148C1" w:rsidRDefault="001807F3" w:rsidP="001807F3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Якісного визначення крохмалю в харчових продуктах</w:t>
      </w:r>
    </w:p>
    <w:p w:rsidR="001807F3" w:rsidRPr="00E148C1" w:rsidRDefault="001807F3" w:rsidP="001807F3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Аналізу вмісту крохмалю в рослинних тканинах</w:t>
      </w:r>
    </w:p>
    <w:p w:rsidR="001807F3" w:rsidRPr="00E148C1" w:rsidRDefault="001807F3" w:rsidP="001807F3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148C1">
        <w:rPr>
          <w:rFonts w:ascii="Times New Roman" w:hAnsi="Times New Roman" w:cs="Times New Roman"/>
          <w:color w:val="000000"/>
          <w:sz w:val="28"/>
          <w:szCs w:val="28"/>
        </w:rPr>
        <w:t>Вивчення процесів гідролізу крохмалю</w:t>
      </w:r>
    </w:p>
    <w:p w:rsidR="00BE5169" w:rsidRPr="00E148C1" w:rsidRDefault="00BE5169" w:rsidP="00BE5169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1807F3" w:rsidRPr="00E148C1" w:rsidRDefault="00E148C1" w:rsidP="00BE5169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148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4.</w:t>
      </w:r>
      <w:r w:rsidR="00BE5169" w:rsidRPr="00E148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Заповніть порівняльну таблицю характеристик вуглеводів:</w:t>
      </w:r>
    </w:p>
    <w:p w:rsidR="001807F3" w:rsidRPr="001807F3" w:rsidRDefault="001807F3" w:rsidP="001807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807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Таблиця 1: Практичне використання хімічних властивостей вуглеводів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034"/>
        <w:gridCol w:w="1724"/>
        <w:gridCol w:w="3389"/>
      </w:tblGrid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Хімічна властивість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Реагенти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Продукти реакції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Практичне застосування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Естерифікація целюлози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Целюлоза, оцтовий ангідрид, сірчана кислота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Ацетат целюлози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Виробництво штучних волокон, плівок, лаків, безпечного пластику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Відновлення глюкози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Глюкоза, водень, нікелевий каталізатор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Сорбіт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Виробництво замінників цукру, косметичних засобів, харчових добавок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Окиснення глюкози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Глюкоза, Ag₂O або Cu(OH)₂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Глюконова кислота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Виробництво харчових консервантів, фармацевтичних препаратів, реагент для аналітичної хімії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Бродіння глюкози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Глюкоза, ферменти дріжджів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Етанол, CO₂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Виробництво алкогольних напоїв, біоетанолу, хлібопекарська промисловість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Гідроліз крохмалю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Крохмаль, вода, кислоти або ферменти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Декстрини, мальтоза, глюкоза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Виробництво патоки, глюкозного сиропу, пивоваріння, кондитерська промисловість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Гідроліз сахарози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Сахароза, вода, кислоти або фермент інвертаза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Глюкоза, фруктоза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Виробництво інвертного сиропу, кондитерських виробів, меду штучного</w:t>
            </w:r>
          </w:p>
        </w:tc>
      </w:tr>
    </w:tbl>
    <w:p w:rsidR="001807F3" w:rsidRPr="001807F3" w:rsidRDefault="001807F3" w:rsidP="001807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807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Таблиця 2: Характеристики основних класів вуглеводів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307"/>
        <w:gridCol w:w="1522"/>
        <w:gridCol w:w="1418"/>
        <w:gridCol w:w="1550"/>
        <w:gridCol w:w="1511"/>
      </w:tblGrid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Клас вуглеводів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Розчинність у воді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Солодкість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Відновні властивості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Біологічна роль у рослинах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Моносахариди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Глюкоза, фруктоза, галактоза, рибоза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Висока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Висока (особливо фруктоза)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Сильні відновники (наявність альдегідної або кетонної групи)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Основне джерело енергії, будівельні блоки для складних </w:t>
            </w: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вуглеводів, регуляція осмотичного тиску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Дисахариди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Сахароза, мальтоза, лактоза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Середня до високої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Середня (сахароза - еталон солодкості)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Мальтоза, лактоза - відновники; сахароза - не має відновних властивостей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Транспортна форма вуглеводів, запасання енергії, захист від осмотичного стресу</w:t>
            </w:r>
          </w:p>
        </w:tc>
      </w:tr>
      <w:tr w:rsidR="001807F3" w:rsidRPr="001807F3" w:rsidTr="001807F3"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Полісахариди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Крохмаль, целюлоза, глікоген, хітин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Низька (формують колоїди або нерозчинні)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Відсутня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 проявляють</w:t>
            </w:r>
          </w:p>
        </w:tc>
        <w:tc>
          <w:tcPr>
            <w:tcW w:w="0" w:type="auto"/>
            <w:hideMark/>
          </w:tcPr>
          <w:p w:rsidR="001807F3" w:rsidRPr="001807F3" w:rsidRDefault="001807F3" w:rsidP="00180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807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Запасання енергії (крохмаль), структурний компонент клітинних стінок (целюлоза), захисна роль</w:t>
            </w:r>
          </w:p>
        </w:tc>
      </w:tr>
    </w:tbl>
    <w:p w:rsidR="001807F3" w:rsidRPr="001807F3" w:rsidRDefault="001807F3" w:rsidP="001807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807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Ці таблиці містять основні відомості про хімічні властивості та класи вуглеводів, важливі для розуміння їх ролі в природі та технологічного застосування.</w:t>
      </w:r>
    </w:p>
    <w:p w:rsidR="00BE5169" w:rsidRPr="001807F3" w:rsidRDefault="00BE5169" w:rsidP="00BE5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169" w:rsidRPr="00BE5169" w:rsidRDefault="00BE5169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BE5169" w:rsidRPr="00BE5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162"/>
    <w:multiLevelType w:val="multilevel"/>
    <w:tmpl w:val="6228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B05F7"/>
    <w:multiLevelType w:val="multilevel"/>
    <w:tmpl w:val="EB70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6041"/>
    <w:multiLevelType w:val="multilevel"/>
    <w:tmpl w:val="B4B6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052EF"/>
    <w:multiLevelType w:val="multilevel"/>
    <w:tmpl w:val="CE38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A350C"/>
    <w:multiLevelType w:val="multilevel"/>
    <w:tmpl w:val="B2BA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F1F2A"/>
    <w:multiLevelType w:val="multilevel"/>
    <w:tmpl w:val="AB0C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72A4D"/>
    <w:multiLevelType w:val="multilevel"/>
    <w:tmpl w:val="0D9A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F3142"/>
    <w:multiLevelType w:val="multilevel"/>
    <w:tmpl w:val="E1A0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34D86"/>
    <w:multiLevelType w:val="multilevel"/>
    <w:tmpl w:val="92B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54557"/>
    <w:multiLevelType w:val="multilevel"/>
    <w:tmpl w:val="A04E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E1CC8"/>
    <w:multiLevelType w:val="multilevel"/>
    <w:tmpl w:val="C2A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55BF5"/>
    <w:multiLevelType w:val="multilevel"/>
    <w:tmpl w:val="11E8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46BDF"/>
    <w:multiLevelType w:val="multilevel"/>
    <w:tmpl w:val="4A1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A25B6"/>
    <w:multiLevelType w:val="multilevel"/>
    <w:tmpl w:val="E06E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9149D"/>
    <w:multiLevelType w:val="multilevel"/>
    <w:tmpl w:val="F93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65E07"/>
    <w:multiLevelType w:val="multilevel"/>
    <w:tmpl w:val="ED8E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6371E"/>
    <w:multiLevelType w:val="multilevel"/>
    <w:tmpl w:val="6B58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46747"/>
    <w:multiLevelType w:val="multilevel"/>
    <w:tmpl w:val="DC50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E20A5"/>
    <w:multiLevelType w:val="multilevel"/>
    <w:tmpl w:val="3E8C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30856">
    <w:abstractNumId w:val="4"/>
  </w:num>
  <w:num w:numId="2" w16cid:durableId="1149831652">
    <w:abstractNumId w:val="7"/>
  </w:num>
  <w:num w:numId="3" w16cid:durableId="1987204310">
    <w:abstractNumId w:val="8"/>
  </w:num>
  <w:num w:numId="4" w16cid:durableId="2110277756">
    <w:abstractNumId w:val="13"/>
  </w:num>
  <w:num w:numId="5" w16cid:durableId="746921021">
    <w:abstractNumId w:val="5"/>
  </w:num>
  <w:num w:numId="6" w16cid:durableId="1699307780">
    <w:abstractNumId w:val="0"/>
  </w:num>
  <w:num w:numId="7" w16cid:durableId="538125689">
    <w:abstractNumId w:val="3"/>
  </w:num>
  <w:num w:numId="8" w16cid:durableId="258369992">
    <w:abstractNumId w:val="12"/>
  </w:num>
  <w:num w:numId="9" w16cid:durableId="388653454">
    <w:abstractNumId w:val="18"/>
  </w:num>
  <w:num w:numId="10" w16cid:durableId="434978924">
    <w:abstractNumId w:val="10"/>
  </w:num>
  <w:num w:numId="11" w16cid:durableId="1875342235">
    <w:abstractNumId w:val="11"/>
  </w:num>
  <w:num w:numId="12" w16cid:durableId="1407335797">
    <w:abstractNumId w:val="9"/>
  </w:num>
  <w:num w:numId="13" w16cid:durableId="383525603">
    <w:abstractNumId w:val="15"/>
  </w:num>
  <w:num w:numId="14" w16cid:durableId="1025323914">
    <w:abstractNumId w:val="6"/>
  </w:num>
  <w:num w:numId="15" w16cid:durableId="1219440528">
    <w:abstractNumId w:val="16"/>
  </w:num>
  <w:num w:numId="16" w16cid:durableId="758718725">
    <w:abstractNumId w:val="17"/>
  </w:num>
  <w:num w:numId="17" w16cid:durableId="1932543424">
    <w:abstractNumId w:val="14"/>
  </w:num>
  <w:num w:numId="18" w16cid:durableId="334501055">
    <w:abstractNumId w:val="1"/>
  </w:num>
  <w:num w:numId="19" w16cid:durableId="135931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69"/>
    <w:rsid w:val="001807F3"/>
    <w:rsid w:val="0085742D"/>
    <w:rsid w:val="00AC4D7C"/>
    <w:rsid w:val="00BE5169"/>
    <w:rsid w:val="00E1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C9B924"/>
  <w15:chartTrackingRefBased/>
  <w15:docId w15:val="{8B801B26-4DA4-7D46-9870-0B97A929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69"/>
  </w:style>
  <w:style w:type="paragraph" w:styleId="Heading1">
    <w:name w:val="heading 1"/>
    <w:basedOn w:val="Normal"/>
    <w:next w:val="Normal"/>
    <w:link w:val="Heading1Char"/>
    <w:uiPriority w:val="9"/>
    <w:qFormat/>
    <w:rsid w:val="00180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07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16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07F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07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8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8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2025-05-08T05:30:00Z</dcterms:created>
  <dcterms:modified xsi:type="dcterms:W3CDTF">2025-06-23T15:30:00Z</dcterms:modified>
</cp:coreProperties>
</file>