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E9D" w:rsidRPr="00196E9D" w:rsidRDefault="00196E9D" w:rsidP="00196E9D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Лабораторна робота №10</w:t>
      </w:r>
    </w:p>
    <w:p w:rsidR="00196E9D" w:rsidRPr="00196E9D" w:rsidRDefault="00196E9D" w:rsidP="00196E9D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Тема: </w:t>
      </w: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 кількісного аналізу. Гравіметрія. Титриметричний аналіз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Мета роботи:</w:t>
      </w: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Засвоїти принципи гравіметричного та титриметричного методів аналізу, навчитися виконувати кількісні визначення різних речовин, порівняти точність та експресність різних методів.</w:t>
      </w:r>
    </w:p>
    <w:p w:rsidR="00196E9D" w:rsidRPr="00196E9D" w:rsidRDefault="00196E9D" w:rsidP="00196E9D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Теоретична частина:</w:t>
      </w:r>
    </w:p>
    <w:p w:rsidR="00196E9D" w:rsidRPr="00196E9D" w:rsidRDefault="00196E9D" w:rsidP="00196E9D">
      <w:pPr>
        <w:spacing w:line="276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Вступ </w:t>
      </w:r>
    </w:p>
    <w:p w:rsidR="00196E9D" w:rsidRPr="00196E9D" w:rsidRDefault="00196E9D" w:rsidP="00196E9D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Актуалізація знань про якісний аналіз</w:t>
      </w:r>
    </w:p>
    <w:p w:rsidR="00196E9D" w:rsidRPr="00196E9D" w:rsidRDefault="00196E9D" w:rsidP="00196E9D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Значення кількісного аналізу в агрономії</w:t>
      </w:r>
    </w:p>
    <w:p w:rsidR="00196E9D" w:rsidRPr="00196E9D" w:rsidRDefault="00196E9D" w:rsidP="00196E9D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Приклади застосування: аналіз ґрунту на вміст NPK, визначення кислотності, контроль якості добрив</w:t>
      </w:r>
    </w:p>
    <w:p w:rsidR="00196E9D" w:rsidRPr="00196E9D" w:rsidRDefault="00196E9D" w:rsidP="00196E9D">
      <w:pPr>
        <w:spacing w:line="276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Загальна характеристика методів кількісного аналізу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 Класифікація методів:</w:t>
      </w:r>
    </w:p>
    <w:p w:rsidR="00196E9D" w:rsidRPr="00196E9D" w:rsidRDefault="00196E9D" w:rsidP="00196E9D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Хімічні методи (гравіметрія, титриметрія)</w:t>
      </w:r>
    </w:p>
    <w:p w:rsidR="00196E9D" w:rsidRPr="00196E9D" w:rsidRDefault="00196E9D" w:rsidP="00196E9D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Фізико-хімічні методи</w:t>
      </w:r>
    </w:p>
    <w:p w:rsidR="00196E9D" w:rsidRPr="00196E9D" w:rsidRDefault="00196E9D" w:rsidP="00196E9D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Фізичні методи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 Вимоги до методів кількісного аналізу:</w:t>
      </w:r>
    </w:p>
    <w:p w:rsidR="00196E9D" w:rsidRPr="00196E9D" w:rsidRDefault="00196E9D" w:rsidP="00196E9D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Точність та правильність</w:t>
      </w:r>
    </w:p>
    <w:p w:rsidR="00196E9D" w:rsidRPr="00196E9D" w:rsidRDefault="00196E9D" w:rsidP="00196E9D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Відтворюваність</w:t>
      </w:r>
    </w:p>
    <w:p w:rsidR="00196E9D" w:rsidRPr="00196E9D" w:rsidRDefault="00196E9D" w:rsidP="00196E9D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Селективність</w:t>
      </w:r>
    </w:p>
    <w:p w:rsidR="00196E9D" w:rsidRPr="00196E9D" w:rsidRDefault="00196E9D" w:rsidP="00196E9D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Експресність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Агрономічний контекст:</w:t>
      </w:r>
      <w:r w:rsidRPr="00196E9D">
        <w:rPr>
          <w:rFonts w:ascii="Times New Roman" w:hAnsi="Times New Roman" w:cs="Times New Roman"/>
          <w:color w:val="000000"/>
          <w:sz w:val="28"/>
          <w:szCs w:val="28"/>
        </w:rPr>
        <w:t> Чому важливо точно знати концентрації елементів у ґрунті та добривах</w:t>
      </w:r>
    </w:p>
    <w:p w:rsidR="00196E9D" w:rsidRPr="00196E9D" w:rsidRDefault="00196E9D" w:rsidP="00196E9D">
      <w:pPr>
        <w:spacing w:line="276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Гравіметричний аналіз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 Сутність методу:</w:t>
      </w:r>
    </w:p>
    <w:p w:rsidR="00196E9D" w:rsidRPr="00196E9D" w:rsidRDefault="00196E9D" w:rsidP="00196E9D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Визначення маси речовини або її складових частин</w:t>
      </w:r>
    </w:p>
    <w:p w:rsidR="00196E9D" w:rsidRPr="00196E9D" w:rsidRDefault="00196E9D" w:rsidP="00196E9D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Принцип: розділення → осадження → висушування → зважування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 Класифікація гравіметричних методів:</w:t>
      </w:r>
    </w:p>
    <w:p w:rsidR="00196E9D" w:rsidRPr="00196E9D" w:rsidRDefault="00196E9D" w:rsidP="00196E9D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Методи осадження</w:t>
      </w:r>
    </w:p>
    <w:p w:rsidR="00196E9D" w:rsidRPr="00196E9D" w:rsidRDefault="00196E9D" w:rsidP="00196E9D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Методи виділення (випаровування)</w:t>
      </w:r>
    </w:p>
    <w:p w:rsidR="00196E9D" w:rsidRPr="00196E9D" w:rsidRDefault="00196E9D" w:rsidP="00196E9D">
      <w:pPr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Електрогравіметрія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 Вимоги до осадів:</w:t>
      </w:r>
    </w:p>
    <w:p w:rsidR="00196E9D" w:rsidRPr="00196E9D" w:rsidRDefault="00196E9D" w:rsidP="00196E9D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Малорозчинність</w:t>
      </w:r>
    </w:p>
    <w:p w:rsidR="00196E9D" w:rsidRPr="00196E9D" w:rsidRDefault="00196E9D" w:rsidP="00196E9D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Чистота</w:t>
      </w:r>
    </w:p>
    <w:p w:rsidR="00196E9D" w:rsidRPr="00196E9D" w:rsidRDefault="00196E9D" w:rsidP="00196E9D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Стехіометричний склад</w:t>
      </w:r>
    </w:p>
    <w:p w:rsidR="00196E9D" w:rsidRPr="00196E9D" w:rsidRDefault="00196E9D" w:rsidP="00196E9D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Зручність фільтрування та промивання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2.4 Розрахунки в гравіметрії:</w:t>
      </w:r>
    </w:p>
    <w:p w:rsidR="00196E9D" w:rsidRPr="00196E9D" w:rsidRDefault="00196E9D" w:rsidP="00196E9D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Гравіметричний фактор</w:t>
      </w:r>
    </w:p>
    <w:p w:rsidR="00196E9D" w:rsidRPr="00196E9D" w:rsidRDefault="00196E9D" w:rsidP="00196E9D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Обчислення масової частки компонента</w:t>
      </w:r>
    </w:p>
    <w:p w:rsidR="00196E9D" w:rsidRPr="00196E9D" w:rsidRDefault="00196E9D" w:rsidP="00196E9D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Приклад розрахунку: визначення вмісту сульфатів у ґрунтовому розчині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Практичне значення для агрономії:</w:t>
      </w:r>
    </w:p>
    <w:p w:rsidR="00196E9D" w:rsidRPr="00196E9D" w:rsidRDefault="00196E9D" w:rsidP="00196E9D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Визначення вологості ґрунту</w:t>
      </w:r>
    </w:p>
    <w:p w:rsidR="00196E9D" w:rsidRPr="00196E9D" w:rsidRDefault="00196E9D" w:rsidP="00196E9D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Аналіз зольності органічних добрив</w:t>
      </w:r>
    </w:p>
    <w:p w:rsidR="00196E9D" w:rsidRPr="00196E9D" w:rsidRDefault="00196E9D" w:rsidP="00196E9D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Визначення сульфатів та хлоридів у ґрунті</w:t>
      </w:r>
    </w:p>
    <w:p w:rsidR="00196E9D" w:rsidRPr="00196E9D" w:rsidRDefault="00196E9D" w:rsidP="00196E9D">
      <w:pPr>
        <w:spacing w:line="276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III. Титриметричний аналіз 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 Основні поняття:</w:t>
      </w:r>
    </w:p>
    <w:p w:rsidR="00196E9D" w:rsidRPr="00196E9D" w:rsidRDefault="00196E9D" w:rsidP="00196E9D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Титрування, титрант, аналіт</w:t>
      </w:r>
    </w:p>
    <w:p w:rsidR="00196E9D" w:rsidRPr="00196E9D" w:rsidRDefault="00196E9D" w:rsidP="00196E9D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Точка еквівалентності та кінцева точка титрування</w:t>
      </w:r>
    </w:p>
    <w:p w:rsidR="00196E9D" w:rsidRPr="00196E9D" w:rsidRDefault="00196E9D" w:rsidP="00196E9D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Індикатори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 Класифікація методів титрування:</w:t>
      </w:r>
    </w:p>
    <w:p w:rsidR="00196E9D" w:rsidRPr="00196E9D" w:rsidRDefault="00196E9D" w:rsidP="00196E9D">
      <w:pPr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Кислотно-основне титрування</w:t>
      </w:r>
    </w:p>
    <w:p w:rsidR="00196E9D" w:rsidRPr="00196E9D" w:rsidRDefault="00196E9D" w:rsidP="00196E9D">
      <w:pPr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Окисно-відновне титрування</w:t>
      </w:r>
    </w:p>
    <w:p w:rsidR="00196E9D" w:rsidRPr="00196E9D" w:rsidRDefault="00196E9D" w:rsidP="00196E9D">
      <w:pPr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Комплексонометричне титрування</w:t>
      </w:r>
    </w:p>
    <w:p w:rsidR="00196E9D" w:rsidRPr="00196E9D" w:rsidRDefault="00196E9D" w:rsidP="00196E9D">
      <w:pPr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Осадове титрування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 Кислотно-основне титрування:</w:t>
      </w:r>
    </w:p>
    <w:p w:rsidR="00196E9D" w:rsidRPr="00196E9D" w:rsidRDefault="00196E9D" w:rsidP="00196E9D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Титрування сильних кислот сильними основами</w:t>
      </w:r>
    </w:p>
    <w:p w:rsidR="00196E9D" w:rsidRPr="00196E9D" w:rsidRDefault="00196E9D" w:rsidP="00196E9D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Титрування слабких кислот та основ</w:t>
      </w:r>
    </w:p>
    <w:p w:rsidR="00196E9D" w:rsidRPr="00196E9D" w:rsidRDefault="00196E9D" w:rsidP="00196E9D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Індикатори: метилоранж, фенолфталеїн, лакмус</w:t>
      </w:r>
    </w:p>
    <w:p w:rsidR="00196E9D" w:rsidRPr="00196E9D" w:rsidRDefault="00196E9D" w:rsidP="00196E9D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Криві титрування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 Розрахунки в титриметрії:</w:t>
      </w:r>
    </w:p>
    <w:p w:rsidR="00196E9D" w:rsidRPr="00196E9D" w:rsidRDefault="00196E9D" w:rsidP="00196E9D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Молярна концентрація еквівалента (нормальність)</w:t>
      </w:r>
    </w:p>
    <w:p w:rsidR="00196E9D" w:rsidRPr="00196E9D" w:rsidRDefault="00196E9D" w:rsidP="00196E9D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Закон еквівалентів</w:t>
      </w:r>
    </w:p>
    <w:p w:rsidR="00196E9D" w:rsidRPr="00196E9D" w:rsidRDefault="00196E9D" w:rsidP="00196E9D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Титр розчину</w:t>
      </w:r>
    </w:p>
    <w:p w:rsidR="00196E9D" w:rsidRPr="00196E9D" w:rsidRDefault="00196E9D" w:rsidP="00196E9D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Приклад розрахунку: визначення кислотності ґрунту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Застосування в агрономії:</w:t>
      </w:r>
    </w:p>
    <w:p w:rsidR="00196E9D" w:rsidRPr="00196E9D" w:rsidRDefault="00196E9D" w:rsidP="00196E9D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Визначення кислотності ґрунту (pH, гідролітична кислотність)</w:t>
      </w:r>
    </w:p>
    <w:p w:rsidR="00196E9D" w:rsidRPr="00196E9D" w:rsidRDefault="00196E9D" w:rsidP="00196E9D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Аналіз вмісту азоту в добривах</w:t>
      </w:r>
    </w:p>
    <w:p w:rsidR="00196E9D" w:rsidRPr="00196E9D" w:rsidRDefault="00196E9D" w:rsidP="00196E9D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Контроль якості вапнякових матеріалів</w:t>
      </w:r>
    </w:p>
    <w:p w:rsidR="00196E9D" w:rsidRPr="00196E9D" w:rsidRDefault="00196E9D" w:rsidP="00196E9D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Визначення органічної речовини в ґрунті (метод Тюріна)</w:t>
      </w:r>
    </w:p>
    <w:p w:rsidR="00196E9D" w:rsidRPr="00196E9D" w:rsidRDefault="00196E9D" w:rsidP="00196E9D">
      <w:pPr>
        <w:spacing w:line="276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IV. Порівняння методів та вибір оптимального 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Переваги та недоліки:</w:t>
      </w:r>
    </w:p>
    <w:p w:rsidR="00196E9D" w:rsidRPr="00196E9D" w:rsidRDefault="00196E9D" w:rsidP="00196E9D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Гравіметрія: висока точність, але тривалість</w:t>
      </w:r>
    </w:p>
    <w:p w:rsidR="00196E9D" w:rsidRPr="00196E9D" w:rsidRDefault="00196E9D" w:rsidP="00196E9D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Титриметрія: швидкість, але потребує стандартних розчинів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Критерії вибору методу для агрономічних завдань:</w:t>
      </w:r>
    </w:p>
    <w:p w:rsidR="00196E9D" w:rsidRPr="00196E9D" w:rsidRDefault="00196E9D" w:rsidP="00196E9D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Концентрація визначуваного компонента</w:t>
      </w:r>
    </w:p>
    <w:p w:rsidR="00196E9D" w:rsidRPr="00196E9D" w:rsidRDefault="00196E9D" w:rsidP="00196E9D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Наявність заважаючих речовин</w:t>
      </w:r>
    </w:p>
    <w:p w:rsidR="00196E9D" w:rsidRPr="00196E9D" w:rsidRDefault="00196E9D" w:rsidP="00196E9D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9D">
        <w:rPr>
          <w:rFonts w:ascii="Times New Roman" w:hAnsi="Times New Roman" w:cs="Times New Roman"/>
          <w:color w:val="000000"/>
          <w:sz w:val="28"/>
          <w:szCs w:val="28"/>
        </w:rPr>
        <w:t>Вимоги до точності</w:t>
      </w:r>
    </w:p>
    <w:p w:rsidR="00196E9D" w:rsidRPr="00196E9D" w:rsidRDefault="00196E9D" w:rsidP="00196E9D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Практична частина: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1. Гравіметричне визначення барію у розчині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Мета:</w:t>
      </w: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Визначити масову концентрацію Ba²⁺ у розчині методом осадження.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Хід роботи:</w:t>
      </w:r>
    </w:p>
    <w:p w:rsidR="00196E9D" w:rsidRPr="00196E9D" w:rsidRDefault="00196E9D" w:rsidP="00196E9D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Відміряти 25,00 мл аналізованого розчину BaCl₂</w:t>
      </w:r>
    </w:p>
    <w:p w:rsidR="00196E9D" w:rsidRPr="00196E9D" w:rsidRDefault="00196E9D" w:rsidP="00196E9D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Підкислити 2-3 краплями HCl</w:t>
      </w:r>
    </w:p>
    <w:p w:rsidR="00196E9D" w:rsidRPr="00196E9D" w:rsidRDefault="00196E9D" w:rsidP="00196E9D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Нагріти до 70-80°C</w:t>
      </w:r>
    </w:p>
    <w:p w:rsidR="00196E9D" w:rsidRPr="00196E9D" w:rsidRDefault="00196E9D" w:rsidP="00196E9D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Повільно додати 15 мл 10% розчину H₂SO₄</w:t>
      </w:r>
    </w:p>
    <w:p w:rsidR="00196E9D" w:rsidRPr="00196E9D" w:rsidRDefault="00196E9D" w:rsidP="00196E9D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Залишити на 2 години для повного осадження BaSO₄</w:t>
      </w:r>
    </w:p>
    <w:p w:rsidR="00196E9D" w:rsidRPr="00196E9D" w:rsidRDefault="00196E9D" w:rsidP="00196E9D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Відфільтрувати через зважений фільтр</w:t>
      </w:r>
    </w:p>
    <w:p w:rsidR="00196E9D" w:rsidRPr="00196E9D" w:rsidRDefault="00196E9D" w:rsidP="00196E9D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Промити осад дистильованою водою</w:t>
      </w:r>
    </w:p>
    <w:p w:rsidR="00196E9D" w:rsidRPr="00196E9D" w:rsidRDefault="00196E9D" w:rsidP="00196E9D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Висушити при 110°C та зважити</w:t>
      </w:r>
    </w:p>
    <w:p w:rsidR="00196E9D" w:rsidRPr="00196E9D" w:rsidRDefault="00196E9D" w:rsidP="00196E9D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Розрахувати концентрацію Ba²⁺ за формулою: C(Ba²⁺) = m(BaSO₄) × M(Ba²⁺) × 1000/(M(BaSO₄) × V(проби))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2. Гравіметричне визначення хлорид-іонів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Мета:</w:t>
      </w: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Визначити вміст Cl⁻ у розчині методом осадження з AgNO₃.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Хід роботи:</w:t>
      </w:r>
    </w:p>
    <w:p w:rsidR="00196E9D" w:rsidRPr="00196E9D" w:rsidRDefault="00196E9D" w:rsidP="00196E9D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Відміряти 20,00 мл розчину NaCl</w:t>
      </w:r>
    </w:p>
    <w:p w:rsidR="00196E9D" w:rsidRPr="00196E9D" w:rsidRDefault="00196E9D" w:rsidP="00196E9D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2-3 краплі HNO₃</w:t>
      </w:r>
    </w:p>
    <w:p w:rsidR="00196E9D" w:rsidRPr="00196E9D" w:rsidRDefault="00196E9D" w:rsidP="00196E9D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 перемішуванні додати 10 мл 10% розчину AgNO₃</w:t>
      </w:r>
    </w:p>
    <w:p w:rsidR="00196E9D" w:rsidRPr="00196E9D" w:rsidRDefault="00196E9D" w:rsidP="00196E9D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Нагріти до коагуляції осаду AgCl</w:t>
      </w:r>
    </w:p>
    <w:p w:rsidR="00196E9D" w:rsidRPr="00196E9D" w:rsidRDefault="00196E9D" w:rsidP="00196E9D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Дати відстоятися в темному місці 1 годину</w:t>
      </w:r>
    </w:p>
    <w:p w:rsidR="00196E9D" w:rsidRPr="00196E9D" w:rsidRDefault="00196E9D" w:rsidP="00196E9D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Відфільтрувати через зважений фільтр</w:t>
      </w:r>
    </w:p>
    <w:p w:rsidR="00196E9D" w:rsidRPr="00196E9D" w:rsidRDefault="00196E9D" w:rsidP="00196E9D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Промити осад розбавленою HNO₃, потім водою</w:t>
      </w:r>
    </w:p>
    <w:p w:rsidR="00196E9D" w:rsidRPr="00196E9D" w:rsidRDefault="00196E9D" w:rsidP="00196E9D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Висушити при 130°C та зважити</w:t>
      </w:r>
    </w:p>
    <w:p w:rsidR="00196E9D" w:rsidRPr="00196E9D" w:rsidRDefault="00196E9D" w:rsidP="00196E9D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Розрахувати вміст Cl⁻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3. Кислотно-основне титрування. Визначення концентрації HCl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Мета:</w:t>
      </w: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Визначити молярну концентрацію розчину HCl титруванням стандартним розчином NaOH.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Хід роботи:</w:t>
      </w:r>
    </w:p>
    <w:p w:rsidR="00196E9D" w:rsidRPr="00196E9D" w:rsidRDefault="00196E9D" w:rsidP="00196E9D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Заповнити бюретку 0,1000 М розчином NaOH</w:t>
      </w:r>
    </w:p>
    <w:p w:rsidR="00196E9D" w:rsidRPr="00196E9D" w:rsidRDefault="00196E9D" w:rsidP="00196E9D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Відміряти 25,00 мл розчину HCl у конічну колбу</w:t>
      </w:r>
    </w:p>
    <w:p w:rsidR="00196E9D" w:rsidRPr="00196E9D" w:rsidRDefault="00196E9D" w:rsidP="00196E9D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2-3 краплі індикатора метилоранж</w:t>
      </w:r>
    </w:p>
    <w:p w:rsidR="00196E9D" w:rsidRPr="00196E9D" w:rsidRDefault="00196E9D" w:rsidP="00196E9D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Титрувати до переходу забарвлення з червоного в жовте</w:t>
      </w:r>
    </w:p>
    <w:p w:rsidR="00196E9D" w:rsidRPr="00196E9D" w:rsidRDefault="00196E9D" w:rsidP="00196E9D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Повторити титрування 3 рази</w:t>
      </w:r>
    </w:p>
    <w:p w:rsidR="00196E9D" w:rsidRPr="00196E9D" w:rsidRDefault="00196E9D" w:rsidP="00196E9D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Розрахувати середній об'єм титранта</w:t>
      </w:r>
    </w:p>
    <w:p w:rsidR="00196E9D" w:rsidRPr="00196E9D" w:rsidRDefault="00196E9D" w:rsidP="00196E9D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Обчислити молярну концентрацію HCl за формулою: C(HCl) = C(NaOH) × V(NaOH)/V(HCl)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4</w:t>
      </w: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. Порівняльний аналіз методів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Заповнити таблицю порівняння методів: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51"/>
        <w:gridCol w:w="1514"/>
        <w:gridCol w:w="2417"/>
        <w:gridCol w:w="1829"/>
      </w:tblGrid>
      <w:tr w:rsidR="00196E9D" w:rsidRPr="00196E9D" w:rsidTr="00196E9D"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96E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Критерій</w:t>
            </w: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96E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Гравіметрія</w:t>
            </w: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96E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Кислотно-основне титрування</w:t>
            </w: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96E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Комплексонометрія</w:t>
            </w: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96E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Редоксиметрія</w:t>
            </w:r>
          </w:p>
        </w:tc>
      </w:tr>
      <w:tr w:rsidR="00196E9D" w:rsidRPr="00196E9D" w:rsidTr="00196E9D"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96E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Точність (%)</w:t>
            </w: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196E9D" w:rsidRPr="00196E9D" w:rsidTr="00196E9D"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96E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Час аналізу</w:t>
            </w: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196E9D" w:rsidRPr="00196E9D" w:rsidTr="00196E9D"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96E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Селективність</w:t>
            </w: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196E9D" w:rsidRPr="00196E9D" w:rsidTr="00196E9D"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96E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Складність</w:t>
            </w: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196E9D" w:rsidRPr="00196E9D" w:rsidRDefault="00196E9D" w:rsidP="00196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:rsidR="00196E9D" w:rsidRPr="00196E9D" w:rsidRDefault="00196E9D" w:rsidP="00196E9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Розрахункові задачі: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Задача 1.</w:t>
      </w: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При гравіметричному визначенні сульфатів отримали 0,4660 г BaSO₄ з 25,00 мл розчину. Розрахувати концентрацію SO₄²⁻ у г/л.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Задача 2.</w:t>
      </w: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На титрування 20,00 мл HCl витрачено 15,20 мл 0,0950 М NaOH. Розрахувати нормальність HCl.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96E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Задача 3.</w:t>
      </w:r>
      <w:r w:rsidRPr="00196E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При титруванні 25,00 мл H₂O₂ витрачено 18,40 мл 0,0200 М KMnO₄. Розрахувати масову частку H₂O₂ у розчині.</w:t>
      </w:r>
    </w:p>
    <w:p w:rsidR="00196E9D" w:rsidRPr="00196E9D" w:rsidRDefault="00196E9D" w:rsidP="00196E9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Висновки:</w:t>
      </w:r>
    </w:p>
    <w:sectPr w:rsidR="00196E9D" w:rsidRPr="00196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29E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2310B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507C8"/>
    <w:multiLevelType w:val="multilevel"/>
    <w:tmpl w:val="623E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4118F"/>
    <w:multiLevelType w:val="multilevel"/>
    <w:tmpl w:val="A21C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C7E0E"/>
    <w:multiLevelType w:val="multilevel"/>
    <w:tmpl w:val="82F8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029D0"/>
    <w:multiLevelType w:val="multilevel"/>
    <w:tmpl w:val="9C84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756FA"/>
    <w:multiLevelType w:val="multilevel"/>
    <w:tmpl w:val="D448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14D4C"/>
    <w:multiLevelType w:val="multilevel"/>
    <w:tmpl w:val="489E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949A4"/>
    <w:multiLevelType w:val="multilevel"/>
    <w:tmpl w:val="BD1C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546A5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46D2B"/>
    <w:multiLevelType w:val="multilevel"/>
    <w:tmpl w:val="8CDE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9D6EBA"/>
    <w:multiLevelType w:val="multilevel"/>
    <w:tmpl w:val="344A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513C7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C2672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7C12FE"/>
    <w:multiLevelType w:val="multilevel"/>
    <w:tmpl w:val="BE6E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E3533D"/>
    <w:multiLevelType w:val="multilevel"/>
    <w:tmpl w:val="49E2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CA4690"/>
    <w:multiLevelType w:val="multilevel"/>
    <w:tmpl w:val="822C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6661B9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3A1E5C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653C4F"/>
    <w:multiLevelType w:val="multilevel"/>
    <w:tmpl w:val="B806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973308"/>
    <w:multiLevelType w:val="multilevel"/>
    <w:tmpl w:val="06B8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6151F5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8618C6"/>
    <w:multiLevelType w:val="multilevel"/>
    <w:tmpl w:val="3264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8F6224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CC0EBA"/>
    <w:multiLevelType w:val="multilevel"/>
    <w:tmpl w:val="4466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2B3329"/>
    <w:multiLevelType w:val="multilevel"/>
    <w:tmpl w:val="D4A6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333880"/>
    <w:multiLevelType w:val="multilevel"/>
    <w:tmpl w:val="953E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601169">
    <w:abstractNumId w:val="16"/>
  </w:num>
  <w:num w:numId="2" w16cid:durableId="157307296">
    <w:abstractNumId w:val="24"/>
  </w:num>
  <w:num w:numId="3" w16cid:durableId="1111129301">
    <w:abstractNumId w:val="3"/>
  </w:num>
  <w:num w:numId="4" w16cid:durableId="430199189">
    <w:abstractNumId w:val="13"/>
  </w:num>
  <w:num w:numId="5" w16cid:durableId="806362820">
    <w:abstractNumId w:val="0"/>
  </w:num>
  <w:num w:numId="6" w16cid:durableId="819424378">
    <w:abstractNumId w:val="1"/>
  </w:num>
  <w:num w:numId="7" w16cid:durableId="1528249823">
    <w:abstractNumId w:val="12"/>
  </w:num>
  <w:num w:numId="8" w16cid:durableId="1836189665">
    <w:abstractNumId w:val="18"/>
  </w:num>
  <w:num w:numId="9" w16cid:durableId="1497111602">
    <w:abstractNumId w:val="23"/>
  </w:num>
  <w:num w:numId="10" w16cid:durableId="1907033006">
    <w:abstractNumId w:val="21"/>
  </w:num>
  <w:num w:numId="11" w16cid:durableId="2045280096">
    <w:abstractNumId w:val="9"/>
  </w:num>
  <w:num w:numId="12" w16cid:durableId="1173490760">
    <w:abstractNumId w:val="17"/>
  </w:num>
  <w:num w:numId="13" w16cid:durableId="1158886482">
    <w:abstractNumId w:val="22"/>
  </w:num>
  <w:num w:numId="14" w16cid:durableId="1980261814">
    <w:abstractNumId w:val="14"/>
  </w:num>
  <w:num w:numId="15" w16cid:durableId="1722440350">
    <w:abstractNumId w:val="11"/>
  </w:num>
  <w:num w:numId="16" w16cid:durableId="2015260453">
    <w:abstractNumId w:val="7"/>
  </w:num>
  <w:num w:numId="17" w16cid:durableId="769618025">
    <w:abstractNumId w:val="6"/>
  </w:num>
  <w:num w:numId="18" w16cid:durableId="1200161603">
    <w:abstractNumId w:val="10"/>
  </w:num>
  <w:num w:numId="19" w16cid:durableId="154079043">
    <w:abstractNumId w:val="15"/>
  </w:num>
  <w:num w:numId="20" w16cid:durableId="272058725">
    <w:abstractNumId w:val="8"/>
  </w:num>
  <w:num w:numId="21" w16cid:durableId="116458339">
    <w:abstractNumId w:val="19"/>
  </w:num>
  <w:num w:numId="22" w16cid:durableId="1678999123">
    <w:abstractNumId w:val="4"/>
  </w:num>
  <w:num w:numId="23" w16cid:durableId="1502503876">
    <w:abstractNumId w:val="26"/>
  </w:num>
  <w:num w:numId="24" w16cid:durableId="169636819">
    <w:abstractNumId w:val="2"/>
  </w:num>
  <w:num w:numId="25" w16cid:durableId="1417483067">
    <w:abstractNumId w:val="5"/>
  </w:num>
  <w:num w:numId="26" w16cid:durableId="1001346459">
    <w:abstractNumId w:val="25"/>
  </w:num>
  <w:num w:numId="27" w16cid:durableId="5302636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9D"/>
    <w:rsid w:val="0019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8E853E"/>
  <w15:chartTrackingRefBased/>
  <w15:docId w15:val="{6F8DADFF-FDDA-7F44-8A4D-EDF55B91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E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96E9D"/>
    <w:rPr>
      <w:b/>
      <w:bCs/>
    </w:rPr>
  </w:style>
  <w:style w:type="character" w:customStyle="1" w:styleId="apple-converted-space">
    <w:name w:val="apple-converted-space"/>
    <w:basedOn w:val="DefaultParagraphFont"/>
    <w:rsid w:val="00196E9D"/>
  </w:style>
  <w:style w:type="table" w:styleId="TableGrid">
    <w:name w:val="Table Grid"/>
    <w:basedOn w:val="TableNormal"/>
    <w:uiPriority w:val="39"/>
    <w:rsid w:val="0019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2025-06-25T20:13:00Z</dcterms:created>
  <dcterms:modified xsi:type="dcterms:W3CDTF">2025-06-25T20:20:00Z</dcterms:modified>
</cp:coreProperties>
</file>