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8F4" w:rsidRPr="001C08F4" w:rsidRDefault="001C08F4" w:rsidP="001C08F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Лабораторна робота №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8</w:t>
      </w:r>
    </w:p>
    <w:p w:rsidR="001C08F4" w:rsidRPr="001C08F4" w:rsidRDefault="001C08F4" w:rsidP="001C08F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Окисно-відновні реакції. Методи складання рівнянь окисно-відновних реакцій</w:t>
      </w:r>
    </w:p>
    <w:p w:rsidR="001C08F4" w:rsidRPr="001C08F4" w:rsidRDefault="001C08F4" w:rsidP="001C08F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Засвоїти методи визначення ступенів окиснення елементів, навчитися складати рівняння окисно-відновних реакцій методом електронного балансу та напівреакцій, дослідити окисно-відновні процеси, важливі для агрономічної практики.</w:t>
      </w:r>
    </w:p>
    <w:p w:rsidR="001C08F4" w:rsidRPr="001C08F4" w:rsidRDefault="001C08F4" w:rsidP="001C08F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частина:</w:t>
      </w:r>
    </w:p>
    <w:p w:rsidR="001C08F4" w:rsidRPr="005425A6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Вступ</w:t>
      </w:r>
    </w:p>
    <w:p w:rsidR="001C08F4" w:rsidRPr="005425A6" w:rsidRDefault="001C08F4" w:rsidP="001C08F4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Місце окисно-відновних реакцій у системі хімічних перетворень</w:t>
      </w:r>
    </w:p>
    <w:p w:rsidR="001C08F4" w:rsidRPr="005425A6" w:rsidRDefault="001C08F4" w:rsidP="001C08F4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Історичний розвиток теорії окиснення-відновлення</w:t>
      </w:r>
    </w:p>
    <w:p w:rsidR="001C08F4" w:rsidRPr="005425A6" w:rsidRDefault="001C08F4" w:rsidP="001C08F4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Фундаментальна роль ОВР у біосферних процесах та агроекосистемах</w:t>
      </w:r>
    </w:p>
    <w:p w:rsidR="001C08F4" w:rsidRPr="005425A6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I. Теоретичні основи окисно-відновних процесів 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1.1 Концепція ступеня окиснення </w:t>
      </w:r>
    </w:p>
    <w:p w:rsidR="001C08F4" w:rsidRPr="005425A6" w:rsidRDefault="001C08F4" w:rsidP="001C08F4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Визначення ступеня окиснення як формального заряду атома</w:t>
      </w:r>
    </w:p>
    <w:p w:rsidR="001C08F4" w:rsidRPr="005425A6" w:rsidRDefault="001C08F4" w:rsidP="001C08F4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Алгоритм визначення ступенів окиснення в складних багатоелементних системах</w:t>
      </w:r>
    </w:p>
    <w:p w:rsidR="001C08F4" w:rsidRPr="005425A6" w:rsidRDefault="001C08F4" w:rsidP="001C08F4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Особливості визначення ступенів окиснення в органічних сполуках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1.2 Електронна теорія окиснення-відновлення </w:t>
      </w:r>
    </w:p>
    <w:p w:rsidR="001C08F4" w:rsidRPr="005425A6" w:rsidRDefault="001C08F4" w:rsidP="001C08F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Окиснення як процес делокалізації електронів</w:t>
      </w:r>
    </w:p>
    <w:p w:rsidR="001C08F4" w:rsidRPr="005425A6" w:rsidRDefault="001C08F4" w:rsidP="001C08F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Відновлення як процес локалізації електронної густини</w:t>
      </w:r>
    </w:p>
    <w:p w:rsidR="001C08F4" w:rsidRPr="005425A6" w:rsidRDefault="001C08F4" w:rsidP="001C08F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Сполучені окисно-відновні пари (редокс-пари)</w:t>
      </w:r>
    </w:p>
    <w:p w:rsidR="001C08F4" w:rsidRPr="005425A6" w:rsidRDefault="001C08F4" w:rsidP="001C08F4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Стехіометричний баланс електронних переходів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1.3 Термодинамічні аспекти ОВР </w:t>
      </w:r>
    </w:p>
    <w:p w:rsidR="001C08F4" w:rsidRPr="005425A6" w:rsidRDefault="001C08F4" w:rsidP="001C08F4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Стандартні окисно-відновні потенціали</w:t>
      </w:r>
    </w:p>
    <w:p w:rsidR="001C08F4" w:rsidRPr="005425A6" w:rsidRDefault="001C08F4" w:rsidP="001C08F4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Рівняння Нернста та вплив концентраційних факторів</w:t>
      </w:r>
    </w:p>
    <w:p w:rsidR="001C08F4" w:rsidRPr="005425A6" w:rsidRDefault="001C08F4" w:rsidP="001C08F4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Спонтанність окисно-відновних процесів</w:t>
      </w:r>
    </w:p>
    <w:p w:rsidR="001C08F4" w:rsidRPr="005425A6" w:rsidRDefault="001C08F4" w:rsidP="001C08F4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Зв'язок між потенціалом та енергією Гіббса</w:t>
      </w:r>
    </w:p>
    <w:p w:rsidR="001C08F4" w:rsidRPr="005425A6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II. Класифікація окисно-відновних реакцій 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2.1 Міжмолекулярні окисно-відновні реакції </w:t>
      </w:r>
    </w:p>
    <w:p w:rsidR="001C08F4" w:rsidRPr="005425A6" w:rsidRDefault="001C08F4" w:rsidP="001C08F4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Характеристика систем з роздільними окисником та відновником</w:t>
      </w:r>
    </w:p>
    <w:p w:rsidR="001C08F4" w:rsidRPr="005425A6" w:rsidRDefault="001C08F4" w:rsidP="001C08F4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Стехіометричні співвідношення в бімолекулярних ОВР</w:t>
      </w:r>
    </w:p>
    <w:p w:rsidR="001C08F4" w:rsidRPr="005425A6" w:rsidRDefault="001C08F4" w:rsidP="001C08F4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Кінетичні особливості міжмолекулярних електронних переходів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2.2 Внутрішньомолекулярні окисно-відновні реакції </w:t>
      </w:r>
    </w:p>
    <w:p w:rsidR="001C08F4" w:rsidRPr="005425A6" w:rsidRDefault="001C08F4" w:rsidP="001C08F4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Механізми внутрішньомолекулярного електронного переносу</w:t>
      </w:r>
    </w:p>
    <w:p w:rsidR="001C08F4" w:rsidRPr="005425A6" w:rsidRDefault="001C08F4" w:rsidP="001C08F4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Термодинамічна нестабільність багатовалентних сполук</w:t>
      </w:r>
    </w:p>
    <w:p w:rsidR="001C08F4" w:rsidRPr="005425A6" w:rsidRDefault="001C08F4" w:rsidP="001C08F4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Кінетика розкладання внутрішньомолекулярних окисно-відновних систем</w:t>
      </w:r>
    </w:p>
    <w:p w:rsidR="001C08F4" w:rsidRPr="005425A6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 xml:space="preserve">2.3 Реакції диспропорціонування та конпропорціонування </w:t>
      </w:r>
    </w:p>
    <w:p w:rsidR="001C08F4" w:rsidRPr="005425A6" w:rsidRDefault="001C08F4" w:rsidP="001C08F4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Диспропорціонування як процес самоокиснення-самовідновлення</w:t>
      </w:r>
    </w:p>
    <w:p w:rsidR="001C08F4" w:rsidRPr="005425A6" w:rsidRDefault="001C08F4" w:rsidP="001C08F4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Конпропорціонування як зворотний процес диспропорціонування</w:t>
      </w:r>
    </w:p>
    <w:p w:rsidR="001C08F4" w:rsidRPr="005425A6" w:rsidRDefault="001C08F4" w:rsidP="001C08F4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Термодинамічні умови перебігу реакцій диспропорціонування</w:t>
      </w:r>
    </w:p>
    <w:p w:rsidR="001C08F4" w:rsidRPr="005425A6" w:rsidRDefault="001C08F4" w:rsidP="001C08F4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pH-залежність процесів диспропорціонування</w:t>
      </w:r>
    </w:p>
    <w:p w:rsidR="001C08F4" w:rsidRPr="005425A6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III. Методологія складання рівнянь окисно-відновних реакцій 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3.1 Метод електронного балансу 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3.2 Метод напівреакцій (іонно-електронний метод) </w:t>
      </w:r>
    </w:p>
    <w:p w:rsidR="001C08F4" w:rsidRPr="001C08F4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IV. Окисно-відновні процеси в агроекосистемах 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4.1 Біогеохімічні цикли основних елементів 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Цикл азоту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Цикл сірки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4.2 Редокс-залежні трансформації мікроелементів 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Залізо</w:t>
      </w:r>
    </w:p>
    <w:p w:rsidR="001C08F4" w:rsidRPr="001C08F4" w:rsidRDefault="001C08F4" w:rsidP="001C08F4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Марганець</w:t>
      </w:r>
    </w:p>
    <w:p w:rsidR="001C08F4" w:rsidRPr="005425A6" w:rsidRDefault="001C08F4" w:rsidP="001C08F4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5425A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VI. Практичне застосування в агрохімії</w:t>
      </w:r>
    </w:p>
    <w:p w:rsidR="001C08F4" w:rsidRPr="005425A6" w:rsidRDefault="001C08F4" w:rsidP="001C0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8F4" w:rsidRPr="001C08F4" w:rsidRDefault="001C08F4" w:rsidP="001C08F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частина: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1. Визначення ступенів окиснення елементів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Визначити ступені окиснення всіх елементів у наступних сполуках: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NH₄NO₃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>- нітрат амонію (аміачна селітра)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Ca(H₂PO₄)₂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>- дигідрогенфосфат кальцію (суперфосфат)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K₂SO₄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 xml:space="preserve">- сульфат калію 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FeSO₄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>- сульфат заліза(II) (залізний купорос)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KMnO₄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 xml:space="preserve">- перманганат калію </w:t>
      </w:r>
    </w:p>
    <w:p w:rsidR="0017053F" w:rsidRPr="0017053F" w:rsidRDefault="0017053F" w:rsidP="0017053F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17053F">
        <w:rPr>
          <w:rStyle w:val="Strong"/>
          <w:color w:val="000000"/>
          <w:sz w:val="28"/>
          <w:szCs w:val="28"/>
        </w:rPr>
        <w:t>H₂O₂</w:t>
      </w:r>
      <w:r w:rsidRPr="0017053F">
        <w:rPr>
          <w:rStyle w:val="apple-converted-space"/>
          <w:color w:val="000000"/>
          <w:sz w:val="28"/>
          <w:szCs w:val="28"/>
        </w:rPr>
        <w:t> </w:t>
      </w:r>
      <w:r w:rsidRPr="0017053F">
        <w:rPr>
          <w:color w:val="000000"/>
          <w:sz w:val="28"/>
          <w:szCs w:val="28"/>
        </w:rPr>
        <w:t>- дигідроген пероксид або гідроген пероксид (пероксид водню)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2. Складання рівнянь ОВР методом електронного балансу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Скласти рівняння наступних реакцій:</w:t>
      </w:r>
    </w:p>
    <w:p w:rsidR="001C08F4" w:rsidRPr="001C08F4" w:rsidRDefault="001C08F4" w:rsidP="001C08F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NH₃ + O₂ → NO + H₂O (нітрифікація)</w:t>
      </w:r>
    </w:p>
    <w:p w:rsidR="001C08F4" w:rsidRPr="001C08F4" w:rsidRDefault="001C08F4" w:rsidP="001C08F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FeSO₄ + KMnO₄ + H₂SO₄ → Fe₂(SO₄)₃ + MnSO₄ + K₂SO₄ + H₂O</w:t>
      </w:r>
    </w:p>
    <w:p w:rsidR="001C08F4" w:rsidRPr="001C08F4" w:rsidRDefault="001C08F4" w:rsidP="001C08F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KNO₃ + C → K₂CO₃ + CO₂ + N₂ (денітрифікація)</w:t>
      </w:r>
    </w:p>
    <w:p w:rsidR="001C08F4" w:rsidRPr="001C08F4" w:rsidRDefault="001C08F4" w:rsidP="001C08F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H₂S + KMnO₄ + H₂SO₄ → S + MnSO₄ + K₂SO₄ + H₂O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Складання рівнянь ОВР методом напівреакцій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Скласти рівняння реакцій в іонній формі:</w:t>
      </w:r>
    </w:p>
    <w:p w:rsidR="001C08F4" w:rsidRPr="001C08F4" w:rsidRDefault="001C08F4" w:rsidP="001C08F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NO₂⁻ + MnO₄⁻ + H⁺ → NO₃⁻ + Mn²⁺ + H₂O</w:t>
      </w:r>
    </w:p>
    <w:p w:rsidR="001C08F4" w:rsidRPr="001C08F4" w:rsidRDefault="001C08F4" w:rsidP="001C08F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Fe²⁺ + Cr₂O₇²⁻ + H⁺ → Fe³⁺ + Cr³⁺ + H₂O</w:t>
      </w:r>
    </w:p>
    <w:p w:rsidR="001C08F4" w:rsidRPr="001C08F4" w:rsidRDefault="001C08F4" w:rsidP="001C08F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SO₃²⁻ + I₂ + H₂O → SO₄²⁻ + I⁻ + H⁺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4. Практичне дослідження ОВР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</w:t>
      </w: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Окиснення сульфату заліза(II) перманганатом калію</w:t>
      </w:r>
    </w:p>
    <w:p w:rsidR="001C08F4" w:rsidRPr="001C08F4" w:rsidRDefault="001C08F4" w:rsidP="001C08F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Налити в пробірку 2 мл розчину FeSO₄</w:t>
      </w:r>
    </w:p>
    <w:p w:rsidR="001C08F4" w:rsidRPr="001C08F4" w:rsidRDefault="001C08F4" w:rsidP="001C08F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краплю розчину H₂SO₄</w:t>
      </w:r>
    </w:p>
    <w:p w:rsidR="001C08F4" w:rsidRPr="001C08F4" w:rsidRDefault="001C08F4" w:rsidP="001C08F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 краплях додавати розчин KMnO₄ до зникнення забарвлення</w:t>
      </w:r>
    </w:p>
    <w:p w:rsidR="001C08F4" w:rsidRPr="001C08F4" w:rsidRDefault="001C08F4" w:rsidP="001C08F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 та скласти рівняння реакції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2.</w:t>
      </w: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Диспропорціонування пероксиду водню</w:t>
      </w:r>
    </w:p>
    <w:p w:rsidR="001C08F4" w:rsidRPr="001C08F4" w:rsidRDefault="001C08F4" w:rsidP="001C08F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Налити в пробірку 2 мл 3% розчину H₂O₂</w:t>
      </w:r>
    </w:p>
    <w:p w:rsidR="001C08F4" w:rsidRPr="001C08F4" w:rsidRDefault="001C08F4" w:rsidP="001C08F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кілька кристаликів MnO₂ (каталізатор)</w:t>
      </w:r>
    </w:p>
    <w:p w:rsidR="001C08F4" w:rsidRPr="001C08F4" w:rsidRDefault="001C08F4" w:rsidP="001C08F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спостереження та скласти рівняння реакції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5. Розв'язування задач з агрономічним контекстом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Задача </w:t>
      </w:r>
      <w:r w:rsidR="001705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1</w:t>
      </w: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В процесі нітрифікації в ґрунті аміак окиснюється до нітритів: NH₃ + O₂ → HNO₂ + H₂O Скільки грамів кисню необхідно для окиснення аміаку, що утворився при розкладанні 1 кг сечовини CO(NH₂)₂?</w:t>
      </w:r>
    </w:p>
    <w:p w:rsidR="001C08F4" w:rsidRPr="001C08F4" w:rsidRDefault="001C08F4" w:rsidP="001C08F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Задача </w:t>
      </w:r>
      <w:r w:rsidR="001705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2</w:t>
      </w:r>
      <w:r w:rsidRPr="001C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Pr="001C08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При внесенні в кислий ґрунт перманганату калію відбувається реакція: KMnO₄ + H₂SO₄ + H₂S → K₂SO₄ + MnSO₄ + S + H₂O Скільки грамів сірки утворюється при взаємодії 15,8 г KMnO₄ з надлишком H₂S?</w:t>
      </w:r>
    </w:p>
    <w:p w:rsidR="001C08F4" w:rsidRPr="0017053F" w:rsidRDefault="001705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1C08F4" w:rsidRPr="00170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3A6"/>
    <w:multiLevelType w:val="multilevel"/>
    <w:tmpl w:val="826C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25F8E"/>
    <w:multiLevelType w:val="multilevel"/>
    <w:tmpl w:val="3B48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21D25"/>
    <w:multiLevelType w:val="multilevel"/>
    <w:tmpl w:val="B0A8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64D0E"/>
    <w:multiLevelType w:val="multilevel"/>
    <w:tmpl w:val="C32E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7430E"/>
    <w:multiLevelType w:val="multilevel"/>
    <w:tmpl w:val="4B7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C15A7"/>
    <w:multiLevelType w:val="multilevel"/>
    <w:tmpl w:val="DAF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A3870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B53214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672FF2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F91983"/>
    <w:multiLevelType w:val="multilevel"/>
    <w:tmpl w:val="C5B4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61CAD"/>
    <w:multiLevelType w:val="multilevel"/>
    <w:tmpl w:val="BD02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F2671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C4F68"/>
    <w:multiLevelType w:val="multilevel"/>
    <w:tmpl w:val="203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3409EC"/>
    <w:multiLevelType w:val="multilevel"/>
    <w:tmpl w:val="CBBC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8344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BE7527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E10B1"/>
    <w:multiLevelType w:val="multilevel"/>
    <w:tmpl w:val="1A46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BF4BDF"/>
    <w:multiLevelType w:val="multilevel"/>
    <w:tmpl w:val="F6F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4340DF"/>
    <w:multiLevelType w:val="multilevel"/>
    <w:tmpl w:val="DE4A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3956990">
    <w:abstractNumId w:val="9"/>
  </w:num>
  <w:num w:numId="2" w16cid:durableId="1853718119">
    <w:abstractNumId w:val="13"/>
  </w:num>
  <w:num w:numId="3" w16cid:durableId="842085292">
    <w:abstractNumId w:val="16"/>
  </w:num>
  <w:num w:numId="4" w16cid:durableId="1868984657">
    <w:abstractNumId w:val="17"/>
  </w:num>
  <w:num w:numId="5" w16cid:durableId="709502169">
    <w:abstractNumId w:val="15"/>
  </w:num>
  <w:num w:numId="6" w16cid:durableId="762190396">
    <w:abstractNumId w:val="14"/>
  </w:num>
  <w:num w:numId="7" w16cid:durableId="1520854673">
    <w:abstractNumId w:val="7"/>
  </w:num>
  <w:num w:numId="8" w16cid:durableId="1442648528">
    <w:abstractNumId w:val="1"/>
  </w:num>
  <w:num w:numId="9" w16cid:durableId="600525567">
    <w:abstractNumId w:val="0"/>
  </w:num>
  <w:num w:numId="10" w16cid:durableId="1824353334">
    <w:abstractNumId w:val="11"/>
  </w:num>
  <w:num w:numId="11" w16cid:durableId="142620406">
    <w:abstractNumId w:val="8"/>
  </w:num>
  <w:num w:numId="12" w16cid:durableId="1282300475">
    <w:abstractNumId w:val="5"/>
  </w:num>
  <w:num w:numId="13" w16cid:durableId="1348479675">
    <w:abstractNumId w:val="10"/>
  </w:num>
  <w:num w:numId="14" w16cid:durableId="660233815">
    <w:abstractNumId w:val="18"/>
  </w:num>
  <w:num w:numId="15" w16cid:durableId="1710522089">
    <w:abstractNumId w:val="3"/>
  </w:num>
  <w:num w:numId="16" w16cid:durableId="1665744945">
    <w:abstractNumId w:val="2"/>
  </w:num>
  <w:num w:numId="17" w16cid:durableId="1743019838">
    <w:abstractNumId w:val="12"/>
  </w:num>
  <w:num w:numId="18" w16cid:durableId="1980646375">
    <w:abstractNumId w:val="4"/>
  </w:num>
  <w:num w:numId="19" w16cid:durableId="1511219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F4"/>
    <w:rsid w:val="0017053F"/>
    <w:rsid w:val="001C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0FE4ED"/>
  <w15:chartTrackingRefBased/>
  <w15:docId w15:val="{A5B24B1E-6F9E-1545-839D-F086F2B8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08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C08F4"/>
    <w:rPr>
      <w:b/>
      <w:bCs/>
    </w:rPr>
  </w:style>
  <w:style w:type="character" w:customStyle="1" w:styleId="apple-converted-space">
    <w:name w:val="apple-converted-space"/>
    <w:basedOn w:val="DefaultParagraphFont"/>
    <w:rsid w:val="001C0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2025-06-25T19:46:00Z</dcterms:created>
  <dcterms:modified xsi:type="dcterms:W3CDTF">2025-06-25T20:01:00Z</dcterms:modified>
</cp:coreProperties>
</file>