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8F4" w:rsidRPr="001C08F4" w:rsidRDefault="001C08F4" w:rsidP="001C08F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Лабораторна робота №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8</w:t>
      </w:r>
    </w:p>
    <w:p w:rsidR="001C08F4" w:rsidRPr="001C08F4" w:rsidRDefault="001C08F4" w:rsidP="001C08F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Тема: Окисно-відновні реакції. Методи складання рівнянь окисно-відновних реакцій</w:t>
      </w:r>
    </w:p>
    <w:p w:rsidR="001C08F4" w:rsidRPr="001C08F4" w:rsidRDefault="001C08F4" w:rsidP="001C08F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Мета роботи:</w:t>
      </w: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Засвоїти методи визначення ступенів окиснення елементів, навчитися складати рівняння окисно-відновних реакцій методом електронного балансу та напівреакцій, дослідити окисно-відновні процеси, важливі для агрономічної практики.</w:t>
      </w:r>
    </w:p>
    <w:p w:rsidR="001C08F4" w:rsidRPr="001C08F4" w:rsidRDefault="001C08F4" w:rsidP="001C08F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Теоретична частина:</w:t>
      </w:r>
    </w:p>
    <w:p w:rsidR="001C08F4" w:rsidRPr="005425A6" w:rsidRDefault="001C08F4" w:rsidP="001C08F4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Вступ</w:t>
      </w:r>
    </w:p>
    <w:p w:rsidR="001C08F4" w:rsidRPr="005425A6" w:rsidRDefault="001C08F4" w:rsidP="001C08F4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Місце окисно-відновних реакцій у системі хімічних перетворень</w:t>
      </w:r>
    </w:p>
    <w:p w:rsidR="001C08F4" w:rsidRPr="005425A6" w:rsidRDefault="001C08F4" w:rsidP="001C08F4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Історичний розвиток теорії окиснення-відновлення</w:t>
      </w:r>
    </w:p>
    <w:p w:rsidR="001C08F4" w:rsidRPr="005425A6" w:rsidRDefault="001C08F4" w:rsidP="001C08F4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Фундаментальна роль ОВР у біосферних процесах та агроекосистемах</w:t>
      </w:r>
    </w:p>
    <w:p w:rsidR="001C08F4" w:rsidRPr="005425A6" w:rsidRDefault="001C08F4" w:rsidP="001C08F4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I. Теоретичні основи окисно-відновних процесів </w:t>
      </w:r>
    </w:p>
    <w:p w:rsidR="001C08F4" w:rsidRPr="005425A6" w:rsidRDefault="001C08F4" w:rsidP="001C08F4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1.1 Концепція ступеня окиснення </w:t>
      </w:r>
    </w:p>
    <w:p w:rsidR="001C08F4" w:rsidRPr="005425A6" w:rsidRDefault="001C08F4" w:rsidP="001C08F4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Визначення ступеня окиснення як формального заряду атома</w:t>
      </w:r>
    </w:p>
    <w:p w:rsidR="001C08F4" w:rsidRPr="005425A6" w:rsidRDefault="001C08F4" w:rsidP="001C08F4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Алгоритм визначення ступенів окиснення в складних багатоелементних системах</w:t>
      </w:r>
    </w:p>
    <w:p w:rsidR="001C08F4" w:rsidRPr="005425A6" w:rsidRDefault="001C08F4" w:rsidP="001C08F4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Особливості визначення ступенів окиснення в органічних сполуках</w:t>
      </w:r>
    </w:p>
    <w:p w:rsidR="001C08F4" w:rsidRPr="005425A6" w:rsidRDefault="001C08F4" w:rsidP="001C08F4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1.2 Електронна теорія окиснення-відновлення </w:t>
      </w:r>
    </w:p>
    <w:p w:rsidR="001C08F4" w:rsidRPr="005425A6" w:rsidRDefault="001C08F4" w:rsidP="001C08F4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Окиснення як процес делокалізації електронів</w:t>
      </w:r>
    </w:p>
    <w:p w:rsidR="001C08F4" w:rsidRPr="005425A6" w:rsidRDefault="001C08F4" w:rsidP="001C08F4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Відновлення як процес локалізації електронної густини</w:t>
      </w:r>
    </w:p>
    <w:p w:rsidR="001C08F4" w:rsidRPr="005425A6" w:rsidRDefault="001C08F4" w:rsidP="001C08F4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Сполучені окисно-відновні пари (редокс-пари)</w:t>
      </w:r>
    </w:p>
    <w:p w:rsidR="001C08F4" w:rsidRPr="005425A6" w:rsidRDefault="001C08F4" w:rsidP="001C08F4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Стехіометричний баланс електронних переходів</w:t>
      </w:r>
    </w:p>
    <w:p w:rsidR="001C08F4" w:rsidRPr="005425A6" w:rsidRDefault="001C08F4" w:rsidP="001C08F4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1.3 Термодинамічні аспекти ОВР </w:t>
      </w:r>
    </w:p>
    <w:p w:rsidR="001C08F4" w:rsidRPr="005425A6" w:rsidRDefault="001C08F4" w:rsidP="001C08F4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Стандартні окисно-відновні потенціали</w:t>
      </w:r>
    </w:p>
    <w:p w:rsidR="001C08F4" w:rsidRPr="005425A6" w:rsidRDefault="001C08F4" w:rsidP="001C08F4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Рівняння Нернста та вплив концентраційних факторів</w:t>
      </w:r>
    </w:p>
    <w:p w:rsidR="001C08F4" w:rsidRPr="005425A6" w:rsidRDefault="001C08F4" w:rsidP="001C08F4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Спонтанність окисно-відновних процесів</w:t>
      </w:r>
    </w:p>
    <w:p w:rsidR="001C08F4" w:rsidRPr="005425A6" w:rsidRDefault="001C08F4" w:rsidP="001C08F4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Зв'язок між потенціалом та енергією Гіббса</w:t>
      </w:r>
    </w:p>
    <w:p w:rsidR="001C08F4" w:rsidRPr="005425A6" w:rsidRDefault="001C08F4" w:rsidP="001C08F4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II. Класифікація окисно-відновних реакцій </w:t>
      </w:r>
    </w:p>
    <w:p w:rsidR="001C08F4" w:rsidRPr="005425A6" w:rsidRDefault="001C08F4" w:rsidP="001C08F4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2.1 Міжмолекулярні окисно-відновні реакції </w:t>
      </w:r>
    </w:p>
    <w:p w:rsidR="001C08F4" w:rsidRPr="005425A6" w:rsidRDefault="001C08F4" w:rsidP="001C08F4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Характеристика систем з роздільними окисником та відновником</w:t>
      </w:r>
    </w:p>
    <w:p w:rsidR="001C08F4" w:rsidRPr="005425A6" w:rsidRDefault="001C08F4" w:rsidP="001C08F4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Стехіометричні співвідношення в бімолекулярних ОВР</w:t>
      </w:r>
    </w:p>
    <w:p w:rsidR="001C08F4" w:rsidRPr="005425A6" w:rsidRDefault="001C08F4" w:rsidP="001C08F4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Кінетичні особливості міжмолекулярних електронних переходів</w:t>
      </w:r>
    </w:p>
    <w:p w:rsidR="001C08F4" w:rsidRPr="005425A6" w:rsidRDefault="001C08F4" w:rsidP="001C08F4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2.2 Внутрішньомолекулярні окисно-відновні реакції </w:t>
      </w:r>
    </w:p>
    <w:p w:rsidR="001C08F4" w:rsidRPr="005425A6" w:rsidRDefault="001C08F4" w:rsidP="001C08F4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Механізми внутрішньомолекулярного електронного переносу</w:t>
      </w:r>
    </w:p>
    <w:p w:rsidR="001C08F4" w:rsidRPr="005425A6" w:rsidRDefault="001C08F4" w:rsidP="001C08F4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Термодинамічна нестабільність багатовалентних сполук</w:t>
      </w:r>
    </w:p>
    <w:p w:rsidR="001C08F4" w:rsidRPr="005425A6" w:rsidRDefault="001C08F4" w:rsidP="001C08F4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Кінетика розкладання внутрішньомолекулярних окисно-відновних систем</w:t>
      </w:r>
    </w:p>
    <w:p w:rsidR="001C08F4" w:rsidRPr="005425A6" w:rsidRDefault="001C08F4" w:rsidP="001C08F4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lastRenderedPageBreak/>
        <w:t xml:space="preserve">2.3 Реакції диспропорціонування та конпропорціонування </w:t>
      </w:r>
    </w:p>
    <w:p w:rsidR="001C08F4" w:rsidRPr="005425A6" w:rsidRDefault="001C08F4" w:rsidP="001C08F4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Диспропорціонування як процес самоокиснення-самовідновлення</w:t>
      </w:r>
    </w:p>
    <w:p w:rsidR="001C08F4" w:rsidRPr="005425A6" w:rsidRDefault="001C08F4" w:rsidP="001C08F4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Конпропорціонування як зворотний процес диспропорціонування</w:t>
      </w:r>
    </w:p>
    <w:p w:rsidR="001C08F4" w:rsidRPr="005425A6" w:rsidRDefault="001C08F4" w:rsidP="001C08F4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Термодинамічні умови перебігу реакцій диспропорціонування</w:t>
      </w:r>
    </w:p>
    <w:p w:rsidR="001C08F4" w:rsidRPr="005425A6" w:rsidRDefault="001C08F4" w:rsidP="001C08F4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pH-залежність процесів диспропорціонування</w:t>
      </w:r>
    </w:p>
    <w:p w:rsidR="001C08F4" w:rsidRPr="005425A6" w:rsidRDefault="001C08F4" w:rsidP="001C08F4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III. Методологія складання рівнянь окисно-відновних реакцій </w:t>
      </w:r>
    </w:p>
    <w:p w:rsidR="001C08F4" w:rsidRPr="001C08F4" w:rsidRDefault="001C08F4" w:rsidP="001C08F4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3.1 Метод електронного балансу </w:t>
      </w:r>
    </w:p>
    <w:p w:rsidR="001C08F4" w:rsidRPr="001C08F4" w:rsidRDefault="001C08F4" w:rsidP="001C08F4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3.2 Метод напівреакцій (іонно-електронний метод) </w:t>
      </w:r>
    </w:p>
    <w:p w:rsidR="001C08F4" w:rsidRPr="001C08F4" w:rsidRDefault="001C08F4" w:rsidP="001C08F4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IV. Окисно-відновні процеси в агроекосистемах </w:t>
      </w:r>
    </w:p>
    <w:p w:rsidR="001C08F4" w:rsidRPr="001C08F4" w:rsidRDefault="001C08F4" w:rsidP="001C08F4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4.1 Біогеохімічні цикли основних елементів </w:t>
      </w:r>
    </w:p>
    <w:p w:rsidR="001C08F4" w:rsidRPr="001C08F4" w:rsidRDefault="001C08F4" w:rsidP="001C08F4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Цикл азоту</w:t>
      </w:r>
    </w:p>
    <w:p w:rsidR="001C08F4" w:rsidRPr="001C08F4" w:rsidRDefault="001C08F4" w:rsidP="001C08F4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Цикл сірки</w:t>
      </w:r>
    </w:p>
    <w:p w:rsidR="001C08F4" w:rsidRPr="001C08F4" w:rsidRDefault="001C08F4" w:rsidP="001C08F4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4.2 Редокс-залежні трансформації мікроелементів </w:t>
      </w:r>
    </w:p>
    <w:p w:rsidR="001C08F4" w:rsidRPr="001C08F4" w:rsidRDefault="001C08F4" w:rsidP="001C08F4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Залізо</w:t>
      </w:r>
    </w:p>
    <w:p w:rsidR="001C08F4" w:rsidRPr="001C08F4" w:rsidRDefault="001C08F4" w:rsidP="001C08F4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Марганець</w:t>
      </w:r>
    </w:p>
    <w:p w:rsidR="001C08F4" w:rsidRPr="005425A6" w:rsidRDefault="001C08F4" w:rsidP="001C08F4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5425A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VI. Практичне застосування в агрохімії</w:t>
      </w:r>
    </w:p>
    <w:p w:rsidR="001C08F4" w:rsidRPr="005425A6" w:rsidRDefault="001C08F4" w:rsidP="001C08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8F4" w:rsidRPr="001C08F4" w:rsidRDefault="001C08F4" w:rsidP="001C08F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Практична частина:</w:t>
      </w:r>
    </w:p>
    <w:p w:rsidR="001C08F4" w:rsidRPr="001C08F4" w:rsidRDefault="001C08F4" w:rsidP="001C08F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1. Визначення ступенів окиснення елементів</w:t>
      </w:r>
    </w:p>
    <w:p w:rsidR="001C08F4" w:rsidRPr="001C08F4" w:rsidRDefault="001C08F4" w:rsidP="001C08F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Визначити ступені окиснення всіх елементів у наступних сполуках:</w:t>
      </w:r>
    </w:p>
    <w:p w:rsidR="0017053F" w:rsidRPr="0017053F" w:rsidRDefault="0017053F" w:rsidP="0017053F">
      <w:pPr>
        <w:pStyle w:val="NormalWeb"/>
        <w:numPr>
          <w:ilvl w:val="0"/>
          <w:numId w:val="19"/>
        </w:numPr>
        <w:rPr>
          <w:color w:val="000000"/>
          <w:sz w:val="28"/>
          <w:szCs w:val="28"/>
        </w:rPr>
      </w:pPr>
      <w:r w:rsidRPr="0017053F">
        <w:rPr>
          <w:rStyle w:val="Strong"/>
          <w:color w:val="000000"/>
          <w:sz w:val="28"/>
          <w:szCs w:val="28"/>
        </w:rPr>
        <w:t>NH₄NO₃</w:t>
      </w:r>
      <w:r w:rsidRPr="0017053F">
        <w:rPr>
          <w:rStyle w:val="apple-converted-space"/>
          <w:color w:val="000000"/>
          <w:sz w:val="28"/>
          <w:szCs w:val="28"/>
        </w:rPr>
        <w:t> </w:t>
      </w:r>
      <w:r w:rsidRPr="0017053F">
        <w:rPr>
          <w:color w:val="000000"/>
          <w:sz w:val="28"/>
          <w:szCs w:val="28"/>
        </w:rPr>
        <w:t>- нітрат амонію (аміачна селітра)</w:t>
      </w:r>
    </w:p>
    <w:p w:rsidR="0017053F" w:rsidRPr="0017053F" w:rsidRDefault="0017053F" w:rsidP="0017053F">
      <w:pPr>
        <w:pStyle w:val="NormalWeb"/>
        <w:numPr>
          <w:ilvl w:val="0"/>
          <w:numId w:val="19"/>
        </w:numPr>
        <w:rPr>
          <w:color w:val="000000"/>
          <w:sz w:val="28"/>
          <w:szCs w:val="28"/>
        </w:rPr>
      </w:pPr>
      <w:r w:rsidRPr="0017053F">
        <w:rPr>
          <w:rStyle w:val="Strong"/>
          <w:color w:val="000000"/>
          <w:sz w:val="28"/>
          <w:szCs w:val="28"/>
        </w:rPr>
        <w:t>Ca(H₂PO₄)₂</w:t>
      </w:r>
      <w:r w:rsidRPr="0017053F">
        <w:rPr>
          <w:rStyle w:val="apple-converted-space"/>
          <w:color w:val="000000"/>
          <w:sz w:val="28"/>
          <w:szCs w:val="28"/>
        </w:rPr>
        <w:t> </w:t>
      </w:r>
      <w:r w:rsidRPr="0017053F">
        <w:rPr>
          <w:color w:val="000000"/>
          <w:sz w:val="28"/>
          <w:szCs w:val="28"/>
        </w:rPr>
        <w:t>- дигідрогенфосфат кальцію (суперфосфат)</w:t>
      </w:r>
    </w:p>
    <w:p w:rsidR="0017053F" w:rsidRPr="0017053F" w:rsidRDefault="0017053F" w:rsidP="0017053F">
      <w:pPr>
        <w:pStyle w:val="NormalWeb"/>
        <w:numPr>
          <w:ilvl w:val="0"/>
          <w:numId w:val="19"/>
        </w:numPr>
        <w:rPr>
          <w:color w:val="000000"/>
          <w:sz w:val="28"/>
          <w:szCs w:val="28"/>
        </w:rPr>
      </w:pPr>
      <w:r w:rsidRPr="0017053F">
        <w:rPr>
          <w:rStyle w:val="Strong"/>
          <w:color w:val="000000"/>
          <w:sz w:val="28"/>
          <w:szCs w:val="28"/>
        </w:rPr>
        <w:t>K₂SO₄</w:t>
      </w:r>
      <w:r w:rsidRPr="0017053F">
        <w:rPr>
          <w:rStyle w:val="apple-converted-space"/>
          <w:color w:val="000000"/>
          <w:sz w:val="28"/>
          <w:szCs w:val="28"/>
        </w:rPr>
        <w:t> </w:t>
      </w:r>
      <w:r w:rsidRPr="0017053F">
        <w:rPr>
          <w:color w:val="000000"/>
          <w:sz w:val="28"/>
          <w:szCs w:val="28"/>
        </w:rPr>
        <w:t xml:space="preserve">- сульфат калію </w:t>
      </w:r>
    </w:p>
    <w:p w:rsidR="0017053F" w:rsidRPr="0017053F" w:rsidRDefault="0017053F" w:rsidP="0017053F">
      <w:pPr>
        <w:pStyle w:val="NormalWeb"/>
        <w:numPr>
          <w:ilvl w:val="0"/>
          <w:numId w:val="19"/>
        </w:numPr>
        <w:rPr>
          <w:color w:val="000000"/>
          <w:sz w:val="28"/>
          <w:szCs w:val="28"/>
        </w:rPr>
      </w:pPr>
      <w:r w:rsidRPr="0017053F">
        <w:rPr>
          <w:rStyle w:val="Strong"/>
          <w:color w:val="000000"/>
          <w:sz w:val="28"/>
          <w:szCs w:val="28"/>
        </w:rPr>
        <w:t>FeSO₄</w:t>
      </w:r>
      <w:r w:rsidRPr="0017053F">
        <w:rPr>
          <w:rStyle w:val="apple-converted-space"/>
          <w:color w:val="000000"/>
          <w:sz w:val="28"/>
          <w:szCs w:val="28"/>
        </w:rPr>
        <w:t> </w:t>
      </w:r>
      <w:r w:rsidRPr="0017053F">
        <w:rPr>
          <w:color w:val="000000"/>
          <w:sz w:val="28"/>
          <w:szCs w:val="28"/>
        </w:rPr>
        <w:t>- сульфат заліза(II) (залізний купорос)</w:t>
      </w:r>
    </w:p>
    <w:p w:rsidR="0017053F" w:rsidRPr="0017053F" w:rsidRDefault="0017053F" w:rsidP="0017053F">
      <w:pPr>
        <w:pStyle w:val="NormalWeb"/>
        <w:numPr>
          <w:ilvl w:val="0"/>
          <w:numId w:val="19"/>
        </w:numPr>
        <w:rPr>
          <w:color w:val="000000"/>
          <w:sz w:val="28"/>
          <w:szCs w:val="28"/>
        </w:rPr>
      </w:pPr>
      <w:r w:rsidRPr="0017053F">
        <w:rPr>
          <w:rStyle w:val="Strong"/>
          <w:color w:val="000000"/>
          <w:sz w:val="28"/>
          <w:szCs w:val="28"/>
        </w:rPr>
        <w:t>KMnO₄</w:t>
      </w:r>
      <w:r w:rsidRPr="0017053F">
        <w:rPr>
          <w:rStyle w:val="apple-converted-space"/>
          <w:color w:val="000000"/>
          <w:sz w:val="28"/>
          <w:szCs w:val="28"/>
        </w:rPr>
        <w:t> </w:t>
      </w:r>
      <w:r w:rsidRPr="0017053F">
        <w:rPr>
          <w:color w:val="000000"/>
          <w:sz w:val="28"/>
          <w:szCs w:val="28"/>
        </w:rPr>
        <w:t xml:space="preserve">- перманганат калію </w:t>
      </w:r>
    </w:p>
    <w:p w:rsidR="0017053F" w:rsidRPr="0017053F" w:rsidRDefault="0017053F" w:rsidP="0017053F">
      <w:pPr>
        <w:pStyle w:val="NormalWeb"/>
        <w:numPr>
          <w:ilvl w:val="0"/>
          <w:numId w:val="19"/>
        </w:numPr>
        <w:rPr>
          <w:color w:val="000000"/>
          <w:sz w:val="28"/>
          <w:szCs w:val="28"/>
        </w:rPr>
      </w:pPr>
      <w:r w:rsidRPr="0017053F">
        <w:rPr>
          <w:rStyle w:val="Strong"/>
          <w:color w:val="000000"/>
          <w:sz w:val="28"/>
          <w:szCs w:val="28"/>
        </w:rPr>
        <w:t>H₂O₂</w:t>
      </w:r>
      <w:r w:rsidRPr="0017053F">
        <w:rPr>
          <w:rStyle w:val="apple-converted-space"/>
          <w:color w:val="000000"/>
          <w:sz w:val="28"/>
          <w:szCs w:val="28"/>
        </w:rPr>
        <w:t> </w:t>
      </w:r>
      <w:r w:rsidRPr="0017053F">
        <w:rPr>
          <w:color w:val="000000"/>
          <w:sz w:val="28"/>
          <w:szCs w:val="28"/>
        </w:rPr>
        <w:t>- дигідроген пероксид або гідроген пероксид (пероксид водню)</w:t>
      </w:r>
    </w:p>
    <w:p w:rsidR="001C08F4" w:rsidRPr="001C08F4" w:rsidRDefault="001C08F4" w:rsidP="001C08F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2. Складання рівнянь ОВР методом електронного балансу</w:t>
      </w:r>
    </w:p>
    <w:p w:rsidR="001C08F4" w:rsidRPr="001C08F4" w:rsidRDefault="001C08F4" w:rsidP="001C08F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Скласти рівняння наступних реакцій:</w:t>
      </w:r>
    </w:p>
    <w:p w:rsidR="001C08F4" w:rsidRPr="001C08F4" w:rsidRDefault="001C08F4" w:rsidP="001C08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NH₃ + O₂ → NO + H₂O (нітрифікація)</w:t>
      </w:r>
    </w:p>
    <w:p w:rsidR="001C08F4" w:rsidRPr="001C08F4" w:rsidRDefault="001C08F4" w:rsidP="001C08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FeSO₄ + KMnO₄ + H₂SO₄ → Fe₂(SO₄)₃ + MnSO₄ + K₂SO₄ + H₂O</w:t>
      </w:r>
    </w:p>
    <w:p w:rsidR="001C08F4" w:rsidRPr="001C08F4" w:rsidRDefault="001C08F4" w:rsidP="001C08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KNO₃ + C → K₂CO₃ + CO₂ + N₂ (денітрифікація)</w:t>
      </w:r>
    </w:p>
    <w:p w:rsidR="001C08F4" w:rsidRPr="001C08F4" w:rsidRDefault="001C08F4" w:rsidP="001C08F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H₂S + KMnO₄ + H₂SO₄ → S + MnSO₄ + K₂SO₄ + H₂O</w:t>
      </w:r>
    </w:p>
    <w:p w:rsidR="001C08F4" w:rsidRPr="001C08F4" w:rsidRDefault="001C08F4" w:rsidP="001C08F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3. Складання рівнянь ОВР методом напівреакцій</w:t>
      </w:r>
    </w:p>
    <w:p w:rsidR="001C08F4" w:rsidRPr="001C08F4" w:rsidRDefault="001C08F4" w:rsidP="001C08F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Скласти рівняння реакцій в іонній формі:</w:t>
      </w:r>
    </w:p>
    <w:p w:rsidR="001C08F4" w:rsidRPr="001C08F4" w:rsidRDefault="001C08F4" w:rsidP="001C08F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lastRenderedPageBreak/>
        <w:t>NO₂⁻ + MnO₄⁻ + H⁺ → NO₃⁻ + Mn²⁺ + H₂O</w:t>
      </w:r>
    </w:p>
    <w:p w:rsidR="001C08F4" w:rsidRPr="001C08F4" w:rsidRDefault="001C08F4" w:rsidP="001C08F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Fe²⁺ + Cr₂O₇²⁻ + H⁺ → Fe³⁺ + Cr³⁺ + H₂O</w:t>
      </w:r>
    </w:p>
    <w:p w:rsidR="001C08F4" w:rsidRPr="001C08F4" w:rsidRDefault="001C08F4" w:rsidP="001C08F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SO₃²⁻ + I₂ + H₂O → SO₄²⁻ + I⁻ + H⁺</w:t>
      </w:r>
    </w:p>
    <w:p w:rsidR="001C08F4" w:rsidRPr="001C08F4" w:rsidRDefault="001C08F4" w:rsidP="001C08F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4. Практичне дослідження ОВР</w:t>
      </w:r>
    </w:p>
    <w:p w:rsidR="001C08F4" w:rsidRPr="001C08F4" w:rsidRDefault="001C08F4" w:rsidP="001C08F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Дослід 1.</w:t>
      </w: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Окиснення сульфату заліза(II) перманганатом калію</w:t>
      </w:r>
    </w:p>
    <w:p w:rsidR="001C08F4" w:rsidRPr="001C08F4" w:rsidRDefault="001C08F4" w:rsidP="001C08F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Налити в пробірку 2 мл розчину FeSO₄</w:t>
      </w:r>
    </w:p>
    <w:p w:rsidR="001C08F4" w:rsidRPr="001C08F4" w:rsidRDefault="001C08F4" w:rsidP="001C08F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Додати краплю розчину H₂SO₄</w:t>
      </w:r>
    </w:p>
    <w:p w:rsidR="001C08F4" w:rsidRPr="001C08F4" w:rsidRDefault="001C08F4" w:rsidP="001C08F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По краплях додавати розчин KMnO₄ до зникнення забарвлення</w:t>
      </w:r>
    </w:p>
    <w:p w:rsidR="001C08F4" w:rsidRPr="001C08F4" w:rsidRDefault="001C08F4" w:rsidP="001C08F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Записати спостереження та скласти рівняння реакції</w:t>
      </w:r>
    </w:p>
    <w:p w:rsidR="001C08F4" w:rsidRPr="001C08F4" w:rsidRDefault="001C08F4" w:rsidP="001C08F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Дослід 2.</w:t>
      </w: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Диспропорціонування пероксиду водню</w:t>
      </w:r>
    </w:p>
    <w:p w:rsidR="001C08F4" w:rsidRPr="001C08F4" w:rsidRDefault="001C08F4" w:rsidP="001C08F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Налити в пробірку 2 мл 3% розчину H₂O₂</w:t>
      </w:r>
    </w:p>
    <w:p w:rsidR="001C08F4" w:rsidRPr="001C08F4" w:rsidRDefault="001C08F4" w:rsidP="001C08F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Додати кілька кристаликів MnO₂ (каталізатор)</w:t>
      </w:r>
    </w:p>
    <w:p w:rsidR="001C08F4" w:rsidRPr="001C08F4" w:rsidRDefault="001C08F4" w:rsidP="001C08F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Записати спостереження та скласти рівняння реакції</w:t>
      </w:r>
    </w:p>
    <w:p w:rsidR="001C08F4" w:rsidRPr="001C08F4" w:rsidRDefault="001C08F4" w:rsidP="001C08F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Завдання 5. Розв'язування задач з агрономічним контекстом</w:t>
      </w:r>
    </w:p>
    <w:p w:rsidR="001C08F4" w:rsidRPr="001C08F4" w:rsidRDefault="001C08F4" w:rsidP="001C08F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Задача </w:t>
      </w:r>
      <w:r w:rsidR="001705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1</w:t>
      </w:r>
      <w:r w:rsidRPr="001C08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.</w:t>
      </w: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В процесі нітрифікації в ґрунті аміак окиснюється до нітритів: NH₃ + O₂ → HNO₂ + H₂O Скільки грамів кисню необхідно для окиснення аміаку, що утворився при розкладанні 1 кг сечовини CO(NH₂)₂?</w:t>
      </w:r>
    </w:p>
    <w:p w:rsidR="001C08F4" w:rsidRPr="001C08F4" w:rsidRDefault="001C08F4" w:rsidP="001C08F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1C08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Задача </w:t>
      </w:r>
      <w:r w:rsidR="0017053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2</w:t>
      </w:r>
      <w:r w:rsidRPr="001C08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.</w:t>
      </w:r>
      <w:r w:rsidRPr="001C08F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При внесенні в кислий ґрунт перманганату калію відбувається реакція: KMnO₄ + H₂SO₄ + H₂S → K₂SO₄ + MnSO₄ + S + H₂O Скільки грамів сірки утворюється при взаємодії 15,8 г KMnO₄ з надлишком H₂S?</w:t>
      </w:r>
    </w:p>
    <w:p w:rsidR="001C08F4" w:rsidRPr="0017053F" w:rsidRDefault="0017053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Висновки:</w:t>
      </w:r>
    </w:p>
    <w:sectPr w:rsidR="001C08F4" w:rsidRPr="00170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23A6"/>
    <w:multiLevelType w:val="multilevel"/>
    <w:tmpl w:val="826C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25F8E"/>
    <w:multiLevelType w:val="multilevel"/>
    <w:tmpl w:val="3B48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21D25"/>
    <w:multiLevelType w:val="multilevel"/>
    <w:tmpl w:val="B0A8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64D0E"/>
    <w:multiLevelType w:val="multilevel"/>
    <w:tmpl w:val="C32E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7430E"/>
    <w:multiLevelType w:val="multilevel"/>
    <w:tmpl w:val="4B78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C15A7"/>
    <w:multiLevelType w:val="multilevel"/>
    <w:tmpl w:val="DAFC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A3870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B53214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672FF2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F91983"/>
    <w:multiLevelType w:val="multilevel"/>
    <w:tmpl w:val="C5B4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E61CAD"/>
    <w:multiLevelType w:val="multilevel"/>
    <w:tmpl w:val="BD02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F2671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C4F68"/>
    <w:multiLevelType w:val="multilevel"/>
    <w:tmpl w:val="2030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3409EC"/>
    <w:multiLevelType w:val="multilevel"/>
    <w:tmpl w:val="CBBC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58344A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BE7527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BE10B1"/>
    <w:multiLevelType w:val="multilevel"/>
    <w:tmpl w:val="1A46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BF4BDF"/>
    <w:multiLevelType w:val="multilevel"/>
    <w:tmpl w:val="F6F4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4340DF"/>
    <w:multiLevelType w:val="multilevel"/>
    <w:tmpl w:val="DE4A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956990">
    <w:abstractNumId w:val="9"/>
  </w:num>
  <w:num w:numId="2" w16cid:durableId="1853718119">
    <w:abstractNumId w:val="13"/>
  </w:num>
  <w:num w:numId="3" w16cid:durableId="842085292">
    <w:abstractNumId w:val="16"/>
  </w:num>
  <w:num w:numId="4" w16cid:durableId="1868984657">
    <w:abstractNumId w:val="17"/>
  </w:num>
  <w:num w:numId="5" w16cid:durableId="709502169">
    <w:abstractNumId w:val="15"/>
  </w:num>
  <w:num w:numId="6" w16cid:durableId="762190396">
    <w:abstractNumId w:val="14"/>
  </w:num>
  <w:num w:numId="7" w16cid:durableId="1520854673">
    <w:abstractNumId w:val="7"/>
  </w:num>
  <w:num w:numId="8" w16cid:durableId="1442648528">
    <w:abstractNumId w:val="1"/>
  </w:num>
  <w:num w:numId="9" w16cid:durableId="600525567">
    <w:abstractNumId w:val="0"/>
  </w:num>
  <w:num w:numId="10" w16cid:durableId="1824353334">
    <w:abstractNumId w:val="11"/>
  </w:num>
  <w:num w:numId="11" w16cid:durableId="142620406">
    <w:abstractNumId w:val="8"/>
  </w:num>
  <w:num w:numId="12" w16cid:durableId="1282300475">
    <w:abstractNumId w:val="5"/>
  </w:num>
  <w:num w:numId="13" w16cid:durableId="1348479675">
    <w:abstractNumId w:val="10"/>
  </w:num>
  <w:num w:numId="14" w16cid:durableId="660233815">
    <w:abstractNumId w:val="18"/>
  </w:num>
  <w:num w:numId="15" w16cid:durableId="1710522089">
    <w:abstractNumId w:val="3"/>
  </w:num>
  <w:num w:numId="16" w16cid:durableId="1665744945">
    <w:abstractNumId w:val="2"/>
  </w:num>
  <w:num w:numId="17" w16cid:durableId="1743019838">
    <w:abstractNumId w:val="12"/>
  </w:num>
  <w:num w:numId="18" w16cid:durableId="1980646375">
    <w:abstractNumId w:val="4"/>
  </w:num>
  <w:num w:numId="19" w16cid:durableId="1511219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F4"/>
    <w:rsid w:val="0017053F"/>
    <w:rsid w:val="001C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0FE4ED"/>
  <w15:chartTrackingRefBased/>
  <w15:docId w15:val="{A5B24B1E-6F9E-1545-839D-F086F2B8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08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C08F4"/>
    <w:rPr>
      <w:b/>
      <w:bCs/>
    </w:rPr>
  </w:style>
  <w:style w:type="character" w:customStyle="1" w:styleId="apple-converted-space">
    <w:name w:val="apple-converted-space"/>
    <w:basedOn w:val="DefaultParagraphFont"/>
    <w:rsid w:val="001C0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2025-06-25T19:46:00Z</dcterms:created>
  <dcterms:modified xsi:type="dcterms:W3CDTF">2025-06-25T20:01:00Z</dcterms:modified>
</cp:coreProperties>
</file>