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35" w:rsidRPr="00A40735" w:rsidRDefault="00A40735" w:rsidP="00E5443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735">
        <w:rPr>
          <w:rFonts w:ascii="Times New Roman" w:hAnsi="Times New Roman" w:cs="Times New Roman"/>
          <w:b/>
          <w:sz w:val="28"/>
          <w:szCs w:val="28"/>
          <w:lang w:val="uk-UA"/>
        </w:rPr>
        <w:t>Модульна контрольна робота 1</w:t>
      </w:r>
    </w:p>
    <w:p w:rsidR="00E54436" w:rsidRPr="00E54436" w:rsidRDefault="00E54436" w:rsidP="00E5443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>0 питань</w:t>
      </w:r>
    </w:p>
    <w:p w:rsidR="00E54436" w:rsidRPr="00E54436" w:rsidRDefault="00E54436" w:rsidP="00E544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4436">
        <w:rPr>
          <w:rFonts w:ascii="Times New Roman" w:hAnsi="Times New Roman" w:cs="Times New Roman"/>
          <w:sz w:val="28"/>
          <w:szCs w:val="28"/>
          <w:lang w:val="uk-UA"/>
        </w:rPr>
        <w:t>1 варіант 1 6 11 16 21 26 ... 96</w:t>
      </w:r>
    </w:p>
    <w:p w:rsidR="00E54436" w:rsidRPr="00E54436" w:rsidRDefault="00E54436" w:rsidP="00E544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4436">
        <w:rPr>
          <w:rFonts w:ascii="Times New Roman" w:hAnsi="Times New Roman" w:cs="Times New Roman"/>
          <w:sz w:val="28"/>
          <w:szCs w:val="28"/>
          <w:lang w:val="uk-UA"/>
        </w:rPr>
        <w:t>2 варіант 2 7 12 17 22 27 ... 97</w:t>
      </w:r>
    </w:p>
    <w:p w:rsidR="00E54436" w:rsidRPr="00E54436" w:rsidRDefault="00E54436" w:rsidP="00E544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4436">
        <w:rPr>
          <w:rFonts w:ascii="Times New Roman" w:hAnsi="Times New Roman" w:cs="Times New Roman"/>
          <w:sz w:val="28"/>
          <w:szCs w:val="28"/>
          <w:lang w:val="uk-UA"/>
        </w:rPr>
        <w:t>...</w:t>
      </w:r>
    </w:p>
    <w:p w:rsidR="00E54436" w:rsidRPr="00E54436" w:rsidRDefault="00E54436" w:rsidP="00E544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20 варіант 20 25 30 35 40 45 ...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>15</w:t>
      </w:r>
    </w:p>
    <w:p w:rsidR="00F33D07" w:rsidRDefault="00E54436" w:rsidP="00E544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4436">
        <w:rPr>
          <w:rFonts w:ascii="Times New Roman" w:hAnsi="Times New Roman" w:cs="Times New Roman"/>
          <w:sz w:val="28"/>
          <w:szCs w:val="28"/>
          <w:lang w:val="uk-UA"/>
        </w:rPr>
        <w:t>(Номер_питання-1)*5 + Номер_варіанту</w:t>
      </w:r>
    </w:p>
    <w:p w:rsidR="00A40735" w:rsidRDefault="00A40735" w:rsidP="00E5443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40735" w:rsidRPr="00A40735" w:rsidRDefault="00A40735" w:rsidP="00A4073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735">
        <w:rPr>
          <w:rFonts w:ascii="Times New Roman" w:hAnsi="Times New Roman" w:cs="Times New Roman"/>
          <w:b/>
          <w:sz w:val="28"/>
          <w:szCs w:val="28"/>
          <w:lang w:val="uk-UA"/>
        </w:rPr>
        <w:t>Модульна контрольна робота 2</w:t>
      </w:r>
    </w:p>
    <w:p w:rsidR="00A40735" w:rsidRPr="00E54436" w:rsidRDefault="00A40735" w:rsidP="00A407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>0 питань</w:t>
      </w:r>
    </w:p>
    <w:p w:rsidR="00A40735" w:rsidRPr="00E54436" w:rsidRDefault="00A40735" w:rsidP="00A4073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4436">
        <w:rPr>
          <w:rFonts w:ascii="Times New Roman" w:hAnsi="Times New Roman" w:cs="Times New Roman"/>
          <w:sz w:val="28"/>
          <w:szCs w:val="28"/>
          <w:lang w:val="uk-UA"/>
        </w:rPr>
        <w:t>1 варіант 1</w:t>
      </w:r>
      <w:r>
        <w:rPr>
          <w:rFonts w:ascii="Times New Roman" w:hAnsi="Times New Roman" w:cs="Times New Roman"/>
          <w:sz w:val="28"/>
          <w:szCs w:val="28"/>
          <w:lang w:val="uk-UA"/>
        </w:rPr>
        <w:t>21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6 </w:t>
      </w:r>
      <w:r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 13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6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14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6 ... </w:t>
      </w:r>
      <w:r>
        <w:rPr>
          <w:rFonts w:ascii="Times New Roman" w:hAnsi="Times New Roman" w:cs="Times New Roman"/>
          <w:sz w:val="28"/>
          <w:szCs w:val="28"/>
          <w:lang w:val="uk-UA"/>
        </w:rPr>
        <w:t>21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A40735" w:rsidRPr="00E54436" w:rsidRDefault="00A40735" w:rsidP="00A4073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4436">
        <w:rPr>
          <w:rFonts w:ascii="Times New Roman" w:hAnsi="Times New Roman" w:cs="Times New Roman"/>
          <w:sz w:val="28"/>
          <w:szCs w:val="28"/>
          <w:lang w:val="uk-UA"/>
        </w:rPr>
        <w:t>2 варіант 1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12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13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 13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14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14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 ... </w:t>
      </w:r>
      <w:r>
        <w:rPr>
          <w:rFonts w:ascii="Times New Roman" w:hAnsi="Times New Roman" w:cs="Times New Roman"/>
          <w:sz w:val="28"/>
          <w:szCs w:val="28"/>
          <w:lang w:val="uk-UA"/>
        </w:rPr>
        <w:t>21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A40735" w:rsidRPr="00E54436" w:rsidRDefault="00A40735" w:rsidP="00A4073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4436">
        <w:rPr>
          <w:rFonts w:ascii="Times New Roman" w:hAnsi="Times New Roman" w:cs="Times New Roman"/>
          <w:sz w:val="28"/>
          <w:szCs w:val="28"/>
          <w:lang w:val="uk-UA"/>
        </w:rPr>
        <w:t>...</w:t>
      </w:r>
    </w:p>
    <w:p w:rsidR="00A40735" w:rsidRPr="00E54436" w:rsidRDefault="00A40735" w:rsidP="00A4073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20 варіант </w:t>
      </w:r>
      <w:r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0 </w:t>
      </w:r>
      <w:r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5 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0 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5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0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6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 xml:space="preserve">5 ... </w:t>
      </w:r>
      <w:r>
        <w:rPr>
          <w:rFonts w:ascii="Times New Roman" w:hAnsi="Times New Roman" w:cs="Times New Roman"/>
          <w:sz w:val="28"/>
          <w:szCs w:val="28"/>
          <w:lang w:val="uk-UA"/>
        </w:rPr>
        <w:t>23</w:t>
      </w:r>
      <w:r w:rsidRPr="00E54436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A40735" w:rsidRDefault="00A40735" w:rsidP="00E5443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120+</w:t>
      </w:r>
      <w:bookmarkStart w:id="0" w:name="_GoBack"/>
      <w:bookmarkEnd w:id="0"/>
      <w:r w:rsidRPr="00A40735">
        <w:rPr>
          <w:rFonts w:ascii="Times New Roman" w:hAnsi="Times New Roman" w:cs="Times New Roman"/>
          <w:sz w:val="28"/>
          <w:szCs w:val="28"/>
          <w:lang w:val="uk-UA"/>
        </w:rPr>
        <w:t>(Номер_питання-1)*5 + Номер_варіанту</w:t>
      </w:r>
    </w:p>
    <w:p w:rsidR="00A40735" w:rsidRPr="00E54436" w:rsidRDefault="00A40735" w:rsidP="00E54436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10765" w:type="dxa"/>
        <w:jc w:val="center"/>
        <w:tblLook w:val="04A0" w:firstRow="1" w:lastRow="0" w:firstColumn="1" w:lastColumn="0" w:noHBand="0" w:noVBand="1"/>
      </w:tblPr>
      <w:tblGrid>
        <w:gridCol w:w="861"/>
        <w:gridCol w:w="5690"/>
        <w:gridCol w:w="4214"/>
      </w:tblGrid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92104E" w:rsidRDefault="003A149D" w:rsidP="00AE2667">
            <w:pPr>
              <w:rPr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№п/п</w:t>
            </w:r>
          </w:p>
        </w:tc>
        <w:tc>
          <w:tcPr>
            <w:tcW w:w="5690" w:type="dxa"/>
            <w:vAlign w:val="center"/>
          </w:tcPr>
          <w:p w:rsidR="003A149D" w:rsidRPr="0092104E" w:rsidRDefault="003A149D" w:rsidP="00AE2667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  <w:t>Текст завдання</w:t>
            </w:r>
          </w:p>
        </w:tc>
        <w:tc>
          <w:tcPr>
            <w:tcW w:w="4214" w:type="dxa"/>
            <w:vAlign w:val="center"/>
          </w:tcPr>
          <w:p w:rsidR="003A149D" w:rsidRPr="00C73BE7" w:rsidRDefault="003A149D" w:rsidP="00AE2667">
            <w:pPr>
              <w:ind w:left="-12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Варіанти відповідей 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Наука про вимірювання, методи і засоби забезпечення їх єдності та способи 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досягнення необхідної точності – це …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біологія; 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фізика; 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метрологія;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оптика;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акустика.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Сукупність  фізичних  і  математичних  методів,  які  використовуються  для отримання вимірювальної інформації мають назву …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засоби метрології;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метрологічна атестація;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методи метрології;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експериментальні дослідження.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Вимірювальна операція, під час якої вхідна фізична величина перетворюється у функціонально пов’язану з нею вихідну  величину – це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метрологічна атестація;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експериментальні дослідження;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методи метрології;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lastRenderedPageBreak/>
              <w:t>Г. вимірювальне перетворення фізичної величини;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вимірювальний канал.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Відображення вимірюваних величин їх значеннями шляхом експерименту та обчислень за допомогою спеціальних технічних засобів – це?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порівняння;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лічба: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контроль: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вимірювання: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діагностика.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Відображення відповідності між станом об’єкта і заданою нормою відповідним висновком  (придатний  чи  непридатний)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порівняння;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лічба: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контроль: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вимірювання: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діагностика.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Відображення залежності між величинами, що характеризують матеріальний об’єкт, математичною або логічною моделлю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порівняння;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ідентифікація: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контроль: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вимірювання: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діагностика.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Відображення  складного  матеріального об'єкта або ситуації, що характеризується сукупністю взаємопов’язаних величин,  системою  відповідних  моделей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порівняння;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лічба: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контроль;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експериментальні  дослідження;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діагностика.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Вимірювання однієї величини, в якому її значення одержують безпосередньо за показом відповідного приладу Х n , без необхідних для знаходження значення вимірюваної величини додаткових обчислень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опосередковане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сукупне вимірювання;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пряме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сумісне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відносне вимірювання.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Непряме вимірювання, в якому значення декількох  одночасно  вимірюваних  однорідних  фізичних  величин  отримують розв’язанням рівнянь, що пов’язують різні сполучення цих величин, які вимірюються прямо чи опосередковано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опосередковане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сукупне вимірювання;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пряме 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сумісне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відносне вимірювання.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Непряме вимірювання, в якому значення декількох одночасно вимірюваних різнорідних величин отримують розв’язанням рівнянь, які пов’язують їх з іншими фізичними величинами, що вимірюються прямо чи опосередковано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опосередковане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сукупне вимірювання;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пряме 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сумісне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відносне вимірювання.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Непряме вимірювання однієї величини з перетворенням її роду чи обчисленнями за результатами вимірювань інших величин, з 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якими вимірювана величина пов’язана явною функціональною залежністю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опосередковане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сукупне вимірювання;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пряме 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lastRenderedPageBreak/>
              <w:t>Г. сумісне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відносне вимірювання.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пристрій, що реалізує вимірювальне перетворення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міра;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цифровий вимірювальний прилад;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вимірювальний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налоговий вимірювальний прилад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реєструвальний засіб вимірювання.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Сукупність функціонально об’єднаних вимірювальних приладів і пристроїв та інших технічних засобів, призначених для досліджень властивостей зразків матеріалів та метрологічної повірки інших засобів вимірювальної техніки 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вимірювальний канал;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числовий вимірювальний перетворювач;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вимірювальний прилад;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вимірювальна система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вимірювальна установка.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 пристрій, що є сукупністю засобів обчислювальної  техніки та програмного забезпечення і виконує обчислювальні операції під час вимірювань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вимірювальний канал;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числовий вимірювальний перетворювач;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вимірювальний прилад;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вимірювальна система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вимірювальна установка.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Сукупність засобів вимірювальної техніки, засобів зв’язку та інших пристроїв, призначення яких отримання вимірювальної інформації про одну вимірювальну фізичну величину 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вимірювальний канал;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числовий вимірювальний перетворювач;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вимірювальний прилад;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вимірювальна система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вимірювальна установка.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Сукупність засобів вимірювальної техніки та засобів контролю, діагностування та інших технічних засобів, об’єднаних для створення сигналів вимірювальної інформації та інших її видів 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вимірювальний канал;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числовий вимірювальний перетворювач;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вимірювальний прилад;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вимірювальна система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вимірювальна установка.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Засіб вимірювань, призначений для вироблення сигналу вимірювальної інформації в формі, доступній для безпосереднього сприймання спостерігачем, має назву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вимірювальний канал;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числовий вимірювальний перетворювач;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вимірювальна установка;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вимірювальна система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вимірювальний прилад.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Засіб вимірювань, в якому створюється візуальний сигнал вимірювальної інформації 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вимірювальний канал;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числовий вимірювальний перетворювач;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В. вимірювальний прилад;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вимірювальна система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вимірювальна установка.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Як параметри сигналу не застосовуються в разі використання електричної енергії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сила струму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напруга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тривалість імпульсу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величина тиску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частота.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Який параметр сигналу застосовується в разі використання енергії рідини під тиском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сила струму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напруга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величина потоку рідини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тривалість імпульсу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частота.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Як параметри сигналу не застосовуються в разі використання механічної енергії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величина сили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лінійне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переміщення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кутове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переміщення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величина тиску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швидкість.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Частина першого у вимірювальному колі перетворюючого елемента, яка перебуває під безпосереднім впливом вимірюваної величини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підсилювач;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відліковий пристрій;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проміжний вимірювальний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чутливий елемент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реєструючий пристрій.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До перетворювачів механічних величин у електричні не належать перетворювачі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потенціометричн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індукційні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тензометричні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ємнісні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індуктивні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snapToGrid w:val="0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До перетворювачів електричних величин у механічні не належать перетворювачі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snapToGrid w:val="0"/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магнітоелектричні;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Б. електромагнітні;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В. електродинамічні;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індуктивні і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індукційні.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Доповніть відповідь. 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… - це сукупність засобів вимірювальної техніки, які застосовуються для підготовки та здійснення експерименту, а також системи організації метрологічного 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контролю і нагляду за засобами вимірювальної техніки.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засоби метрології;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еталони; 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робочі засоби вимірювальної техніки;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методи метрології;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вимірювальний перетворювач.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Різниця між значенням </w:t>
            </w:r>
            <w:r w:rsidRPr="0092104E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32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.8pt;height:18pt" o:ole="" fillcolor="window">
                  <v:imagedata r:id="rId8" o:title=""/>
                </v:shape>
                <o:OLEObject Type="Embed" ProgID="Equation.3" ShapeID="_x0000_i1025" DrawAspect="Content" ObjectID="_1809506272" r:id="rId9"/>
              </w:objec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вхідної величини реального вимірювального перетворювача (ПП) (яке називають приладним) і істинним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lastRenderedPageBreak/>
              <w:t>її значенням в усталеному режимі роботи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snapToGrid w:val="0"/>
                <w:position w:val="-12"/>
                <w:lang w:val="uk-UA"/>
              </w:rPr>
              <w:object w:dxaOrig="1480" w:dyaOrig="380">
                <v:shape id="_x0000_i1026" type="#_x0000_t75" style="width:73.2pt;height:19.2pt" o:ole="">
                  <v:imagedata r:id="rId10" o:title=""/>
                </v:shape>
                <o:OLEObject Type="Embed" ProgID="Equation.3" ShapeID="_x0000_i1026" DrawAspect="Content" ObjectID="_1809506273" r:id="rId11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інструментальна похибка ВП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абсолютна похибка ВП за входом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абсолютна похибка ВП за виходом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динамічна похибка ВП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методична похибка ВП.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Різниця між значенням вихідної величини реального перетворювача </w:t>
            </w:r>
            <w:r w:rsidRPr="0092104E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420" w:dyaOrig="360">
                <v:shape id="_x0000_i1027" type="#_x0000_t75" style="width:21.6pt;height:18pt" o:ole="" fillcolor="window">
                  <v:imagedata r:id="rId12" o:title=""/>
                </v:shape>
                <o:OLEObject Type="Embed" ProgID="Equation.3" ShapeID="_x0000_i1027" DrawAspect="Content" ObjectID="_1809506274" r:id="rId13"/>
              </w:objec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в усталеному режимі його роботи (при 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t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=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sym w:font="Symbol" w:char="F0A5"/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) і її істинним значенням за відсутності похибок вхідної величини (</w:t>
            </w:r>
            <w:r w:rsidRPr="0092104E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800" w:dyaOrig="320">
                <v:shape id="_x0000_i1028" type="#_x0000_t75" style="width:40.8pt;height:16.8pt" o:ole="" fillcolor="window">
                  <v:imagedata r:id="rId14" o:title=""/>
                </v:shape>
                <o:OLEObject Type="Embed" ProgID="Equation.3" ShapeID="_x0000_i1028" DrawAspect="Content" ObjectID="_1809506275" r:id="rId15"/>
              </w:objec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)</w:t>
            </w:r>
          </w:p>
          <w:p w:rsidR="003A149D" w:rsidRPr="0092104E" w:rsidRDefault="003A149D" w:rsidP="00AE2667">
            <w:pPr>
              <w:rPr>
                <w:snapToGrid w:val="0"/>
                <w:lang w:val="uk-UA"/>
              </w:rPr>
            </w:pPr>
            <w:r w:rsidRPr="0092104E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079" w:dyaOrig="380">
                <v:shape id="_x0000_i1029" type="#_x0000_t75" style="width:104.4pt;height:19.2pt" o:ole="">
                  <v:imagedata r:id="rId16" o:title=""/>
                </v:shape>
                <o:OLEObject Type="Embed" ProgID="Equation.3" ShapeID="_x0000_i1029" DrawAspect="Content" ObjectID="_1809506276" r:id="rId17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інструментальна похибка ВП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динамічна похибка ВП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абсолютна похибка ВП за входом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абсолютна похибка ВП за виходом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методична похибка ВП.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Різниця між значенням вихідної величини </w:t>
            </w:r>
            <w:r w:rsidRPr="0092104E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660" w:dyaOrig="360">
                <v:shape id="_x0000_i1030" type="#_x0000_t75" style="width:33.6pt;height:18pt" o:ole="" fillcolor="window">
                  <v:imagedata r:id="rId18" o:title=""/>
                </v:shape>
                <o:OLEObject Type="Embed" ProgID="Equation.3" ShapeID="_x0000_i1030" DrawAspect="Content" ObjectID="_1809506277" r:id="rId19"/>
              </w:objec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в перехідному режимі і її значенням </w:t>
            </w:r>
            <w:r w:rsidRPr="0092104E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760" w:dyaOrig="360">
                <v:shape id="_x0000_i1031" type="#_x0000_t75" style="width:38.4pt;height:18pt" o:ole="" fillcolor="window">
                  <v:imagedata r:id="rId20" o:title=""/>
                </v:shape>
                <o:OLEObject Type="Embed" ProgID="Equation.3" ShapeID="_x0000_i1031" DrawAspect="Content" ObjectID="_1809506278" r:id="rId21"/>
              </w:objec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в усталеному режимі (рис. 2.7):</w:t>
            </w:r>
          </w:p>
          <w:p w:rsidR="003A149D" w:rsidRPr="0092104E" w:rsidRDefault="003A149D" w:rsidP="00AE2667">
            <w:pPr>
              <w:pStyle w:val="aaa"/>
              <w:rPr>
                <w:sz w:val="28"/>
                <w:szCs w:val="28"/>
              </w:rPr>
            </w:pPr>
            <w:r w:rsidRPr="0092104E">
              <w:rPr>
                <w:position w:val="-12"/>
                <w:sz w:val="28"/>
                <w:szCs w:val="28"/>
              </w:rPr>
              <w:object w:dxaOrig="2680" w:dyaOrig="380">
                <v:shape id="_x0000_i1032" type="#_x0000_t75" style="width:134.4pt;height:19.2pt" o:ole="">
                  <v:imagedata r:id="rId22" o:title=""/>
                </v:shape>
                <o:OLEObject Type="Embed" ProgID="Equation.3" ShapeID="_x0000_i1032" DrawAspect="Content" ObjectID="_1809506279" r:id="rId23"/>
              </w:objec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інструментальна похибка ВП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динамічна похибка ВП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абсолютна похибка ВП за входом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абсолютна похибка ВП за виходом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методична похибка ВП.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Різниця між приладним значенням вихідної величини і її істинним значенням у всіх режимах роботи: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480" w:dyaOrig="380">
                <v:shape id="_x0000_i1033" type="#_x0000_t75" style="width:124.8pt;height:19.2pt" o:ole="">
                  <v:imagedata r:id="rId24" o:title=""/>
                </v:shape>
                <o:OLEObject Type="Embed" ProgID="Equation.3" ShapeID="_x0000_i1033" DrawAspect="Content" ObjectID="_1809506280" r:id="rId25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інструментальна похибка ВП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динамічна похибка ВП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абсолютна похибка ВП за входом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абсолютна похибка ВП за виходом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методична похибка ВП.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Відношення  абсолютної  похибки  до  дійсного значення вимірюваної величини, звичайно виражається у відсотках</w:t>
            </w:r>
          </w:p>
          <w:p w:rsidR="003A149D" w:rsidRPr="0092104E" w:rsidRDefault="003A149D" w:rsidP="00AE2667">
            <w:pPr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position w:val="-32"/>
                <w:sz w:val="28"/>
                <w:szCs w:val="28"/>
                <w:lang w:val="uk-UA"/>
              </w:rPr>
              <w:object w:dxaOrig="1660" w:dyaOrig="700">
                <v:shape id="_x0000_i1034" type="#_x0000_t75" style="width:82.8pt;height:34.8pt" o:ole="">
                  <v:imagedata r:id="rId26" o:title=""/>
                </v:shape>
                <o:OLEObject Type="Embed" ProgID="Equation.3" ShapeID="_x0000_i1034" DrawAspect="Content" ObjectID="_1809506281" r:id="rId27"/>
              </w:objec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інструментальна похибка ВП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динамічна похибка ВП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абсолютна похибка ВП за входом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абсолютна похибка ВП за виходом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відносна похибка ВП.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  <w:t>Прийом порівняння вимірюваної фізичної величини з її одиницею називається: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принципом вимірювань;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способом вимірювань;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методом вимірювань;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видом вимірювань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  <w:t>Вкажіть, який вираз міститься у визначенні терміну «методика виконання вимірювань»: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сукупність прийомів порівняння вимірюваної величини з її одиницею;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сукупність операцій і правил при вимірюванні;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сукупність методів, що застосовуються при вимірюванні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фізичної величини заданого розміру;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сукупність операцій із застосування технічних засобів вимірювань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  <w:t>Наявність відлікового пристрою - основна відмінна риса: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вимірювального перетворювача;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вимірювального приладу;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вимірювальної установки;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магазину заходів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метрологічних характеристик вимірювального перетворювача відносяться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масо-габаритні характеристики;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чутливість;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ціна ділення шкали;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розрядність цифрового коду відлікового пристрою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метрологічних характеристик вимірювального перетворювача відносяться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функція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масо-габаритні характеристики;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ціна ділення шкали;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розрядність цифрового коду відлікового пристрою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Поріг чутливості вимірювального перетворювача - це його метрологічна характеристика, що відноситься до групи: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динамічних характеристик засобів вимірювання;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характеристик чутливості засобів вимірювання до впливаючих чинників;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характеристик, призначених для визначення результату вимірювань;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характеристик похибок засобів вимірювання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Максимально можливе значення вхідного сигналу, яке вимірювальний перетворювач  може перетворити в електричний сигнал, не 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виходячи за межі допустимих похибок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діапазон вихідних значень;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передаточна функція;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максимальний вхідний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сигнал;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похибка;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відтворюваність.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Здатність вимірювального перетворювача при дотриманні однакових умов видавати ідентичні результати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діапазон вихідних значень;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передаточна функція;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максимальний вхідний сигнал;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похибка;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відтворюваність.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Алгебраїчна різниця між електричними вихідними сигналами вимірювального перетворювача, вимірюваними при максимальному і мінімальному зовнішньому впливі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діапазон вихідних значень;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передаточна функція;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максимальний вхідний сигнал;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похибка;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відтворюваність.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Різниця між значенням, обчисленим по вихідному сигналу вимірювального перетворювача, і реальним значенням поданого вхідного сигналу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діапазон вихідних значень;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передаточна функція;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максимальний вхідний сигнал;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похибка;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відтворюваність.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Співвідношення, що зв'язує сигнали на вході і виході вимірювального перетворювача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діапазон вихідних значень;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передаточна функція;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максимальний вхідний сигнал;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похибка;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відтворюваність.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Функціональна залежність між інформативним параметром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Y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вихідного сигналу та інформативним параметром Х вхідного сигналу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Y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X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-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характеристика градуювання;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номінальна статична функція перетворення;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коефіцієнт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чутливість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значення одиниці найменшого розряду.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Відношення зміни вихідного сигналу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ΔY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зміни вхідного сигналу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ΔХ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що викликала цю зміну вихідного сигналу – це похідна функції перетворення </w:t>
            </w:r>
            <w:r w:rsidRPr="0092104E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1200" w:dyaOrig="620">
                <v:shape id="_x0000_i1035" type="#_x0000_t75" style="width:60pt;height:31.2pt" o:ole="">
                  <v:imagedata r:id="rId28" o:title=""/>
                </v:shape>
                <o:OLEObject Type="Embed" ProgID="Equation.3" ShapeID="_x0000_i1035" DrawAspect="Content" ObjectID="_1809506282" r:id="rId29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характеристика градуювання;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номінальна статична функція перетворення;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коефіцієнт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чутливість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значення одиниці найменшого розряду.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Залежність між  значеннями вимірювальної (перетворюваної) величини на виході та вході вимірювального перетворювача, 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визначена під час градуювання та подана у вигляді експериментальної таблиці, графічної залежності або аналітичної формули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характеристика градуювання;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номінальна статична функція перетворення;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коефіцієнт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чутливість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значення одиниці найменшого розряду.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Відношення вихідної  величини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Y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вхідної величини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Х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характеристика градуювання;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номінальна статична функція перетворення;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коефіцієнт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чутливість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значення одиниці найменшого розряду.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який безпосередньо сприймає вимірювану фізичну величину і перетворює її в сигнал вимірювальної інформації, називається: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генераторним;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параметричним;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масштабним;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первинним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вторинним.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який перетворює один розмір фізичної величини в інший розмір цієї ж фізичної величини (без зміни її сутності), називається: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генераторним;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параметричним;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масштабним;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первинним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вторинним.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в яких зміна вхідного сигналу призводить до зміни їх параметрів – опору, індуктивності, ємності та частоти,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генераторні;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параметричні;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масштабні;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первинні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вторинні.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вихідн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ою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величиною якого є ЕРС, сила струму або електричний заряд, називається: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генераторним;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параметричним;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масштабним;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первинним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вторинним.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перетворювач відноситься до групи механічних перетворювачів?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тензорезистивний;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з пружним чутливим елементом;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кондуктометричний;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фотоколометричний;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індукційний.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перетворювач відноситься до групи електромеханічних перетворювачів?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тензорезистивний;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з пружним чутливим елементом;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кондуктометричний;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фотоколометричний;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індукційний.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перетворювач відноситься до групи 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електромеханічних перетворювачів?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кондуктометричний;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Б. з пружним чутливим елементом;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манометричний;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фотоколометричний;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індукційний.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електрохімічних перетворювачів?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тензорезистивний;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з пружним чутливим елементом;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кондуктометричний;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фотоколометричний;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індукційний.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електрохімічних перетворювачів?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тензорезистивний;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потенціометричний;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 пружним чутливим елементом;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фотоколометричний;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індукційний.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оптичних перетворювачів?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тензорезистивний;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з пружним чутливим елементом;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кондуктометричний;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фотоколометричний;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індукційний.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оптичних перетворювачів?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тензорезистивний;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з пружним чутливим елементом;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кондуктометричний;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індукційний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рефрактометричний.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оптичних перетворювачів?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тензорезистивний;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з пружним чутливим елементом;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кондуктометричний;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фотоколометричний;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індукційний.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іонізаційних перетворювачів?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тензорезистивний;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з пружним чутливим елементом;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кондуктометричний;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фо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токоломе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радіоізотопний.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таке генераторні вимірювальні перетворювачі?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це перетворювачі, в яких зміна вхідного сигналу призводить до зміни їх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параметрів – опору, індуктивності, ємності та частоти;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це вимірювальні  пристрої, що є  сукупністю засобів  обчислювальної техніки та програмного забезпечення і виконують обчислювальні операції під час вимірювань;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це вимірювальні перетворювачі, які реалізують масштабне вимірювальне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вихідні сигнали яких мають енергетичні властивості – напруга, струму, магніторушійна та електрорушійна сили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вимірювальний перетворювач є масштабним?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перетворювач, в якому зміна вхідного сигналу призводить до зміни його параметрів (наприклад, опору, індуктивності, ємності або частоти);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це вимірювальний пристрій, що є сукупністю засобів обчислювальної техніки та програмного забезпечення і виконує обчислювальні операції під час вимірювань;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це перетворювач, вихідні сигнали яких мають енергетичні властивості – напруга, струму, магніторушійна та електрорушійна сили;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усі вказані відповіді помилкові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вимірювальний  перетворювач,  який  реалізує  масштабне  вимірювальне перетворення.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структурна схема вимірювального перетворювача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22D4AC03" wp14:editId="53D7A8DC">
                  <wp:extent cx="1745622" cy="609582"/>
                  <wp:effectExtent l="0" t="0" r="6985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22" cy="60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структурна схема вимірювального перетворювача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7955CFD2" wp14:editId="6C12B3F5">
                  <wp:extent cx="1510102" cy="983644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02" cy="98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структурна схема вимірювального перетворювача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33EB6B02" wp14:editId="697507E3">
                  <wp:extent cx="1004426" cy="491822"/>
                  <wp:effectExtent l="0" t="0" r="571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26" cy="49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структурна схема вимірювального перетворювача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663AFD93" wp14:editId="001ECD05">
                  <wp:extent cx="1600154" cy="852030"/>
                  <wp:effectExtent l="0" t="0" r="635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54" cy="8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65.</w:t>
            </w:r>
          </w:p>
        </w:tc>
        <w:tc>
          <w:tcPr>
            <w:tcW w:w="5690" w:type="dxa"/>
          </w:tcPr>
          <w:p w:rsidR="003A149D" w:rsidRPr="00FE5851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58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Характеристики вимірювальних перетворювачів, що відповідають статичному режиму їх роботи, при якому перетворювана величина не змінюється в часі, а тривалість перетворення достатня для загасання перехідного процесу у вимірювальному колі перетворювача – це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чутливість перетворення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характеристика градуювання;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статичні характеристики;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динамічні характеристики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значення одиниці найменшого розряду.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66.</w:t>
            </w:r>
          </w:p>
        </w:tc>
        <w:tc>
          <w:tcPr>
            <w:tcW w:w="5690" w:type="dxa"/>
          </w:tcPr>
          <w:p w:rsidR="003A149D" w:rsidRPr="00FE5851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A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Характеристики вимірювальних перетворювачів , що визначають їх поведінку при змінах вхідної фізичної величини, тобто відгук або реакцію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перетворювачів </w:t>
            </w:r>
            <w:r w:rsidRPr="003D3A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</w:t>
            </w:r>
            <w:r w:rsidRPr="003D3A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швидку зміну вхідної фізичної величини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чутливість перетворення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характеристика градуювання;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статичні характеристики;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динамічні характеристики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Д. значення одиниці найменшого розряду.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статична характеристика вимірювального перетворювача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6FD38594" wp14:editId="20B87A41">
                  <wp:extent cx="1745622" cy="609582"/>
                  <wp:effectExtent l="0" t="0" r="6985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22" cy="60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color w:val="000000"/>
                <w:position w:val="-28"/>
                <w:sz w:val="24"/>
                <w:lang w:val="uk-UA"/>
              </w:rPr>
              <w:object w:dxaOrig="1219" w:dyaOrig="680">
                <v:shape id="_x0000_i1036" type="#_x0000_t75" style="width:61.2pt;height:42pt" o:ole="" fillcolor="window">
                  <v:imagedata r:id="rId34" o:title=""/>
                </v:shape>
                <o:OLEObject Type="Embed" ProgID="Equation.3" ShapeID="_x0000_i1036" DrawAspect="Content" ObjectID="_1809506283" r:id="rId35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статична характеристика вимірювального перетворювача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3E34AE61" wp14:editId="0612A213">
                  <wp:extent cx="1510102" cy="983644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02" cy="98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lang w:val="uk-UA"/>
              </w:rPr>
              <w:t>Y = (K</w:t>
            </w:r>
            <w:r w:rsidRPr="0092104E">
              <w:rPr>
                <w:rFonts w:ascii="Times New Roman" w:hAnsi="Times New Roman" w:cs="Times New Roman"/>
                <w:color w:val="000000"/>
                <w:sz w:val="28"/>
                <w:vertAlign w:val="subscript"/>
                <w:lang w:val="uk-UA"/>
              </w:rPr>
              <w:t>1</w:t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lang w:val="uk-UA"/>
              </w:rPr>
              <w:t xml:space="preserve"> – K</w:t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vertAlign w:val="subscript"/>
                <w:lang w:val="uk-UA"/>
              </w:rPr>
              <w:t>2</w:t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lang w:val="uk-UA"/>
              </w:rPr>
              <w:t>) X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статична характеристика вимірювального перетворювача</w:t>
            </w:r>
          </w:p>
          <w:p w:rsidR="003A149D" w:rsidRPr="0092104E" w:rsidRDefault="003A149D" w:rsidP="00AE2667">
            <w:pPr>
              <w:jc w:val="center"/>
              <w:rPr>
                <w:color w:val="000000"/>
                <w:sz w:val="32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07BA5BB4" wp14:editId="135CC0F7">
                  <wp:extent cx="1004426" cy="491822"/>
                  <wp:effectExtent l="0" t="0" r="5715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26" cy="49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lang w:val="uk-UA"/>
              </w:rPr>
              <w:t xml:space="preserve">Y = </w:t>
            </w:r>
            <w:r w:rsidRPr="0092104E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K</w:t>
            </w:r>
            <w:r w:rsidRPr="0092104E">
              <w:rPr>
                <w:rFonts w:ascii="Times New Roman" w:hAnsi="Times New Roman" w:cs="Times New Roman"/>
                <w:color w:val="000000"/>
                <w:sz w:val="28"/>
                <w:vertAlign w:val="subscript"/>
                <w:lang w:val="uk-UA"/>
              </w:rPr>
              <w:t>1</w:t>
            </w:r>
            <w:r w:rsidRPr="0092104E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X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статична характеристика вимірювального перетворювача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0F9297E8" wp14:editId="05DA4AD2">
                  <wp:extent cx="1600154" cy="852030"/>
                  <wp:effectExtent l="0" t="0" r="635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54" cy="8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color w:val="000000"/>
                <w:position w:val="-30"/>
                <w:sz w:val="24"/>
                <w:lang w:val="uk-UA"/>
              </w:rPr>
              <w:object w:dxaOrig="1600" w:dyaOrig="700">
                <v:shape id="_x0000_i1037" type="#_x0000_t75" style="width:80.4pt;height:40.8pt" o:ole="" fillcolor="window">
                  <v:imagedata r:id="rId36" o:title=""/>
                </v:shape>
                <o:OLEObject Type="Embed" ProgID="Equation.3" ShapeID="_x0000_i1037" DrawAspect="Content" ObjectID="_1809506284" r:id="rId37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похибка перетворення вимірювального перетворювача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5B5AFDC2" wp14:editId="4CC5EA5F">
                  <wp:extent cx="1745622" cy="609582"/>
                  <wp:effectExtent l="0" t="0" r="6985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22" cy="60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color w:val="000000"/>
                <w:position w:val="-28"/>
                <w:lang w:val="uk-UA"/>
              </w:rPr>
              <w:object w:dxaOrig="1040" w:dyaOrig="680">
                <v:shape id="_x0000_i1038" type="#_x0000_t75" style="width:52.8pt;height:45.6pt" o:ole="" fillcolor="window">
                  <v:imagedata r:id="rId38" o:title=""/>
                </v:shape>
                <o:OLEObject Type="Embed" ProgID="Equation.3" ShapeID="_x0000_i1038" DrawAspect="Content" ObjectID="_1809506285" r:id="rId39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похибка перетворення вимірювального перетворювача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3C28CA35" wp14:editId="03E2381D">
                  <wp:extent cx="1510102" cy="983644"/>
                  <wp:effectExtent l="0" t="0" r="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02" cy="98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color w:val="000000"/>
                <w:position w:val="-64"/>
                <w:sz w:val="24"/>
                <w:lang w:val="uk-UA"/>
              </w:rPr>
              <w:object w:dxaOrig="1860" w:dyaOrig="1400">
                <v:shape id="_x0000_i1039" type="#_x0000_t75" style="width:91.2pt;height:63.6pt" o:ole="" fillcolor="window">
                  <v:imagedata r:id="rId40" o:title=""/>
                </v:shape>
                <o:OLEObject Type="Embed" ProgID="Equation.3" ShapeID="_x0000_i1039" DrawAspect="Content" ObjectID="_1809506286" r:id="rId41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похибка перетворення вимірювального перетворювача</w:t>
            </w:r>
          </w:p>
          <w:p w:rsidR="003A149D" w:rsidRPr="0092104E" w:rsidRDefault="003A149D" w:rsidP="00AE2667">
            <w:pPr>
              <w:jc w:val="center"/>
              <w:rPr>
                <w:i/>
                <w:color w:val="000000"/>
                <w:sz w:val="32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5029E53D" wp14:editId="724C3810">
                  <wp:extent cx="1004426" cy="491822"/>
                  <wp:effectExtent l="0" t="0" r="5715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26" cy="49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i/>
                <w:color w:val="000000"/>
                <w:sz w:val="32"/>
                <w:lang w:val="uk-UA"/>
              </w:rPr>
              <w:sym w:font="Symbol" w:char="F064"/>
            </w:r>
            <w:r w:rsidRPr="0092104E">
              <w:rPr>
                <w:i/>
                <w:color w:val="000000"/>
                <w:sz w:val="32"/>
                <w:vertAlign w:val="subscript"/>
                <w:lang w:val="uk-UA"/>
              </w:rPr>
              <w:t>П</w:t>
            </w:r>
            <w:r w:rsidRPr="0092104E">
              <w:rPr>
                <w:i/>
                <w:color w:val="000000"/>
                <w:sz w:val="32"/>
                <w:lang w:val="uk-UA"/>
              </w:rPr>
              <w:t xml:space="preserve"> =</w:t>
            </w:r>
            <w:r w:rsidRPr="0092104E">
              <w:rPr>
                <w:i/>
                <w:color w:val="000000"/>
                <w:sz w:val="32"/>
                <w:lang w:val="uk-UA"/>
              </w:rPr>
              <w:sym w:font="Symbol" w:char="F064"/>
            </w:r>
            <w:r w:rsidRPr="0092104E">
              <w:rPr>
                <w:color w:val="000000"/>
                <w:sz w:val="32"/>
                <w:vertAlign w:val="subscript"/>
                <w:lang w:val="uk-UA"/>
              </w:rPr>
              <w:t>1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похибка перетворення вимірювального перетворювача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51DF6F6E" wp14:editId="03C2BCBC">
                  <wp:extent cx="1600154" cy="852030"/>
                  <wp:effectExtent l="0" t="0" r="635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54" cy="8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color w:val="000000"/>
                <w:position w:val="-64"/>
                <w:sz w:val="24"/>
                <w:lang w:val="uk-UA"/>
              </w:rPr>
              <w:object w:dxaOrig="1939" w:dyaOrig="1400">
                <v:shape id="_x0000_i1040" type="#_x0000_t75" style="width:88.8pt;height:63.6pt" o:ole="" fillcolor="window">
                  <v:imagedata r:id="rId42" o:title=""/>
                </v:shape>
                <o:OLEObject Type="Embed" ProgID="Equation.3" ShapeID="_x0000_i1040" DrawAspect="Content" ObjectID="_1809506287" r:id="rId43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Значне зменшення адитивних (постійних) складових загальної похибки вимірювальних перетворювачів, які обумовлені впливом збурюючих факторів – переваги схеми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Збільшення чутливості вдвічі при подачі вхідного сигналу на обидва входи вимірювальних перетворювачів – переваги </w:t>
            </w: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схеми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диференціальна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Автоматична рівновага контрольованої величини, яка компенсується величиною того ж роду безпосередньо або після попереднього перетворення – переваги схеми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C73BE7">
              <w:rPr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послідовного прямого перетворення;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прямого (одноразового) перетворення);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зі зворотним зв’язком (компенсаційна схема);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диферен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ціальна схема;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Потенціометр, движок (щітка) якого механічно пов'язаний з попереднім елементом вимірювальної системи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тензометричній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п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отенціометричний перетворювач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індуктивний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індукційний 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оптичний перетворювач.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Змінний електричний опір, величина вихідної напруги якого залежить від положення струмознімного контакту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тензометричній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оптичний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індуктивний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індукційний 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п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отенціометричний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2461" w:dyaOrig="1603">
                <v:shape id="_x0000_i1041" type="#_x0000_t75" style="width:145.2pt;height:93.6pt" o:ole="">
                  <v:imagedata r:id="rId44" o:title=""/>
                </v:shape>
                <o:OLEObject Type="Embed" ProgID="Visio.Drawing.11" ShapeID="_x0000_i1041" DrawAspect="Content" ObjectID="_1809506288" r:id="rId45"/>
              </w:objec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тензометричній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індукційний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отенціометричний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оптичний перетворювач.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5121" w:dyaOrig="4204">
                <v:shape id="_x0000_i1042" type="#_x0000_t75" style="width:220.8pt;height:181.2pt" o:ole="">
                  <v:imagedata r:id="rId46" o:title=""/>
                </v:shape>
                <o:OLEObject Type="Embed" ProgID="Visio.Drawing.11" ShapeID="_x0000_i1042" DrawAspect="Content" ObjectID="_1809506289" r:id="rId47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з круговим переміщенням движка;</w:t>
            </w:r>
          </w:p>
          <w:p w:rsidR="003A149D" w:rsidRPr="00C73BE7" w:rsidRDefault="003A149D" w:rsidP="00AE2667">
            <w:pPr>
              <w:pStyle w:val="ris"/>
              <w:spacing w:after="0"/>
              <w:jc w:val="left"/>
              <w:rPr>
                <w:sz w:val="28"/>
                <w:szCs w:val="28"/>
              </w:rPr>
            </w:pPr>
            <w:r w:rsidRPr="00C73BE7">
              <w:rPr>
                <w:sz w:val="28"/>
                <w:szCs w:val="28"/>
              </w:rPr>
              <w:t xml:space="preserve">Б. з лінійним переміщенням движка;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 необмежено-круговим переміщенням движка;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багатообертовий потенціометричний 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Д. усі вказані відповіді помилкові.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2996" w:dyaOrig="1892">
                <v:shape id="_x0000_i1043" type="#_x0000_t75" style="width:201.6pt;height:128.4pt" o:ole="">
                  <v:imagedata r:id="rId48" o:title=""/>
                </v:shape>
                <o:OLEObject Type="Embed" ProgID="Visio.Drawing.11" ShapeID="_x0000_i1043" DrawAspect="Content" ObjectID="_1809506290" r:id="rId49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з круговим переміщенням движка;</w:t>
            </w:r>
          </w:p>
          <w:p w:rsidR="003A149D" w:rsidRPr="00C73BE7" w:rsidRDefault="003A149D" w:rsidP="00AE2667">
            <w:pPr>
              <w:pStyle w:val="ris"/>
              <w:spacing w:after="0"/>
              <w:jc w:val="left"/>
              <w:rPr>
                <w:sz w:val="28"/>
                <w:szCs w:val="28"/>
              </w:rPr>
            </w:pPr>
            <w:r w:rsidRPr="00C73BE7">
              <w:rPr>
                <w:sz w:val="28"/>
                <w:szCs w:val="28"/>
              </w:rPr>
              <w:t xml:space="preserve">Б. з лінійним переміщенням движка;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 необмежено-круговим переміщенням движка;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багатообертовий потенціометричний 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4721" w:dyaOrig="4071">
                <v:shape id="_x0000_i1044" type="#_x0000_t75" style="width:236.4pt;height:202.8pt" o:ole="">
                  <v:imagedata r:id="rId50" o:title=""/>
                </v:shape>
                <o:OLEObject Type="Embed" ProgID="Visio.Drawing.11" ShapeID="_x0000_i1044" DrawAspect="Content" ObjectID="_1809506291" r:id="rId51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з круговим переміщенням движка;</w:t>
            </w:r>
          </w:p>
          <w:p w:rsidR="003A149D" w:rsidRPr="00C73BE7" w:rsidRDefault="003A149D" w:rsidP="00AE2667">
            <w:pPr>
              <w:pStyle w:val="ris"/>
              <w:spacing w:after="0"/>
              <w:jc w:val="left"/>
              <w:rPr>
                <w:sz w:val="28"/>
                <w:szCs w:val="28"/>
              </w:rPr>
            </w:pPr>
            <w:r w:rsidRPr="00C73BE7">
              <w:rPr>
                <w:sz w:val="28"/>
                <w:szCs w:val="28"/>
              </w:rPr>
              <w:t xml:space="preserve">Б. з лінійним переміщенням движка;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 необмежено-круговим переміщенням движка;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багатообертовий потенціометричний 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3463" w:dyaOrig="2450">
                <v:shape id="_x0000_i1045" type="#_x0000_t75" style="width:172.8pt;height:121.2pt" o:ole="">
                  <v:imagedata r:id="rId52" o:title=""/>
                </v:shape>
                <o:OLEObject Type="Embed" ProgID="Visio.Drawing.11" ShapeID="_x0000_i1045" DrawAspect="Content" ObjectID="_1809506292" r:id="rId53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з круговим переміщенням движка;</w:t>
            </w:r>
          </w:p>
          <w:p w:rsidR="003A149D" w:rsidRPr="00C73BE7" w:rsidRDefault="003A149D" w:rsidP="00AE2667">
            <w:pPr>
              <w:pStyle w:val="ris"/>
              <w:spacing w:after="0"/>
              <w:jc w:val="left"/>
              <w:rPr>
                <w:sz w:val="28"/>
                <w:szCs w:val="28"/>
              </w:rPr>
            </w:pPr>
            <w:r w:rsidRPr="00C73BE7">
              <w:rPr>
                <w:sz w:val="28"/>
                <w:szCs w:val="28"/>
              </w:rPr>
              <w:t xml:space="preserve">Б. з лінійним переміщенням движка;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 необмежено-круговим переміщенням движка;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багатообертовий потенціометричний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9121" w:dyaOrig="4521">
                <v:shape id="_x0000_i1046" type="#_x0000_t75" style="width:242.4pt;height:120pt" o:ole="">
                  <v:imagedata r:id="rId54" o:title=""/>
                </v:shape>
                <o:OLEObject Type="Embed" ProgID="Visio.Drawing.11" ShapeID="_x0000_i1046" DrawAspect="Content" ObjectID="_1809506293" r:id="rId55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функціональний  ПП з шунтуючими опорами;</w:t>
            </w:r>
          </w:p>
          <w:p w:rsidR="003A149D" w:rsidRPr="00C73BE7" w:rsidRDefault="003A149D" w:rsidP="00AE2667">
            <w:pPr>
              <w:pStyle w:val="ris"/>
              <w:spacing w:after="0"/>
              <w:jc w:val="left"/>
              <w:rPr>
                <w:sz w:val="28"/>
                <w:szCs w:val="28"/>
              </w:rPr>
            </w:pPr>
            <w:r w:rsidRPr="00C73BE7">
              <w:rPr>
                <w:sz w:val="28"/>
                <w:szCs w:val="28"/>
              </w:rPr>
              <w:t xml:space="preserve">Б. синусно-косинусний ПП з шунтуючими опорами;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плоский синусно-косинусний ПП з необмеженим кутом повороту движка;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функціональний ПП з трикутною характеристикою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функціональний ПП з трапецоїдною характеристикою.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3799" w:dyaOrig="1949">
                <v:shape id="_x0000_i1047" type="#_x0000_t75" style="width:189.6pt;height:98.4pt" o:ole="">
                  <v:imagedata r:id="rId56" o:title=""/>
                </v:shape>
                <o:OLEObject Type="Embed" ProgID="Visio.Drawing.11" ShapeID="_x0000_i1047" DrawAspect="Content" ObjectID="_1809506294" r:id="rId57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функціональний  ПП з шунтуючими опорами;</w:t>
            </w:r>
          </w:p>
          <w:p w:rsidR="003A149D" w:rsidRPr="00C73BE7" w:rsidRDefault="003A149D" w:rsidP="00AE2667">
            <w:pPr>
              <w:pStyle w:val="ris"/>
              <w:spacing w:after="0"/>
              <w:jc w:val="left"/>
              <w:rPr>
                <w:sz w:val="28"/>
                <w:szCs w:val="28"/>
              </w:rPr>
            </w:pPr>
            <w:r w:rsidRPr="00C73BE7">
              <w:rPr>
                <w:sz w:val="28"/>
                <w:szCs w:val="28"/>
              </w:rPr>
              <w:t xml:space="preserve">Б. синусно-косинусний ПП з шунтуючими опорами;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плоский синусно-косинусний ПП з необмеженим кутом повороту движка;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функціональний ПП з трикутною характеристикою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функціональний ПП з трапецоїдною характеристикою.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4803" w:dyaOrig="2274">
                <v:shape id="_x0000_i1048" type="#_x0000_t75" style="width:240pt;height:114pt" o:ole="">
                  <v:imagedata r:id="rId58" o:title=""/>
                </v:shape>
                <o:OLEObject Type="Embed" ProgID="Visio.Drawing.11" ShapeID="_x0000_i1048" DrawAspect="Content" ObjectID="_1809506295" r:id="rId59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функціональний  ПП з шунтуючими опорами;</w:t>
            </w:r>
          </w:p>
          <w:p w:rsidR="003A149D" w:rsidRPr="00C73BE7" w:rsidRDefault="003A149D" w:rsidP="00AE2667">
            <w:pPr>
              <w:pStyle w:val="ris"/>
              <w:spacing w:after="0"/>
              <w:jc w:val="left"/>
              <w:rPr>
                <w:sz w:val="28"/>
                <w:szCs w:val="28"/>
              </w:rPr>
            </w:pPr>
            <w:r w:rsidRPr="00C73BE7">
              <w:rPr>
                <w:sz w:val="28"/>
                <w:szCs w:val="28"/>
              </w:rPr>
              <w:t xml:space="preserve">Б. синусно-косинусний ПП з шунтуючими опорами;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плоский синусно-косинусний ПП з необмеженим кутом повороту движка;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функціональний ПП з трикутною характеристикою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функціональний ПП з трапецоїдною характеристикою.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4232" w:dyaOrig="2662">
                <v:shape id="_x0000_i1049" type="#_x0000_t75" style="width:212.4pt;height:133.2pt" o:ole="">
                  <v:imagedata r:id="rId60" o:title=""/>
                </v:shape>
                <o:OLEObject Type="Embed" ProgID="Visio.Drawing.11" ShapeID="_x0000_i1049" DrawAspect="Content" ObjectID="_1809506296" r:id="rId61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функціональний  ПП з шунтуючими опорами;</w:t>
            </w:r>
          </w:p>
          <w:p w:rsidR="003A149D" w:rsidRPr="00C73BE7" w:rsidRDefault="003A149D" w:rsidP="00AE2667">
            <w:pPr>
              <w:pStyle w:val="ris"/>
              <w:spacing w:after="0"/>
              <w:jc w:val="left"/>
              <w:rPr>
                <w:sz w:val="28"/>
                <w:szCs w:val="28"/>
              </w:rPr>
            </w:pPr>
            <w:r w:rsidRPr="00C73BE7">
              <w:rPr>
                <w:sz w:val="28"/>
                <w:szCs w:val="28"/>
              </w:rPr>
              <w:t xml:space="preserve">Б. синусно-косинусний ПП з шунтуючими опорами;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В. плоский синусно-косинусний ПП з необмеженим кутом повороту движка;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функціональний ПП з трикутною характеристикою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функціональний ПП з трапецоїдною характеристикою.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4803" w:dyaOrig="2244">
                <v:shape id="_x0000_i1050" type="#_x0000_t75" style="width:240pt;height:112.8pt" o:ole="">
                  <v:imagedata r:id="rId62" o:title=""/>
                </v:shape>
                <o:OLEObject Type="Embed" ProgID="Visio.Drawing.11" ShapeID="_x0000_i1050" DrawAspect="Content" ObjectID="_1809506297" r:id="rId63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функціональний  ПП з шунтуючими опорами;</w:t>
            </w:r>
          </w:p>
          <w:p w:rsidR="003A149D" w:rsidRPr="00C73BE7" w:rsidRDefault="003A149D" w:rsidP="00AE2667">
            <w:pPr>
              <w:pStyle w:val="ris"/>
              <w:spacing w:after="0"/>
              <w:jc w:val="left"/>
              <w:rPr>
                <w:sz w:val="28"/>
                <w:szCs w:val="28"/>
              </w:rPr>
            </w:pPr>
            <w:r w:rsidRPr="00C73BE7">
              <w:rPr>
                <w:sz w:val="28"/>
                <w:szCs w:val="28"/>
              </w:rPr>
              <w:t xml:space="preserve">Б. синусно-косинусний ПП з шунтуючими опорами;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плоский синусно-косинусний ПП з необмеженим кутом повороту движка;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функціональний ПП з трикутною характеристикою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функціональний ПП з трапецоїдною характеристикою.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активний електричний опір якого змінюється під дією деформації, називається: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резистивним перетворювачем;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індукційним перетворювачем;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електроконтактним перетворювачем 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терморезистивним перетворювачем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тензометричним.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91.</w:t>
            </w:r>
          </w:p>
        </w:tc>
        <w:tc>
          <w:tcPr>
            <w:tcW w:w="5690" w:type="dxa"/>
          </w:tcPr>
          <w:p w:rsidR="003A149D" w:rsidRPr="00F44208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F442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араметричний резистивний перетворювач, який перетворює деформацію твердого тіла, викликану прикладеною до нього механічною напругою, в електричний сигнал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називається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резистивним перетворювачем;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тензометричним перетворювачем;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електроконтактним перетворювачем 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терморезистивним перетворювачем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індукційним.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чому полягає принцип дії тензометричного перетворювача?</w:t>
            </w:r>
          </w:p>
        </w:tc>
        <w:tc>
          <w:tcPr>
            <w:tcW w:w="4214" w:type="dxa"/>
            <w:vAlign w:val="center"/>
          </w:tcPr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при стиску або розтягу змінюється опір перетворювача; 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при переміщенні якоря змінюється магнітний потік в осерді та напруга на виході перетворювача;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при стиску або розтягу п’єзопластини на гранях виникає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заряд, пропорційний до діючої сили;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при зміні площі пластин, діелектричної проникливості, відстані між пластинами змінюється ємність перетворювача;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при стиску або розтягу п’єзопластини на гранях виникає сила струму, пропорційна до діючої сили.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вимірювання яких величин застосовуються тензометричні перетворювачі?</w:t>
            </w:r>
          </w:p>
        </w:tc>
        <w:tc>
          <w:tcPr>
            <w:tcW w:w="4214" w:type="dxa"/>
            <w:vAlign w:val="center"/>
          </w:tcPr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зусиль, під дією яких розтягується дріт; 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невеликих лінійних і кутових переміщень, під дією яких переміщується якір;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кутових переміщень, тисків, вібрацій, під дією яких змінюється ємність;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вібрації чи  змінного тиску, під дією яких змінюється опір;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прискорень, температури.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Коефіцієнт, який показує, в скільки разів відносна зміна опору </w:t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sym w:font="Symbol" w:char="F064"/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R</w:t>
            </w: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більше його відносної деформації </w:t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sym w:font="Symbol" w:char="F064"/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l</w:t>
            </w:r>
          </w:p>
        </w:tc>
        <w:tc>
          <w:tcPr>
            <w:tcW w:w="4214" w:type="dxa"/>
            <w:vAlign w:val="center"/>
          </w:tcPr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коефіцієнт опору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коефіцієнт деформації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коефіцієнт пружності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коефіцієнт тензочутливості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коефіцієнт Пуасона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671" w:dyaOrig="2925">
                <v:shape id="_x0000_i1051" type="#_x0000_t75" style="width:182.4pt;height:146.4pt" o:ole="">
                  <v:imagedata r:id="rId64" o:title=""/>
                </v:shape>
                <o:OLEObject Type="Embed" ProgID="Visio.Drawing.11" ShapeID="_x0000_i1051" DrawAspect="Content" ObjectID="_1809506298" r:id="rId65"/>
              </w:objec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оптичний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індукційний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ємнісний перетворювач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потенціо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тензометричній перетворювач.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5753E41C" wp14:editId="4862F6A4">
                  <wp:extent cx="1685708" cy="1466491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349" cy="146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оптичний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тензометричній перетворювач;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ємнісний перетворювач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потенціо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Електромагнітний вимірювальний перетворювач, індуктивність якого залежить від інтенсивності стиснення осердя, називається: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індуктивним перетворювачем;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магнітопружним перетворювачем;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індукційним перетворювачем 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трансформаторним перетворювачем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тензометричним.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чому полягає принцип дії ємнісного перетворювача?</w:t>
            </w:r>
          </w:p>
        </w:tc>
        <w:tc>
          <w:tcPr>
            <w:tcW w:w="4214" w:type="dxa"/>
            <w:vAlign w:val="center"/>
          </w:tcPr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при стиску або розтягу змінюється опір перетворювача; 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при переміщенні якоря змінюється магнітний потік в осерді та напруга на виході перетворювача;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при стиску або розтягу п’єзопластини  на гранях виникає заряд, пропорційний до діючої сили;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при зміні площі пластин або діелектричної проникливості чи відстані між пластинами змінюється ємність перетворювача;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при стиску або розтягу п’єзопластини  на гранях виникає сила струму, пропорційна до діючої сили.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чого залежить вихідна величина ємнісного перетворювача?</w:t>
            </w:r>
          </w:p>
        </w:tc>
        <w:tc>
          <w:tcPr>
            <w:tcW w:w="4214" w:type="dxa"/>
            <w:vAlign w:val="center"/>
          </w:tcPr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діелектричної проникливості, площі пластин, величини сили струму;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відстані між пластинами, діелектричної проникливості та площі пластин;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величини напруги живлення;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величини сили струму;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величини опору пластин.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3A149D" w:rsidRPr="0092104E" w:rsidRDefault="003A149D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686C72F9" wp14:editId="2383AB00">
                  <wp:extent cx="1933575" cy="13049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із змінною площею;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диференціальний ємнісний перетворювач із змінним зазором;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із змінним зазором;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із змінною діелектричною проникністю середовища;.</w:t>
            </w:r>
          </w:p>
          <w:p w:rsidR="003A149D" w:rsidRPr="00C73BE7" w:rsidRDefault="003A149D" w:rsidP="00AE2667">
            <w:pPr>
              <w:tabs>
                <w:tab w:val="left" w:pos="553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диференціальний ємнісний перетворювач із змінною площею.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3A149D" w:rsidRPr="0092104E" w:rsidRDefault="003A149D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215EBE06" wp14:editId="4AACA3C7">
                  <wp:extent cx="1943100" cy="1695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із змінною площею;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диференціальний ємнісний перетворювач із змінним зазором;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із змінним зазором;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із змінною діелектричною проникністю середовища;.</w:t>
            </w:r>
          </w:p>
          <w:p w:rsidR="003A149D" w:rsidRPr="00C73BE7" w:rsidRDefault="003A149D" w:rsidP="00AE2667">
            <w:pPr>
              <w:tabs>
                <w:tab w:val="left" w:pos="553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диференціальний ємнісний перетворювач із змінною площею.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3A149D" w:rsidRPr="0092104E" w:rsidRDefault="003A149D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5B5E5416" wp14:editId="4CCCA51C">
                  <wp:extent cx="1990725" cy="18288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із змінною площею;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диференціальний ємнісний перетворювач із змінним зазором;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із змінним зазором;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із змінною діелектричною проникністю середовища;.</w:t>
            </w:r>
          </w:p>
          <w:p w:rsidR="003A149D" w:rsidRPr="00C73BE7" w:rsidRDefault="003A149D" w:rsidP="00AE2667">
            <w:pPr>
              <w:tabs>
                <w:tab w:val="left" w:pos="553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диференціальний ємнісний перетворювач із змінною площею.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3A149D" w:rsidRPr="0092104E" w:rsidRDefault="003A149D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14004B2C" wp14:editId="6A509F70">
                  <wp:extent cx="2714625" cy="20764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із змінною площею;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диференціальний ємнісний перетворювач із змінним зазором;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із змінним зазором;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із змінною діелектричною проникністю середовища;.</w:t>
            </w:r>
          </w:p>
          <w:p w:rsidR="003A149D" w:rsidRPr="00C73BE7" w:rsidRDefault="003A149D" w:rsidP="00AE2667">
            <w:pPr>
              <w:tabs>
                <w:tab w:val="left" w:pos="553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диференціальний ємнісний перетворювач із змінною площею.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наведена схема ємнісного 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перетворювача</w:t>
            </w:r>
          </w:p>
          <w:p w:rsidR="003A149D" w:rsidRPr="0092104E" w:rsidRDefault="003A149D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5B5370F4" wp14:editId="2B21293E">
                  <wp:extent cx="2770505" cy="11252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із змінною площею;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Б. диференціальний ємнісний перетворювач із змінним зазором;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із змінним зазором;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із змінною діелектричною проникністю середовища;</w:t>
            </w:r>
          </w:p>
          <w:p w:rsidR="003A149D" w:rsidRPr="00C73BE7" w:rsidRDefault="003A149D" w:rsidP="00AE2667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диференціальний ємнісний перетворювач із змінною площею.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105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Вихідною величиною індукційного перетворювача є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сила струму;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індуктивність;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постійна ЕРС 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змінна ЕРС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опір.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 якому використовується ефект Холла, називається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магнітоелектричним перетворювачем;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електромагнітним перетворювачем;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магніторезистивним перетворювачем 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перетворювачем магнітної індукції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контактним перетворювачем.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 якому використовується ефект Холла застосовується для вимірювання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деформації;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потужності;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магнітних полів 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напруги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опору.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Вихідною величиною гальванічного вимірювального перетворювача є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сила струму;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індуктивність;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постійна ЕРС 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змінна ЕРС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опір.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 якому відбувається перетворення динамічного навантаження в електричний заряд, називається: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електростатичним перетворювачем;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перетворювачем Холла;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п'єзоелектричним перетворювачем;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тензорезистивним перетворювачем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індукційним пертворювачем.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Основна область застосування індуктивних перетворювачів: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вимірювання температури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вимірювання лінійних і кутових переміщень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вимірювання фази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вимірювання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частоти;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вимірювання потужності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 індуктивний перетворювач з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F573A1F" wp14:editId="505DAFAC">
                  <wp:extent cx="2143125" cy="23336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Ш-подібним осердям;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осердям конічної форми;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соленоїдного типу;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П-подібним осердям;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С-подібним осердям.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 індуктивний перетворювач з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0BD48D6" wp14:editId="28A02245">
                  <wp:extent cx="2695575" cy="21526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Ш-подібним осердям;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осердям конічної форми,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соленоїдного типу;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П-подібним осердям;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С-подібним осердям.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 індуктивний перетворювач з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3AF44FC" wp14:editId="35F6440D">
                  <wp:extent cx="2076450" cy="22955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Ш-подібним осердям;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осердям конічної форми;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соленоїдного типу;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П-подібним осердям;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С-подібним осердям.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 індуктивний перетворювач з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5CFB543" wp14:editId="2C699884">
                  <wp:extent cx="2438400" cy="2038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Ш-подібним осердям;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осердям конічної форми;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соленоїдного типу;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П-подібним осердям;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С-подібним осердям.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основу роботи індуктивного ВП покладена властивість дроселя з повітряним зазором змінювати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ємність при зміні величини повітряного зазору;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опір при зміні величини повітряного зазору;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струм при зміні величини повітряного зазору;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індуктивність при зміні величини повітряного зазору;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напругу при зміні величини повітряного зазору.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Зміна положення рухомого органу, який сприймає вимірюване переміщення, спричиняє зміну взаємної індукції (коефіцієнта взаємоіндукції) між двома системами обмоток 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індукційний перетворювач;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трансформаторний перетворювач;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індуктивний перетворювач;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ємнісний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контактний перетворювач.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Зміна повітряного зазору у магнітному колі або переміщення осердя відносно котушки спричиняє зміну індуктивності котушки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індукційний перетворювач;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трансформаторний перетворювач;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індуктивний перетворювач;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ємнісний перетворювач;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контактний перетворювач.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Основна область застосування трансформаторних перетворювачів: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вимірювання температури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вимірювання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частоти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вимірювання фази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вимірювання лінійних і кутових переміщень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вимірювання потужності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4AB9AFBF" wp14:editId="5098160A">
                  <wp:extent cx="2305050" cy="19526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соленоїдного типу;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з одною обмоткою збудження і двома секціями вихідної обмотки;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В. з двома обмотками збудження;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з кутовим переміщенням якоря;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з обертовим ротором.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F4EA24D" wp14:editId="56B50B62">
                  <wp:extent cx="2770505" cy="144081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з двома обмотками збудження;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з одною обмоткою збудження і двома секціями вихідної обмотки;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з обертовим ротором;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з кутовим переміщенням якоря;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соленоїдного типу.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73DD82C" wp14:editId="2A9AD8E4">
                  <wp:extent cx="2657475" cy="22669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з двома обмотками збудження;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з одною обмоткою збудження і двома секціями вихідної обмотки;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соленоїдного типу;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з кутовим переміщенням якоря;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з обертовим ротором.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3B7CE25" wp14:editId="5D6C3762">
                  <wp:extent cx="2552700" cy="1847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з двома обмотками збудження;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з одною обмоткою збудження і двома секціями вихідної обмотки;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соленоїдного типу;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з кутовим переміщенням якоря;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з обертовим ротором.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FDFB842" wp14:editId="54ACA134">
                  <wp:extent cx="2028825" cy="19907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з рухомою рамкою;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з одною обмоткою збудження і двома секціями вихідної обмотки;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соленоїдного типу;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з кутовим переміщенням якоря;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з обертовим ротором.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F6DFB73" wp14:editId="69545626">
                  <wp:extent cx="2133600" cy="16478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з двома обмотками збудження,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з рухомою рамкою,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соленоїдного типу,</w:t>
            </w:r>
          </w:p>
          <w:p w:rsidR="003A149D" w:rsidRPr="00C73BE7" w:rsidRDefault="003A149D" w:rsidP="00AE2667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з кутовим переміщенням якоря;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з обертовим ротором.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У трансформаторних перетворювачах зміна положення рухомого органу, який сприймає вимірюване переміщення, спричиняє зміну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ємності при зміні величини повітряного зазору;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провідність при зміні величини повітряного зазору;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струму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між двома системами обмоток;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взаємної індукції (коефіцієнта взаємоіндукції) між двома системами обмоток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напруги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між двома системами обмоток.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П'єзоелектричні перетворювачі відносяться до групи: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електромагнітні перетворювачі;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резистивні перетворювачі;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електрохімічні перетворювачі;</w:t>
            </w:r>
          </w:p>
          <w:p w:rsidR="003A149D" w:rsidRPr="00C73BE7" w:rsidRDefault="003A149D" w:rsidP="00AE2667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електростатичні перетворювачі;</w:t>
            </w:r>
          </w:p>
          <w:p w:rsidR="003A149D" w:rsidRPr="00C73BE7" w:rsidRDefault="003A149D" w:rsidP="00AE2667">
            <w:pPr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оптико-електричні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П'єзоефект полягає в тому, що при стиску або розтягу пластини, виготовленої з такого кристала: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гранях виникає електричний заряд, обернено пропорційний до діючої сили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гранях виникає електричний заряд, пропорційний до діючого струму;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гранях виникає електричний заряд, пропорційний до діючої напруги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на гранях виникає електричний заряд, пропорційний до діючої сили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гранях виникає електричний заряд, пропорційний до діючої індукції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чому полягає принцип дії п’єзоелектричного перетворювача?</w:t>
            </w:r>
          </w:p>
        </w:tc>
        <w:tc>
          <w:tcPr>
            <w:tcW w:w="4214" w:type="dxa"/>
            <w:vAlign w:val="center"/>
          </w:tcPr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при стиску або розтягу змінюється опір перетворювача;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при переміщенні якоря змінюється магнітний потік в осерді та напруга на виході перетворювача;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при стиску або розтягу п’єзопластини на гранях виникає заряд, пропорційний до діючої сили;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при зміні площі пластин, діелектричної проникливості, відстані між пластинами змінюється ємність перетворювача;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при стиску або розтягу п’єзопластини на гранях виникає сила струму, пропорційна до діючої сили.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Який матеріал має найбільшу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п'єзоелектричну чутливість?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кварц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фосфат амонію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кераміка титанату барію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германій;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сегнетова сіль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малюнку зображено</w:t>
            </w:r>
          </w:p>
          <w:p w:rsidR="003A149D" w:rsidRPr="0092104E" w:rsidRDefault="003A149D" w:rsidP="00AE2667">
            <w:pPr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11199" w:dyaOrig="7977">
                <v:shape id="_x0000_i1052" type="#_x0000_t75" style="width:163.2pt;height:115.2pt" o:ole="">
                  <v:imagedata r:id="rId82" o:title=""/>
                </v:shape>
                <o:OLEObject Type="Embed" ProgID="Visio.Drawing.11" ShapeID="_x0000_i1052" DrawAspect="Content" ObjectID="_1809506299" r:id="rId83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електромагнітний перетворювач;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резистивний перетворювач;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електрохімічний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перетворювач;</w:t>
            </w:r>
          </w:p>
          <w:p w:rsidR="003A149D" w:rsidRPr="00C73BE7" w:rsidRDefault="003A149D" w:rsidP="00AE2667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п’єзоелектричний перетворювач;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оптико-електричний перетворювач.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131.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Який матеріал використовують д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ля побудови точних вимірювальних пристроїв?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кераміка титанату барію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фосфат амонію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кварц;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германій;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сегнетова сіль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Виникнення електричних зарядів на гранях деяких кристалів при їхній деформації (напруженні) називається явищем:</w:t>
            </w:r>
          </w:p>
        </w:tc>
        <w:tc>
          <w:tcPr>
            <w:tcW w:w="4214" w:type="dxa"/>
            <w:vAlign w:val="center"/>
          </w:tcPr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прямого п'єзоефекту; 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резонансу;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зворотного п'єзоефекту;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імпедансу;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плавлення.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  <w:vAlign w:val="center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Зміна геометричних розмірів 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деяких кристалів під дією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електричного поля називається явищем </w:t>
            </w:r>
          </w:p>
        </w:tc>
        <w:tc>
          <w:tcPr>
            <w:tcW w:w="4214" w:type="dxa"/>
            <w:vAlign w:val="center"/>
          </w:tcPr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Прямого п'єзоефекту; 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резонансу;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зворотного п'єзоефекту;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імпедансу;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плавлення.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134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Як визначається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сила 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направлена вздовж електричної осі п'єзопластини?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(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Q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електричний заряд, Кл;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y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 xml:space="preserve"> –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сили, що діють перпендикулярно до оптичної осі пластини, Н;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S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S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y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площі поверхонь, перпендикулярних до відповідних осей;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k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vertAlign w:val="subscript"/>
                <w:lang w:val="uk-UA"/>
              </w:rPr>
              <w:t>1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п'єзоелектрична стала)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position w:val="-14"/>
                <w:sz w:val="28"/>
                <w:szCs w:val="28"/>
                <w:lang w:val="uk-UA"/>
              </w:rPr>
              <w:object w:dxaOrig="960" w:dyaOrig="380">
                <v:shape id="_x0000_i1053" type="#_x0000_t75" style="width:52.8pt;height:20.4pt" o:ole="">
                  <v:imagedata r:id="rId84" o:title=""/>
                </v:shape>
                <o:OLEObject Type="Embed" ProgID="Equation.3" ShapeID="_x0000_i1053" DrawAspect="Content" ObjectID="_1809506300" r:id="rId85"/>
              </w:objec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position w:val="-32"/>
                <w:sz w:val="28"/>
                <w:szCs w:val="28"/>
                <w:lang w:val="uk-UA"/>
              </w:rPr>
              <w:object w:dxaOrig="1520" w:dyaOrig="720">
                <v:shape id="_x0000_i1054" type="#_x0000_t75" style="width:86.4pt;height:40.8pt" o:ole="">
                  <v:imagedata r:id="rId86" o:title=""/>
                </v:shape>
                <o:OLEObject Type="Embed" ProgID="Equation.3" ShapeID="_x0000_i1054" DrawAspect="Content" ObjectID="_1809506301" r:id="rId87"/>
              </w:objec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position w:val="-12"/>
                <w:sz w:val="28"/>
                <w:szCs w:val="28"/>
                <w:lang w:val="uk-UA"/>
              </w:rPr>
              <w:object w:dxaOrig="960" w:dyaOrig="360">
                <v:shape id="_x0000_i1055" type="#_x0000_t75" style="width:52.8pt;height:20.4pt" o:ole="">
                  <v:imagedata r:id="rId88" o:title=""/>
                </v:shape>
                <o:OLEObject Type="Embed" ProgID="Equation.3" ShapeID="_x0000_i1055" DrawAspect="Content" ObjectID="_1809506302" r:id="rId89"/>
              </w:objec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position w:val="-32"/>
                <w:sz w:val="28"/>
                <w:szCs w:val="28"/>
                <w:lang w:val="uk-UA"/>
              </w:rPr>
              <w:object w:dxaOrig="1480" w:dyaOrig="700">
                <v:shape id="_x0000_i1056" type="#_x0000_t75" style="width:82.8pt;height:38.4pt" o:ole="">
                  <v:imagedata r:id="rId90" o:title=""/>
                </v:shape>
                <o:OLEObject Type="Embed" ProgID="Equation.3" ShapeID="_x0000_i1056" DrawAspect="Content" ObjectID="_1809506303" r:id="rId91"/>
              </w:objec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position w:val="-30"/>
                <w:sz w:val="28"/>
                <w:szCs w:val="28"/>
                <w:lang w:val="uk-UA"/>
              </w:rPr>
              <w:object w:dxaOrig="1340" w:dyaOrig="720">
                <v:shape id="_x0000_i1057" type="#_x0000_t75" style="width:74.4pt;height:40.8pt" o:ole="">
                  <v:imagedata r:id="rId92" o:title=""/>
                </v:shape>
                <o:OLEObject Type="Embed" ProgID="Equation.3" ShapeID="_x0000_i1057" DrawAspect="Content" ObjectID="_1809506304" r:id="rId93"/>
              </w:objec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Як визначається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сила 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направлена вздовж механічної осі п'єзопластини?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(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Q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електричний заряд, Кл;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y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 xml:space="preserve"> –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сили, що діють перпендикулярно до оптичної осі пластини, Н;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S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S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y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площі поверхонь, перпендикулярних до відповідних осей;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k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vertAlign w:val="subscript"/>
                <w:lang w:val="uk-UA"/>
              </w:rPr>
              <w:t>1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п'єзоелектрична стала)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position w:val="-14"/>
                <w:sz w:val="28"/>
                <w:szCs w:val="28"/>
                <w:lang w:val="uk-UA"/>
              </w:rPr>
              <w:object w:dxaOrig="960" w:dyaOrig="380">
                <v:shape id="_x0000_i1058" type="#_x0000_t75" style="width:52.8pt;height:20.4pt" o:ole="">
                  <v:imagedata r:id="rId84" o:title=""/>
                </v:shape>
                <o:OLEObject Type="Embed" ProgID="Equation.3" ShapeID="_x0000_i1058" DrawAspect="Content" ObjectID="_1809506305" r:id="rId94"/>
              </w:objec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position w:val="-32"/>
                <w:sz w:val="28"/>
                <w:szCs w:val="28"/>
                <w:lang w:val="uk-UA"/>
              </w:rPr>
              <w:object w:dxaOrig="1520" w:dyaOrig="720">
                <v:shape id="_x0000_i1059" type="#_x0000_t75" style="width:86.4pt;height:40.8pt" o:ole="">
                  <v:imagedata r:id="rId86" o:title=""/>
                </v:shape>
                <o:OLEObject Type="Embed" ProgID="Equation.3" ShapeID="_x0000_i1059" DrawAspect="Content" ObjectID="_1809506306" r:id="rId95"/>
              </w:objec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position w:val="-12"/>
                <w:sz w:val="28"/>
                <w:szCs w:val="28"/>
                <w:lang w:val="uk-UA"/>
              </w:rPr>
              <w:object w:dxaOrig="960" w:dyaOrig="360">
                <v:shape id="_x0000_i1060" type="#_x0000_t75" style="width:52.8pt;height:20.4pt" o:ole="">
                  <v:imagedata r:id="rId88" o:title=""/>
                </v:shape>
                <o:OLEObject Type="Embed" ProgID="Equation.3" ShapeID="_x0000_i1060" DrawAspect="Content" ObjectID="_1809506307" r:id="rId96"/>
              </w:objec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position w:val="-32"/>
                <w:sz w:val="28"/>
                <w:szCs w:val="28"/>
                <w:lang w:val="uk-UA"/>
              </w:rPr>
              <w:object w:dxaOrig="1480" w:dyaOrig="700">
                <v:shape id="_x0000_i1061" type="#_x0000_t75" style="width:82.8pt;height:38.4pt" o:ole="">
                  <v:imagedata r:id="rId97" o:title=""/>
                </v:shape>
                <o:OLEObject Type="Embed" ProgID="Equation.3" ShapeID="_x0000_i1061" DrawAspect="Content" ObjectID="_1809506308" r:id="rId98"/>
              </w:objec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position w:val="-30"/>
                <w:sz w:val="28"/>
                <w:szCs w:val="28"/>
                <w:lang w:val="uk-UA"/>
              </w:rPr>
              <w:object w:dxaOrig="1480" w:dyaOrig="720">
                <v:shape id="_x0000_i1062" type="#_x0000_t75" style="width:82.8pt;height:40.8pt" o:ole="">
                  <v:imagedata r:id="rId99" o:title=""/>
                </v:shape>
                <o:OLEObject Type="Embed" ProgID="Equation.3" ShapeID="_x0000_i1062" DrawAspect="Content" ObjectID="_1809506309" r:id="rId100"/>
              </w:objec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Основна область застосування механотронних перетворювачів: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вимірювання температури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вимірювання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частоти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вимірювання переміщень і зусиль, прискорень і кутів повороту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вимірювання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фази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вимірювання потужності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137.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Механотронні перетворювачі —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напівпровідникові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прилади з механічно керованими електродами;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електровакуумні прилади з електрично керованими електродами;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напівпровідникові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прилади з електрично керованими електродами4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електровакуумні прилади з механічно керованими електродами;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напівпровідникові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прилади з індуктивно керованими електродами.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Електровакуумні прилади з механічно керованими електродами – це:</w:t>
            </w:r>
          </w:p>
        </w:tc>
        <w:tc>
          <w:tcPr>
            <w:tcW w:w="4214" w:type="dxa"/>
            <w:vAlign w:val="center"/>
          </w:tcPr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механотронні перетворювачі;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індукційні перетворювачі;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оптичні перетворювачі;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потенціометричні перетворювачі;</w:t>
            </w:r>
          </w:p>
          <w:p w:rsidR="003A149D" w:rsidRPr="00C73BE7" w:rsidRDefault="003A149D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п’єзоелектричні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4238" w:dyaOrig="2302">
                <v:shape id="_x0000_i1063" type="#_x0000_t75" style="width:154.8pt;height:82.8pt" o:ole="">
                  <v:imagedata r:id="rId101" o:title=""/>
                </v:shape>
                <o:OLEObject Type="Embed" ProgID="Visio.Drawing.11" ShapeID="_x0000_i1063" DrawAspect="Content" ObjectID="_1809506310" r:id="rId102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кутів повороту;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тисків;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частоти;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прискорень;</w:t>
            </w:r>
          </w:p>
          <w:p w:rsidR="003A149D" w:rsidRPr="00C73BE7" w:rsidRDefault="003A149D" w:rsidP="00AE2667">
            <w:pPr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переміщень та зусиль.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341" w:dyaOrig="5199">
                <v:shape id="_x0000_i1064" type="#_x0000_t75" style="width:94.8pt;height:146.4pt" o:ole="">
                  <v:imagedata r:id="rId103" o:title=""/>
                </v:shape>
                <o:OLEObject Type="Embed" ProgID="Visio.Drawing.11" ShapeID="_x0000_i1064" DrawAspect="Content" ObjectID="_1809506311" r:id="rId104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кутів повороту;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тисків;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частоти;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прискорень;</w:t>
            </w:r>
          </w:p>
          <w:p w:rsidR="003A149D" w:rsidRPr="00C73BE7" w:rsidRDefault="003A149D" w:rsidP="00AE2667">
            <w:pPr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 переміщень та зусиль.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16369EB" wp14:editId="5DE31C49">
                  <wp:extent cx="1129030" cy="2170430"/>
                  <wp:effectExtent l="0" t="0" r="0" b="1270"/>
                  <wp:docPr id="14" name="Рисунок 14" descr="ris9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is9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кутів повороту;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тисків;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частоти;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прискорень;</w:t>
            </w:r>
          </w:p>
          <w:p w:rsidR="003A149D" w:rsidRPr="00C73BE7" w:rsidRDefault="003A149D" w:rsidP="00AE2667">
            <w:pPr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 переміщень та зусиль.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3A149D" w:rsidRPr="0092104E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69" w:dyaOrig="4973">
                <v:shape id="_x0000_i1065" type="#_x0000_t75" style="width:98.4pt;height:159.6pt" o:ole="">
                  <v:imagedata r:id="rId106" o:title=""/>
                </v:shape>
                <o:OLEObject Type="Embed" ProgID="Visio.Drawing.11" ShapeID="_x0000_i1065" DrawAspect="Content" ObjectID="_1809506312" r:id="rId107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кутів повороту;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тисків;</w:t>
            </w:r>
          </w:p>
          <w:p w:rsidR="003A149D" w:rsidRPr="00C73BE7" w:rsidRDefault="003A149D" w:rsidP="00AE2667">
            <w:pPr>
              <w:tabs>
                <w:tab w:val="left" w:pos="709"/>
                <w:tab w:val="left" w:pos="1843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частоти;</w:t>
            </w:r>
          </w:p>
          <w:p w:rsidR="003A149D" w:rsidRPr="00C73BE7" w:rsidRDefault="003A149D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прискорень;</w:t>
            </w:r>
          </w:p>
          <w:p w:rsidR="003A149D" w:rsidRPr="00C73BE7" w:rsidRDefault="003A149D" w:rsidP="00AE2667">
            <w:pPr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переміщень та зусиль.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Який перетворювач не відноситься до перетворювачів електричних величин в механічні?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магнітоелектричний;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електромагнітний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тензометричний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електродинамічний;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індукційний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Перетворювач, принцип дії якого ґрунтується на виникненні зусилля або моменту при взаємодії електричного струму з постійним магнітним полем – це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магнітоелектричний;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електромагнітний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тензометричний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електродинамічний;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індукційний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На малюнку зображено перетворювач 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19A58D97" wp14:editId="7F359CEA">
                  <wp:extent cx="1975449" cy="1910820"/>
                  <wp:effectExtent l="0" t="0" r="6350" b="0"/>
                  <wp:docPr id="23" name="Рисунок 23" descr="ris1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ris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58" cy="191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індукційний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Б. електромагнітний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тензометричний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електродинамічний;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магнітоелектричний.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1021DF16" wp14:editId="7E781BCA">
                  <wp:extent cx="1923690" cy="1860948"/>
                  <wp:effectExtent l="0" t="0" r="635" b="6350"/>
                  <wp:docPr id="24" name="Рисунок 24" descr="ris10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ris10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55" cy="186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індукційний перетворювач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логометр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тензометричний перетворювач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Г. електродинамічний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перетворювач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електромагнітний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перетворювач.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Перетворювач, принцип дії якого ґрунтується на взаємодії магнітних полів осердя та котушок, що приводить до появи зусилля, яке переміщує осердя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. магнітоелектричний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електромагнітний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тензометричний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електродинамічний;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індукційний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Перетворювач, принцип дії якого ґрунтується на взаємодії вихрових струмів з обертовим магнітним полем, що спричиняє появу обертаючого моменту, який приводить в рух рухомий елемент (диск або циліндр)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. магнітоелектричний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електромагнітний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тензометричний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електродинамічний;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індукційний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Перетворювач, принцип дії якого ґрунтується на взаємодії струму, який протікає в котушці керування, з магнітним потоком, який створюється в повітряному зазорі котушкою підмагнічування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. магнітоелектричний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. електромагнітний;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тензометричний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електродинамічний;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індукційний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Прилад, який вимірює відношення струмів або фізичних величин, функціонально пов'язаних з вимірюваним відношенням струмів – це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. потенціометр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. логометр;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ватметр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тензомер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психрометр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На малюнку зображено перетворювач 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62B5D5DC" wp14:editId="74DA4B2F">
                  <wp:extent cx="1841516" cy="2111897"/>
                  <wp:effectExtent l="0" t="0" r="635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72" cy="211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. магнітоелектричний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електромагнітний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тензометричний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електродинамічний;</w:t>
            </w:r>
          </w:p>
          <w:p w:rsidR="003A149D" w:rsidRPr="00C73BE7" w:rsidRDefault="003A149D" w:rsidP="00AE2667">
            <w:pPr>
              <w:ind w:left="993" w:hanging="99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індукційний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перетворювач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2643398B" wp14:editId="7C0362CF">
                  <wp:extent cx="2135275" cy="200132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70" cy="200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. магнітоелектричний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електромагнітний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феродинамічний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електродинамічний;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індукційний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Перетворювач, принцип дії якого ґрунтується на взаємодії струму, який протікає в котушці керування, з магнітним потоком, який створюється в повітряному зазорі котушкою підмагнічування (одна з котушок розміщена на осерді з феромагнітного матеріалу) –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. магнітоелектричний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. електромагнітний;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тензометричний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феродинамічний;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індукційний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перетворювач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4914D7D6" wp14:editId="3FA90A7A">
                  <wp:extent cx="1962691" cy="3120596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917" cy="311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. магнітоелектричний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 електромагнітний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;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феродинамічний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електродинамічний;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індукційний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Перетворювач, у якого перехідний опір 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R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контактів залежить від від зусилля їх стиску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потенціо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тензометричній перетворювач;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ємнісний перетворювач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контактний 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1137" w:dyaOrig="1885">
                <v:shape id="_x0000_i1066" type="#_x0000_t75" style="width:69.6pt;height:114pt" o:ole="">
                  <v:imagedata r:id="rId113" o:title=""/>
                </v:shape>
                <o:OLEObject Type="Embed" ProgID="Visio.Drawing.11" ShapeID="_x0000_i1066" DrawAspect="Content" ObjectID="_1809506313" r:id="rId114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потенціо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тензометричній перетворювач;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ємнісний перетворювач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контактний 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356C8629" wp14:editId="1F63AE3C">
                  <wp:extent cx="2398143" cy="1395436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55" cy="139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потенціо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електромагнітне реле;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ємнісний перетворювач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тензометричній 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Омічні вимірювальні перетворювачі, в яких вимірюване механічне переміщення перетворюється в замкнений або в розімкнений стан контактів, які керують електричним колом  –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феромагнітні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тензометричні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ємнісні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контактні перетворювачі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індукційні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00C3DCB1" wp14:editId="74F624CD">
                  <wp:extent cx="1466491" cy="182890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45" cy="183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потенціо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тензометричній перетворювач;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ємнісний перетворювач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індукційний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контактний перетворювач.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Впаяні у скляну ампулу, наповнену інертним газом або азотом, пермалоєві пластинки, які є одночасно струмопроводом, контактами та магнітопроводом –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логометр;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геркон;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психрометр;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гальванометр;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ферид.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5110220A" wp14:editId="72F6CC1F">
                  <wp:extent cx="2085975" cy="10477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логометр;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геркон;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психрометр;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гальванометр;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ферид.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47C7E2EA" wp14:editId="5A5915EE">
                  <wp:extent cx="1990725" cy="8096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логометр;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геркон;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психрометр;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гальванометр;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ферид.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Перетворювач, в основу принципу дії якого покладена залежність параметрів потоку оптичного випромінювання від значення перетворюваної величини –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потенціо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метричний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тензометричній перетворювач;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ємнісний перетворювач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індукційний</w:t>
            </w:r>
            <w:r w:rsidRPr="00C73BE7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оптичний перетворювач.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164.</w:t>
            </w:r>
          </w:p>
        </w:tc>
        <w:tc>
          <w:tcPr>
            <w:tcW w:w="5690" w:type="dxa"/>
            <w:vAlign w:val="center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принцип роботи яких ґрунтується на використанні явища зовнішнього або внутрішнього фотоефекту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електромагнітні;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резистивні;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фотоелектричні;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ємнісні;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індуктивні.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Залежність фотоструму від світлового потоку </w:t>
            </w:r>
            <w:r w:rsidRPr="0092104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I</w:t>
            </w:r>
            <w:r w:rsidRPr="0092104E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ф</w:t>
            </w:r>
            <w:r w:rsidRPr="0092104E"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 w:rsidRPr="0092104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(Ф), що падає на фотоелемент, при сталій напрузі між електродами </w:t>
            </w:r>
            <w:r w:rsidRPr="0092104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U</w:t>
            </w:r>
            <w:r w:rsidRPr="0092104E">
              <w:rPr>
                <w:rFonts w:ascii="Times New Roman" w:hAnsi="Times New Roman"/>
                <w:sz w:val="28"/>
                <w:szCs w:val="28"/>
                <w:lang w:val="uk-UA"/>
              </w:rPr>
              <w:t>=const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світлова характеристика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спектральна чутливість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статична вольт-амперна характеристика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частотна характеристика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фотоелемента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/>
                <w:sz w:val="28"/>
                <w:lang w:val="uk-UA"/>
              </w:rPr>
              <w:t xml:space="preserve">спектральна характеристика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/>
                <w:sz w:val="28"/>
                <w:lang w:val="uk-UA"/>
              </w:rPr>
            </w:pPr>
            <w:r w:rsidRPr="0092104E">
              <w:rPr>
                <w:rFonts w:ascii="Times New Roman" w:hAnsi="Times New Roman"/>
                <w:sz w:val="28"/>
                <w:lang w:val="uk-UA"/>
              </w:rPr>
              <w:t>Залежність фотоструму в колі фотоелемента від напруги, прикладеної до його електродів (</w:t>
            </w:r>
            <w:r w:rsidRPr="0092104E">
              <w:rPr>
                <w:rFonts w:ascii="Times New Roman" w:hAnsi="Times New Roman"/>
                <w:i/>
                <w:sz w:val="28"/>
                <w:lang w:val="uk-UA"/>
              </w:rPr>
              <w:t>I</w:t>
            </w:r>
            <w:r w:rsidRPr="0092104E">
              <w:rPr>
                <w:rFonts w:ascii="Times New Roman" w:hAnsi="Times New Roman"/>
                <w:i/>
                <w:sz w:val="28"/>
                <w:vertAlign w:val="subscript"/>
                <w:lang w:val="uk-UA"/>
              </w:rPr>
              <w:t>f</w:t>
            </w:r>
            <w:r w:rsidRPr="0092104E">
              <w:rPr>
                <w:rFonts w:ascii="Times New Roman" w:hAnsi="Times New Roman"/>
                <w:sz w:val="28"/>
                <w:lang w:val="uk-UA"/>
              </w:rPr>
              <w:t>=</w:t>
            </w:r>
            <w:r w:rsidRPr="0092104E">
              <w:rPr>
                <w:rFonts w:ascii="Times New Roman" w:hAnsi="Times New Roman"/>
                <w:i/>
                <w:sz w:val="28"/>
                <w:lang w:val="uk-UA"/>
              </w:rPr>
              <w:t>f</w:t>
            </w:r>
            <w:r w:rsidRPr="0092104E">
              <w:rPr>
                <w:rFonts w:ascii="Times New Roman" w:hAnsi="Times New Roman"/>
                <w:sz w:val="28"/>
                <w:lang w:val="uk-UA"/>
              </w:rPr>
              <w:t>(</w:t>
            </w:r>
            <w:r w:rsidRPr="0092104E">
              <w:rPr>
                <w:rFonts w:ascii="Times New Roman" w:hAnsi="Times New Roman"/>
                <w:i/>
                <w:sz w:val="28"/>
                <w:lang w:val="uk-UA"/>
              </w:rPr>
              <w:t>U</w:t>
            </w:r>
            <w:r w:rsidRPr="0092104E">
              <w:rPr>
                <w:rFonts w:ascii="Times New Roman" w:hAnsi="Times New Roman"/>
                <w:sz w:val="28"/>
                <w:lang w:val="uk-UA"/>
              </w:rPr>
              <w:t>)) при сталому значенні світлового потоку незмінного спектрального складу Ф</w:t>
            </w:r>
            <w:r w:rsidRPr="0092104E">
              <w:rPr>
                <w:rFonts w:ascii="Times New Roman" w:hAnsi="Times New Roman"/>
                <w:i/>
                <w:sz w:val="28"/>
                <w:vertAlign w:val="subscript"/>
                <w:lang w:val="uk-UA"/>
              </w:rPr>
              <w:sym w:font="Symbol" w:char="F06C"/>
            </w:r>
            <w:r w:rsidRPr="0092104E">
              <w:rPr>
                <w:rFonts w:ascii="Times New Roman" w:hAnsi="Times New Roman"/>
                <w:sz w:val="28"/>
                <w:lang w:val="uk-UA"/>
              </w:rPr>
              <w:t>=const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світлова характеристика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спектральна чутливість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статична вольт-амперна характеристика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частотна характеристика фотоелемента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/>
                <w:sz w:val="28"/>
                <w:lang w:val="uk-UA"/>
              </w:rPr>
              <w:t xml:space="preserve">спектральна характеристика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/>
                <w:lang w:val="uk-UA"/>
              </w:rPr>
            </w:pPr>
            <w:r w:rsidRPr="0092104E">
              <w:rPr>
                <w:rFonts w:ascii="Times New Roman" w:hAnsi="Times New Roman"/>
                <w:sz w:val="28"/>
                <w:lang w:val="uk-UA"/>
              </w:rPr>
              <w:t>Залежність спектральної чутливості фотоелемента від довжини хвилі світлового потоку  (</w:t>
            </w:r>
            <w:r w:rsidRPr="0092104E">
              <w:rPr>
                <w:rFonts w:ascii="Times New Roman" w:hAnsi="Times New Roman"/>
                <w:i/>
                <w:sz w:val="28"/>
                <w:lang w:val="uk-UA"/>
              </w:rPr>
              <w:t>S</w:t>
            </w:r>
            <w:r w:rsidRPr="0092104E">
              <w:rPr>
                <w:rFonts w:ascii="Times New Roman" w:hAnsi="Times New Roman"/>
                <w:i/>
                <w:sz w:val="28"/>
                <w:vertAlign w:val="subscript"/>
                <w:lang w:val="uk-UA"/>
              </w:rPr>
              <w:sym w:font="Symbol" w:char="F06C"/>
            </w:r>
            <w:r w:rsidRPr="0092104E">
              <w:rPr>
                <w:rFonts w:ascii="Times New Roman" w:hAnsi="Times New Roman"/>
                <w:sz w:val="28"/>
                <w:lang w:val="uk-UA"/>
              </w:rPr>
              <w:t>=</w:t>
            </w:r>
            <w:r w:rsidRPr="0092104E">
              <w:rPr>
                <w:rFonts w:ascii="Times New Roman" w:hAnsi="Times New Roman"/>
                <w:i/>
                <w:sz w:val="28"/>
                <w:lang w:val="uk-UA"/>
              </w:rPr>
              <w:t>f</w:t>
            </w:r>
            <w:r w:rsidRPr="0092104E">
              <w:rPr>
                <w:rFonts w:ascii="Times New Roman" w:hAnsi="Times New Roman"/>
                <w:sz w:val="28"/>
                <w:lang w:val="uk-UA"/>
              </w:rPr>
              <w:t>(</w:t>
            </w:r>
            <w:r w:rsidRPr="0092104E">
              <w:rPr>
                <w:rFonts w:ascii="Times New Roman" w:hAnsi="Times New Roman"/>
                <w:i/>
                <w:sz w:val="28"/>
                <w:lang w:val="uk-UA"/>
              </w:rPr>
              <w:sym w:font="Symbol" w:char="F06C"/>
            </w:r>
            <w:r w:rsidRPr="0092104E">
              <w:rPr>
                <w:rFonts w:ascii="Times New Roman" w:hAnsi="Times New Roman"/>
                <w:sz w:val="28"/>
                <w:lang w:val="uk-UA"/>
              </w:rPr>
              <w:t>)) при незмінній напрузі між електродами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світлова характеристика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спектральна чутливість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статична вольт-амперна характеристика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частотна характеристика фотоелемента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/>
                <w:sz w:val="28"/>
                <w:lang w:val="uk-UA"/>
              </w:rPr>
              <w:t xml:space="preserve">спектральна характеристика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pStyle w:val="11"/>
              <w:widowControl/>
              <w:spacing w:line="240" w:lineRule="auto"/>
              <w:ind w:firstLine="284"/>
              <w:jc w:val="both"/>
              <w:rPr>
                <w:rFonts w:ascii="Times New Roman" w:hAnsi="Times New Roman"/>
                <w:sz w:val="28"/>
                <w:szCs w:val="22"/>
              </w:rPr>
            </w:pPr>
            <w:r w:rsidRPr="0092104E">
              <w:rPr>
                <w:rFonts w:ascii="Times New Roman" w:hAnsi="Times New Roman"/>
                <w:sz w:val="28"/>
                <w:szCs w:val="22"/>
              </w:rPr>
              <w:t xml:space="preserve">Відношення приросту фотоструму до зміни монохроматичного променистого потоку з довжиною хвилі </w:t>
            </w:r>
            <w:r w:rsidRPr="0092104E">
              <w:rPr>
                <w:rFonts w:ascii="Times New Roman" w:hAnsi="Times New Roman"/>
                <w:i/>
                <w:sz w:val="28"/>
                <w:szCs w:val="22"/>
              </w:rPr>
              <w:sym w:font="Symbol" w:char="F06C"/>
            </w:r>
            <w:r w:rsidRPr="0092104E">
              <w:rPr>
                <w:rFonts w:ascii="Times New Roman" w:hAnsi="Times New Roman"/>
                <w:i/>
                <w:sz w:val="28"/>
                <w:szCs w:val="22"/>
                <w:vertAlign w:val="subscript"/>
              </w:rPr>
              <w:t>і</w:t>
            </w:r>
            <w:r w:rsidRPr="0092104E">
              <w:rPr>
                <w:rFonts w:ascii="Times New Roman" w:hAnsi="Times New Roman"/>
                <w:sz w:val="28"/>
                <w:szCs w:val="22"/>
              </w:rPr>
              <w:t>:</w:t>
            </w:r>
          </w:p>
          <w:p w:rsidR="003A149D" w:rsidRPr="0092104E" w:rsidRDefault="003A149D" w:rsidP="00AE2667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2"/>
              </w:rPr>
            </w:pPr>
            <w:r w:rsidRPr="0092104E">
              <w:rPr>
                <w:rFonts w:ascii="Times New Roman" w:hAnsi="Times New Roman"/>
                <w:position w:val="-30"/>
                <w:sz w:val="28"/>
                <w:szCs w:val="22"/>
              </w:rPr>
              <w:object w:dxaOrig="999" w:dyaOrig="720">
                <v:shape id="_x0000_i1067" type="#_x0000_t75" style="width:50.4pt;height:36pt" o:ole="">
                  <v:imagedata r:id="rId119" o:title=""/>
                </v:shape>
                <o:OLEObject Type="Embed" ProgID="Equation.3" ShapeID="_x0000_i1067" DrawAspect="Content" ObjectID="_1809506314" r:id="rId120"/>
              </w:object>
            </w:r>
            <w:r w:rsidRPr="0092104E">
              <w:rPr>
                <w:rFonts w:ascii="Times New Roman" w:hAnsi="Times New Roman"/>
                <w:sz w:val="28"/>
                <w:szCs w:val="22"/>
              </w:rPr>
              <w:t>.</w:t>
            </w:r>
          </w:p>
          <w:p w:rsidR="003A149D" w:rsidRPr="0092104E" w:rsidRDefault="003A149D" w:rsidP="00AE2667">
            <w:pPr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світлова характеристика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спектральна чутливість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статична вольт-амперна характеристика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частотна характеристика фотоелемента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/>
                <w:sz w:val="28"/>
                <w:lang w:val="uk-UA"/>
              </w:rPr>
              <w:t xml:space="preserve">спектральна характеристика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/>
                <w:sz w:val="28"/>
                <w:lang w:val="uk-UA"/>
              </w:rPr>
            </w:pPr>
            <w:r w:rsidRPr="0092104E">
              <w:rPr>
                <w:rFonts w:ascii="Times New Roman" w:hAnsi="Times New Roman"/>
                <w:sz w:val="28"/>
                <w:lang w:val="uk-UA"/>
              </w:rPr>
              <w:t>Залежність амплітуди фотоструму в колі фотоелемента (або його фотоЕРС) від частоти пульсуючого з сталою амплітудою потоку випромінювання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світлова характеристика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спектральна чутливість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статична вольт-амперна характеристика 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частотна характеристика фотоелемента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/>
                <w:sz w:val="28"/>
                <w:lang w:val="uk-UA"/>
              </w:rPr>
              <w:t xml:space="preserve">спектральна характеристика </w:t>
            </w:r>
            <w:r w:rsidRPr="00C73BE7">
              <w:rPr>
                <w:rFonts w:ascii="Times New Roman" w:hAnsi="Times New Roman"/>
                <w:sz w:val="28"/>
                <w:szCs w:val="28"/>
                <w:lang w:val="uk-UA"/>
              </w:rPr>
              <w:t>фотоелемента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/>
                <w:sz w:val="28"/>
                <w:lang w:val="uk-UA"/>
              </w:rPr>
              <w:t xml:space="preserve">Світлочутливі напівпровідникові перетворювачі, які збільшують свою </w:t>
            </w:r>
            <w:r w:rsidRPr="0092104E">
              <w:rPr>
                <w:rFonts w:ascii="Times New Roman" w:hAnsi="Times New Roman"/>
                <w:sz w:val="28"/>
                <w:lang w:val="uk-UA"/>
              </w:rPr>
              <w:lastRenderedPageBreak/>
              <w:t>електропровідність під дією світлового потоку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терморезистори;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позистори;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В. варистори;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фоторезистори;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термістори.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171.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1E86CFE1" wp14:editId="34E19A18">
                  <wp:extent cx="1504950" cy="11525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терморезистора;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фоторезистора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варистор;а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позистора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термістора.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2805" w:dyaOrig="2520">
                <v:shape id="_x0000_i1068" type="#_x0000_t75" style="width:73.2pt;height:64.8pt" o:ole="">
                  <v:imagedata r:id="rId122" o:title=""/>
                </v:shape>
                <o:OLEObject Type="Embed" ProgID="PBrush" ShapeID="_x0000_i1068" DrawAspect="Content" ObjectID="_1809506315" r:id="rId123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позистора;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варікапа;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термістора;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фотодіода;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світло діода.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222222"/>
                <w:sz w:val="28"/>
                <w:szCs w:val="21"/>
                <w:shd w:val="clear" w:color="auto" w:fill="FFFFFF"/>
                <w:lang w:val="uk-UA"/>
              </w:rPr>
              <w:t xml:space="preserve">Пристрій, який перетворює падаюче на його фоточутливу область світло в електричний заряд за рахунок процесів в p-n  переході –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позистор;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варікап;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термістор;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фотодіод;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світло діод.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2805" w:dyaOrig="2370">
                <v:shape id="_x0000_i1069" type="#_x0000_t75" style="width:82.8pt;height:68.4pt" o:ole="">
                  <v:imagedata r:id="rId124" o:title=""/>
                </v:shape>
                <o:OLEObject Type="Embed" ProgID="PBrush" ShapeID="_x0000_i1069" DrawAspect="Content" ObjectID="_1809506316" r:id="rId125"/>
              </w:objec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позистора;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варікапа;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термістора;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фотодіода;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світло діода.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Напівпроводниковий </w:t>
            </w:r>
            <w:r w:rsidRPr="0092104E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пристрій, що випромінює світло, при пропусканні через нього електричного струму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позистор;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варікап;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термістор;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фотодіод;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світлодіод.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3A149D" w:rsidRPr="0092104E" w:rsidRDefault="003A149D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58CAD5DB" wp14:editId="787B15E9">
                  <wp:extent cx="2352675" cy="12192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позистора;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варікапа;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термістора;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фотодіода;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оптрона.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177.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Перетворювачі, принцип дії яких оснований на використанні теплових процесів  і вхідною величиною яких є температура –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ємнісні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електродинамічні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теплові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lastRenderedPageBreak/>
              <w:t>Г. магнітопружні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контактні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178.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tabs>
                <w:tab w:val="left" w:pos="480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/>
                <w:sz w:val="28"/>
                <w:szCs w:val="28"/>
                <w:lang w:val="uk-UA"/>
              </w:rPr>
              <w:t>Перетворювач, який являє собою конструктивно об'єднані в одному корпусі узгоджені за спектральними характеристиками та іншими властивостями джерело і приймач випромінювання. Між ними існує оптичний зв'язок через оптичне середовище.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позистор;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варікап;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термістор;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фотодіод;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оптрон.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п</w:t>
            </w: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ринцип дії яких оснований на властивості провідників і напівпровідників змінювати свій електричний опір при зміні температури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магнітопружні;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терморезистивні;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оптичні;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феромагнітні;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тензорезистивні.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Вимірювальний перетворювач,  якій складається з двох електрично з’єднаних різнорідних металевих провідників (або напівпровідників) і перетворює значення контрольованої температури в е.р.с. –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позистор;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термістор;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варікап;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термопара;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оптрон.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Пристрої, які вимірюють температуру за тепловим випромінюванням –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термістори;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пірометри;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варістори;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позистори;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термопари.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Перетворювач, принцип дії якого базується на залежності частоти власних коливань струни або механічного резонатора від сили, яка до нього прикладена називається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тензометричним;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кондуктометричним;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феродинамічним;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вібраційно-частотним;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електродинамічним.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183.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Вхідною величиною термопари є: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температура;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різниця температур;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абсолютна температура;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температура навколишнього середовища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184.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отоелектричні параметричні перетворювачі, принцип дії яких оснований на явищі внутрішнього фотоефекту.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ємнісні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кондуктометричні перетворювачі 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магніторезистори;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фоторезистори;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оптичні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185.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лектрохімічні параметричні перетворювачі, які базуються на використанні залежності їх 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опору від складу і концентрації електроліту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ємнісні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кондуктометричні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перетворювачі 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магніторезистори;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фоторезистори;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оптичні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186.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 магнітоелектричному ефекті, згідно якого внутрішній опір напівпровідників змінюється внаслідок відхилення траєкторії носіїв заряду від лінійної під впливом зовнішнього магнітного поля.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ємнісні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кондуктометричні перетворювачі 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магніторезистори;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фоторезистори;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оптичні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187.</w:t>
            </w:r>
          </w:p>
        </w:tc>
        <w:tc>
          <w:tcPr>
            <w:tcW w:w="5690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виконані у вигляді комірки, заповненої електропровідним розчином з двома або декількома електродами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ємнісні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електрохімічні 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магніторезистори;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фоторезистори;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оптичні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188.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Кондуктометричні перетворювачі використовуються для вимірювання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температури;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 тиску;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питомої електропровідності електролітів;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радіації;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відстані.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189.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 якому використовується ефект Гаусса, називається: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магніторезистивним перетворювачем;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магнітоелектричним перетворювачем;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електромагнітним перетворювачем;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магнітодинамічним перетворювачем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феромагнітним пертворювачем.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190.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залежності електродних потенціалів від активності водневих іонів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ємнісні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гальванічні  перетворювачі рН;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магніторезистори;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фоторезистори;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оптичні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191.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 якому використовується ефект зменшення опору напівпровідників при збільшенні температури, називається: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терморезистором;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позистором;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варистором;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термістором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фоторезистором.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192.</w:t>
            </w:r>
          </w:p>
        </w:tc>
        <w:tc>
          <w:tcPr>
            <w:tcW w:w="5690" w:type="dxa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 якому використовується ефект збільшення опору напівпровідників при збільшенні температури, називається: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терморезистором;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позистором;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варистором;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термістором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логометром.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193.</w:t>
            </w:r>
          </w:p>
        </w:tc>
        <w:tc>
          <w:tcPr>
            <w:tcW w:w="5690" w:type="dxa"/>
            <w:vAlign w:val="center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3A149D" w:rsidRPr="0092104E" w:rsidRDefault="003A149D" w:rsidP="00AE2667">
            <w:pPr>
              <w:ind w:firstLine="1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6A2AD624" wp14:editId="086620F6">
                  <wp:extent cx="1066800" cy="9334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терморезистора;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фото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резист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ора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варистора;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варікапа;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стабілітрона.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194.</w:t>
            </w:r>
          </w:p>
        </w:tc>
        <w:tc>
          <w:tcPr>
            <w:tcW w:w="5690" w:type="dxa"/>
            <w:vAlign w:val="center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  <w: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схему формування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D8D5440" wp14:editId="61E60BCA">
                  <wp:extent cx="3062377" cy="1221777"/>
                  <wp:effectExtent l="0" t="0" r="508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34" cy="122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довільних аналогових сигналів;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стандартних аналогових сигналів;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дискретного сигналу;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цифрового коду;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195.</w:t>
            </w:r>
          </w:p>
        </w:tc>
        <w:tc>
          <w:tcPr>
            <w:tcW w:w="5690" w:type="dxa"/>
            <w:vAlign w:val="center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  <w: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схему формування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7868606" wp14:editId="6ED0627A">
                  <wp:extent cx="3062377" cy="984578"/>
                  <wp:effectExtent l="0" t="0" r="508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797" cy="98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довільних аналогових сигналів;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стандартних аналогових сигналів;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дискретного сигналу;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цифрового коду;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196.</w:t>
            </w:r>
          </w:p>
        </w:tc>
        <w:tc>
          <w:tcPr>
            <w:tcW w:w="5690" w:type="dxa"/>
            <w:vAlign w:val="center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  <w: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схему формування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9F46884" wp14:editId="005A3486">
                  <wp:extent cx="3010619" cy="993504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349" cy="99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довільних аналогових сигналів;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стандартних аналогових сигналів;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дискретного сигналу;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Г. цифрового коду;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197.</w:t>
            </w:r>
          </w:p>
        </w:tc>
        <w:tc>
          <w:tcPr>
            <w:tcW w:w="5690" w:type="dxa"/>
            <w:vAlign w:val="center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конструкції якого засобу вимірювання покладене мостове вимірювальне коло?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вимірювального моста;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вимірювального компенсатора;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компаратора;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вимірювального приладу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усі вказані відповіді помилкові. 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198.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6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Схема якого вимірювального моста наведена на рисунку?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45E3A7D7" wp14:editId="49AACC28">
                  <wp:extent cx="2876191" cy="2190476"/>
                  <wp:effectExtent l="0" t="0" r="635" b="63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91" cy="2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подвійний вимірювальний міст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Б. автоматичний вимірювальний міст;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компенсатор;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одинарний вимірювальний міст постійного струму;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199.</w:t>
            </w:r>
          </w:p>
        </w:tc>
        <w:tc>
          <w:tcPr>
            <w:tcW w:w="5690" w:type="dxa"/>
            <w:vAlign w:val="center"/>
          </w:tcPr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6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Плече вимірювального моста постійного струму – це … 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електричне коло між двома  вершинами моста, до якого включений резистор постійного струму;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електричне коло між двома протилежними вершинами моста, до якого включено джерело живлення постійного струму;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електричне коло між двома протилежними вершинами моста, до якого включений покажчик рівноваги - електровимірювальний прилад з нульовою симетричною шкалою;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реохорд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A40735" w:rsidTr="003A149D">
        <w:trPr>
          <w:jc w:val="center"/>
        </w:trPr>
        <w:tc>
          <w:tcPr>
            <w:tcW w:w="861" w:type="dxa"/>
          </w:tcPr>
          <w:p w:rsidR="003A149D" w:rsidRPr="00B20F92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200.</w:t>
            </w:r>
          </w:p>
        </w:tc>
        <w:tc>
          <w:tcPr>
            <w:tcW w:w="5690" w:type="dxa"/>
            <w:vAlign w:val="center"/>
          </w:tcPr>
          <w:p w:rsidR="003A149D" w:rsidRPr="005B607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6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Вершина вимірювального моста постійного струму – це … </w:t>
            </w:r>
          </w:p>
          <w:p w:rsidR="003A149D" w:rsidRPr="0092104E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6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електричний вузол з’єднання двох протилежних плечей моста;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електричний вузол з’єднання двох сусідніх плечей моста та один з проводів, що живить діагональ моста;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електричний вузол з’єднання двох діагоналей  моста;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електричне коло між двома протилежними вершинами моста, до якого включений покажчик рівноваги - електровимірювальний прилад з нульовою симетричною шкалою</w:t>
            </w:r>
            <w:r w:rsidRPr="00C73B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усі вказані відповіді помилкові.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201.</w:t>
            </w:r>
          </w:p>
        </w:tc>
        <w:tc>
          <w:tcPr>
            <w:tcW w:w="5690" w:type="dxa"/>
            <w:vAlign w:val="center"/>
          </w:tcPr>
          <w:p w:rsidR="003A149D" w:rsidRPr="003E387F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E387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 ультразвукових рівнемірах і дефектоскопах використовують властивість ультразвуку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поглинатись на границі двох середовищ;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відбиватись від границі двох середовищ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розповсюджуватись у середовищі;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генерувати електричний струм;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випромінювати світло.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</w:t>
            </w:r>
          </w:p>
          <w:p w:rsidR="003A149D" w:rsidRPr="005B607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1635476" wp14:editId="5AABEF09">
                  <wp:extent cx="2886075" cy="21431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магнітоелектричний перетворювач;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електромагнітний перетворювач;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потенціометричний перетворювач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ym w:font="Symbol" w:char="F0A2"/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єзоелектричний випромінювач ультразвукових коливань;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термоелектричний перетворювач.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203.</w:t>
            </w:r>
          </w:p>
        </w:tc>
        <w:tc>
          <w:tcPr>
            <w:tcW w:w="5690" w:type="dxa"/>
            <w:vAlign w:val="center"/>
          </w:tcPr>
          <w:p w:rsidR="003A149D" w:rsidRPr="00EC0D8F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C0D8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Відношення між енергіями відбитих і падаючих коливань в ультразвукових рівнемірах називається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коефіцієнтом трансформації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коефіцієнтом поглинання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коефіцієнтом відбиття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коефіцієнтом підсилення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коефіцієнтом корисної дії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204.</w:t>
            </w:r>
          </w:p>
        </w:tc>
        <w:tc>
          <w:tcPr>
            <w:tcW w:w="5690" w:type="dxa"/>
            <w:vAlign w:val="center"/>
          </w:tcPr>
          <w:p w:rsidR="003A149D" w:rsidRPr="00EC39B3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C39B3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Мірою рівня в ультразвукових рівнемірах є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час розповсюдження коливань від джерела випромінювання до межі розділу і назад до приймача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швидкість ультразвукових коливань від джерела випромінювання до межі розділу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частота ультразвукових коливань;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фаза ультразвукових коливань від джерела випромінювання до межі розділу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потужність ультразвукових коливань.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205.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малюнку зображено</w:t>
            </w:r>
          </w:p>
          <w:p w:rsidR="003A149D" w:rsidRPr="00EC0D8F" w:rsidRDefault="003A149D" w:rsidP="00AE26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0B8976C0" wp14:editId="339D6D41">
                  <wp:extent cx="2352675" cy="200025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поплавковий датчик рівня;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ємнісний витратомір;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ємнісний датчик рівня;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lang w:val="uk-UA"/>
              </w:rPr>
              <w:t>ультразвуковий витратомір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Д. ультразвуковий датчик рівня.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206.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малюнку зображено</w:t>
            </w:r>
          </w:p>
          <w:p w:rsidR="003A149D" w:rsidRPr="00EC0D8F" w:rsidRDefault="003A149D" w:rsidP="00AE26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3ED2B5E" wp14:editId="3CA56028">
                  <wp:extent cx="1962150" cy="25812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поплавковий датчик рівня;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ємнісний витратомір;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ємнісний датчик рівня;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Г. </w:t>
            </w:r>
            <w:r w:rsidRPr="00C73BE7">
              <w:rPr>
                <w:rFonts w:ascii="Times New Roman" w:hAnsi="Times New Roman" w:cs="Times New Roman"/>
                <w:sz w:val="28"/>
                <w:lang w:val="uk-UA"/>
              </w:rPr>
              <w:t>ультразвуковий витратомір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ультразвуковий датчик рівня.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207.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малюнку зображена</w:t>
            </w:r>
          </w:p>
          <w:p w:rsidR="003A149D" w:rsidRPr="00EC0D8F" w:rsidRDefault="003A149D" w:rsidP="00AE26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9697E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020CAC4" wp14:editId="350FADA0">
                  <wp:extent cx="1771650" cy="2641991"/>
                  <wp:effectExtent l="0" t="0" r="0" b="6350"/>
                  <wp:docPr id="146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916" cy="2646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електрична модель п'єзоелектричного акселерометра;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механічна модель п'єзоелектричного акселерометра;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механічна модель ємнісного акселерометра;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 електрична модель ємнісного  акселерометра.;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механічна модель п'єзоелектричного віскозиметра.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208.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малюнку зображений</w:t>
            </w:r>
          </w:p>
          <w:p w:rsidR="003A149D" w:rsidRPr="00EC0D8F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515BBC">
              <w:rPr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79575958" wp14:editId="270B7CA2">
                  <wp:extent cx="3142615" cy="3158490"/>
                  <wp:effectExtent l="0" t="0" r="635" b="3810"/>
                  <wp:docPr id="3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315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п'єзокерамічний акселерометр;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п'єзокерамічний рівнемір;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п'єзокерамічний датчик тиску;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п'єзокерамічний віскозиметр;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п'єзокерамічний віброметр.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209.</w:t>
            </w:r>
          </w:p>
        </w:tc>
        <w:tc>
          <w:tcPr>
            <w:tcW w:w="5690" w:type="dxa"/>
            <w:vAlign w:val="center"/>
          </w:tcPr>
          <w:p w:rsidR="003A149D" w:rsidRPr="00561FE9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</w:t>
            </w:r>
            <w:r w:rsidRPr="00561FE9">
              <w:rPr>
                <w:rFonts w:ascii="Times New Roman" w:hAnsi="Times New Roman" w:cs="Times New Roman"/>
                <w:sz w:val="28"/>
                <w:lang w:val="uk-UA"/>
              </w:rPr>
              <w:t>алежності між вхідними механічними зусиллями і викликаними ними переміщеннями чи механічними напруженнями в матеріалі чутливого елемента, що визначаються його пружними властивостями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– принцип дії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ємнісних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механічних пружних перетворювачів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індуктивних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трансформаторних перетворювачів.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210.</w:t>
            </w:r>
          </w:p>
        </w:tc>
        <w:tc>
          <w:tcPr>
            <w:tcW w:w="5690" w:type="dxa"/>
            <w:vAlign w:val="center"/>
          </w:tcPr>
          <w:p w:rsidR="003A149D" w:rsidRPr="00561FE9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561F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Носієм вимірювальної інформації є електричний опір, зміна якого може бути наслідком переміщення повзунка реостата чи реохорда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резистивних перетворювачах;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ємнісних перетворювачах;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механічних пружних перетворювачах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індуктивних перетворювачах;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трансформаторних перетворювачах.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211.</w:t>
            </w:r>
          </w:p>
        </w:tc>
        <w:tc>
          <w:tcPr>
            <w:tcW w:w="5690" w:type="dxa"/>
            <w:vAlign w:val="center"/>
          </w:tcPr>
          <w:p w:rsidR="003A149D" w:rsidRPr="00985172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985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ірою вимірюваної величини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є </w:t>
            </w:r>
            <w:r w:rsidRPr="00985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залежність ємності конденсатора від відстані між його електродами, площі їх перекриття чи діелектричної проникності середовища між електродами, коли відстань, площа перекриття (кут повороту) чи діелектрична проникність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резистивних перетворювачах;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ємнісних перетворювачах;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механічних пружних перетворювачах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індуктивних перетворювачах;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трансформаторних перетворювачах.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212.</w:t>
            </w:r>
          </w:p>
        </w:tc>
        <w:tc>
          <w:tcPr>
            <w:tcW w:w="5690" w:type="dxa"/>
            <w:vAlign w:val="center"/>
          </w:tcPr>
          <w:p w:rsidR="003A149D" w:rsidRPr="00E058B2" w:rsidRDefault="003A149D" w:rsidP="00AE2667">
            <w:pPr>
              <w:pStyle w:val="12"/>
              <w:tabs>
                <w:tab w:val="left" w:pos="3"/>
              </w:tabs>
              <w:spacing w:line="240" w:lineRule="auto"/>
              <w:ind w:left="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E058B2">
              <w:rPr>
                <w:rFonts w:eastAsiaTheme="minorEastAsia"/>
                <w:sz w:val="28"/>
                <w:szCs w:val="28"/>
                <w:lang w:val="uk-UA"/>
              </w:rPr>
              <w:t xml:space="preserve">Перетворювачі, в яких використовується залежність повного електричного опору намагнічу вальної обмотки від значення комплексного магнітного опору магнітного кола перетворювача, який може бути результатом зміни повітряного проміжку в магнітному колі перетворювача або результатом зміни магнітних властивостей </w:t>
            </w:r>
            <w:r w:rsidRPr="00E058B2">
              <w:rPr>
                <w:rFonts w:eastAsiaTheme="minorEastAsia"/>
                <w:sz w:val="28"/>
                <w:szCs w:val="28"/>
                <w:lang w:val="uk-UA"/>
              </w:rPr>
              <w:lastRenderedPageBreak/>
              <w:t>феромагнетику внаслідок дії на нього механічних зусиль</w:t>
            </w:r>
            <w:r>
              <w:rPr>
                <w:rFonts w:eastAsiaTheme="minorEastAsia"/>
                <w:sz w:val="28"/>
                <w:szCs w:val="28"/>
                <w:lang w:val="uk-UA"/>
              </w:rPr>
              <w:t xml:space="preserve">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ємнісні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механічні пружні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індуктивні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213.</w:t>
            </w:r>
          </w:p>
        </w:tc>
        <w:tc>
          <w:tcPr>
            <w:tcW w:w="5690" w:type="dxa"/>
            <w:vAlign w:val="center"/>
          </w:tcPr>
          <w:p w:rsidR="003A149D" w:rsidRPr="00985172" w:rsidRDefault="003A149D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545B4A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Перетворювачі, п</w:t>
            </w:r>
            <w:r w:rsidRPr="00545B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ринцип</w:t>
            </w:r>
            <w:r w:rsidRPr="00E05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їх дії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яких </w:t>
            </w:r>
            <w:r w:rsidRPr="00E05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оснований на використанні залежності магнітного потоку і відповідно наведеної у вторинній обмотці ЕРС (при незмінних намагнічувальних ампервитках) від значення комплексного магнітного опору магнітопроводу, який, може змінюватись зі зміною повітряного проміжку чи магнітних властивостей феромагнетику, спричинених його механічною деформацією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ємнісні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механічні пружні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індуктивні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214.</w:t>
            </w:r>
          </w:p>
        </w:tc>
        <w:tc>
          <w:tcPr>
            <w:tcW w:w="5690" w:type="dxa"/>
            <w:vAlign w:val="center"/>
          </w:tcPr>
          <w:p w:rsidR="003A149D" w:rsidRPr="00D41E4B" w:rsidRDefault="003A149D" w:rsidP="00AE2667">
            <w:pPr>
              <w:pStyle w:val="12"/>
              <w:tabs>
                <w:tab w:val="left" w:pos="3"/>
              </w:tabs>
              <w:spacing w:line="240" w:lineRule="auto"/>
              <w:ind w:left="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D41E4B">
              <w:rPr>
                <w:iCs/>
                <w:sz w:val="28"/>
                <w:szCs w:val="28"/>
                <w:lang w:val="uk-UA"/>
              </w:rPr>
              <w:t>П</w:t>
            </w:r>
            <w:r w:rsidRPr="00D41E4B">
              <w:rPr>
                <w:sz w:val="28"/>
                <w:szCs w:val="28"/>
                <w:lang w:val="uk-UA"/>
              </w:rPr>
              <w:t>еретворювачі, принцип дії яких оснований на використанні явища поляризації п’єзоелектрику внаслідок дії на нього механічних зусиль</w:t>
            </w:r>
            <w:r>
              <w:rPr>
                <w:sz w:val="28"/>
                <w:szCs w:val="28"/>
                <w:lang w:val="uk-UA"/>
              </w:rPr>
              <w:t xml:space="preserve">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п’єзоелектричні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механічні пружні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індуктивні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215.</w:t>
            </w:r>
          </w:p>
        </w:tc>
        <w:tc>
          <w:tcPr>
            <w:tcW w:w="5690" w:type="dxa"/>
            <w:vAlign w:val="center"/>
          </w:tcPr>
          <w:p w:rsidR="003A149D" w:rsidRPr="00EC0D8F" w:rsidRDefault="003A149D" w:rsidP="00AE2667">
            <w:pPr>
              <w:pStyle w:val="12"/>
              <w:tabs>
                <w:tab w:val="left" w:pos="3"/>
              </w:tabs>
              <w:spacing w:line="240" w:lineRule="auto"/>
              <w:ind w:left="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D41E4B">
              <w:rPr>
                <w:iCs/>
                <w:sz w:val="28"/>
                <w:szCs w:val="28"/>
                <w:lang w:val="uk-UA"/>
              </w:rPr>
              <w:t>П</w:t>
            </w:r>
            <w:r w:rsidRPr="00D41E4B">
              <w:rPr>
                <w:sz w:val="28"/>
                <w:szCs w:val="28"/>
                <w:lang w:val="uk-UA"/>
              </w:rPr>
              <w:t>еретворювачі, принцип дії яких оснований на використанні залежності резонансної частоти п’єзоелемента від значення вимірюваної величини, наприклад, температури довкілля</w:t>
            </w:r>
            <w:r>
              <w:rPr>
                <w:sz w:val="28"/>
                <w:szCs w:val="28"/>
                <w:lang w:val="uk-UA"/>
              </w:rPr>
              <w:t>,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п’єзоерезонансні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механічні пружні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п’єзоелектричні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216.</w:t>
            </w:r>
          </w:p>
        </w:tc>
        <w:tc>
          <w:tcPr>
            <w:tcW w:w="5690" w:type="dxa"/>
            <w:vAlign w:val="center"/>
          </w:tcPr>
          <w:p w:rsidR="003A149D" w:rsidRPr="00B8698B" w:rsidRDefault="003A149D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8698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 використанні явища електромагнітної індукції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(в</w:t>
            </w:r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хідними (вимірюваними) величинами таких перетворювачів можуть бути швидкість зміни магнітного потоку або швидкість лінійного чи кутового переміщення вимірювальної котушки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),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п’єзоелектричні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механічні пружні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індукційні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217.</w:t>
            </w:r>
          </w:p>
        </w:tc>
        <w:tc>
          <w:tcPr>
            <w:tcW w:w="5690" w:type="dxa"/>
            <w:vAlign w:val="center"/>
          </w:tcPr>
          <w:p w:rsidR="003A149D" w:rsidRPr="00B8698B" w:rsidRDefault="003A149D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8698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еретворювачі, принцип дії яких базується на використанні ефектів Гаусса або Холла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(с</w:t>
            </w:r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уть ефекту Гаусса полягає у зміні електричного опору провідника чи напівпровідника при проходженні через нього електричного струму та одночасної дії на нього магнітного поля, а ефекту Холла - в появі за названих умов поперечної різниці </w:t>
            </w:r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потенціалів (ЕРС Холла)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), – це</w:t>
            </w:r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гальваномагнітні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механічні пружні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індукційні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218.</w:t>
            </w:r>
          </w:p>
        </w:tc>
        <w:tc>
          <w:tcPr>
            <w:tcW w:w="5690" w:type="dxa"/>
            <w:vAlign w:val="center"/>
          </w:tcPr>
          <w:p w:rsidR="003A149D" w:rsidRPr="00EA03B5" w:rsidRDefault="003A149D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A03B5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EA03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в основу принципу роботи яких покладені фізичні ефекти, що визначаються тепловими процесами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це</w:t>
            </w:r>
            <w:r w:rsidRPr="00EA03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гальваномагнітні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механічні пружні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теплові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219.</w:t>
            </w:r>
          </w:p>
        </w:tc>
        <w:tc>
          <w:tcPr>
            <w:tcW w:w="5690" w:type="dxa"/>
            <w:vAlign w:val="center"/>
          </w:tcPr>
          <w:p w:rsidR="003A149D" w:rsidRPr="00750E0F" w:rsidRDefault="003A149D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750E0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750E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еретворювачі, принцип дії яких оснований на залежності опору матеріалу від температури – це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гальваномагнітні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термоелектричні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терморезистивні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220.</w:t>
            </w:r>
          </w:p>
        </w:tc>
        <w:tc>
          <w:tcPr>
            <w:tcW w:w="5690" w:type="dxa"/>
            <w:vAlign w:val="center"/>
          </w:tcPr>
          <w:p w:rsidR="003A149D" w:rsidRPr="00EC0D8F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C4091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1C40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 залежності термо-ЕРС гарячого спаю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гальваномагнітні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термоелектричні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терморезистивні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221.</w:t>
            </w:r>
          </w:p>
        </w:tc>
        <w:tc>
          <w:tcPr>
            <w:tcW w:w="5690" w:type="dxa"/>
            <w:vAlign w:val="center"/>
          </w:tcPr>
          <w:p w:rsidR="003A149D" w:rsidRPr="001C4091" w:rsidRDefault="003A149D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C4091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1C40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еретворювачі, принцип дії яких оснований на залежності електропровідності електролітичної комірки від складу, концентрації, температури чи інших параметрів досліджуваного розчину – це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електрохімічні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гальваномагнітні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термоелектричні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терморезистивні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222.</w:t>
            </w:r>
          </w:p>
        </w:tc>
        <w:tc>
          <w:tcPr>
            <w:tcW w:w="5690" w:type="dxa"/>
            <w:vAlign w:val="center"/>
          </w:tcPr>
          <w:p w:rsidR="003A149D" w:rsidRPr="001C4091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C4091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1C40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 залежності електродних потенціалів від активності водневих іонів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гальваномагнітні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термоелектричні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терморезистивні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Д. гальванічні перетворювачі рН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- метрів.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223.</w:t>
            </w:r>
          </w:p>
        </w:tc>
        <w:tc>
          <w:tcPr>
            <w:tcW w:w="5690" w:type="dxa"/>
            <w:vAlign w:val="center"/>
          </w:tcPr>
          <w:p w:rsidR="003A149D" w:rsidRPr="00F21AC4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21AC4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F21A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 залежності різниці електричних потенціалів на межі розділу твердої та рідкої фаз від швидкості переміщення розчину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гальваномагнітні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електрокінетичні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терморезистивні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224.</w:t>
            </w:r>
          </w:p>
        </w:tc>
        <w:tc>
          <w:tcPr>
            <w:tcW w:w="5690" w:type="dxa"/>
            <w:vAlign w:val="center"/>
          </w:tcPr>
          <w:p w:rsidR="003A149D" w:rsidRPr="00F21AC4" w:rsidRDefault="003A149D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21AC4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F21A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еретворювачі, принцип дії яких оснований на залежності параметрів оптичного (світлового чи теплового) випромінювання від значення вимірюваної (перетворюваної) величини – це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гальваномагнітні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електрокінетичні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терморезистивні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оптичні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225.</w:t>
            </w:r>
          </w:p>
        </w:tc>
        <w:tc>
          <w:tcPr>
            <w:tcW w:w="5690" w:type="dxa"/>
            <w:vAlign w:val="center"/>
          </w:tcPr>
          <w:p w:rsidR="003A149D" w:rsidRPr="004811EE" w:rsidRDefault="003A149D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811EE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4811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 залежності параметрів оптичного (світлового чи теплового) випромінювання від значення вимірюваної (перетворюваної) величини, яка може діяти безпосередньо на джерело випромінювання, змінюючи інтенсивність його випромінювання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оптичні піроматри;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електрокінетичні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терморезистивні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трансформаторні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226.</w:t>
            </w:r>
          </w:p>
        </w:tc>
        <w:tc>
          <w:tcPr>
            <w:tcW w:w="5690" w:type="dxa"/>
            <w:vAlign w:val="center"/>
          </w:tcPr>
          <w:p w:rsidR="003A149D" w:rsidRPr="004811EE" w:rsidRDefault="003A149D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811EE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4811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еретворювачі, принцип дії яких оснований на залежності параметрів оптичного (світлового чи теплового) випромінювання від значення вимірюваної (перетворюваної) величини, яка може діяти безпосередньо на оптичний канал, впливаючи на параметри оптичного потоку – це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гальваномагнітні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електрокінетичні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терморезистивні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вимірювач оптичної щільності.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227.</w:t>
            </w:r>
          </w:p>
        </w:tc>
        <w:tc>
          <w:tcPr>
            <w:tcW w:w="5690" w:type="dxa"/>
            <w:vAlign w:val="center"/>
          </w:tcPr>
          <w:p w:rsidR="003A149D" w:rsidRPr="008E1515" w:rsidRDefault="003A149D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E1515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8E15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 перетворенні інтенсивності іонізаційного чи рентгенівського випромінювання – це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гальваномагнітні 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перетворювачі іонізаційного випромінювання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терморезистивні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оптичні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228.</w:t>
            </w:r>
          </w:p>
        </w:tc>
        <w:tc>
          <w:tcPr>
            <w:tcW w:w="5690" w:type="dxa"/>
            <w:vAlign w:val="center"/>
          </w:tcPr>
          <w:p w:rsidR="003A149D" w:rsidRPr="00EC0D8F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Перетворювачі, виконаний у вигляді комірки, заповненої електропровідним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 xml:space="preserve">розчином, з двома або декількома електродами – це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гальваномагнітні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перетворювачі;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термоелектричні</w:t>
            </w:r>
            <w:r w:rsidRPr="00C73BE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перетворювачі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терморезистивні перетворювачі;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електрохімічні перетворювачі.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229.</w:t>
            </w:r>
          </w:p>
        </w:tc>
        <w:tc>
          <w:tcPr>
            <w:tcW w:w="5690" w:type="dxa"/>
            <w:vAlign w:val="center"/>
          </w:tcPr>
          <w:p w:rsidR="003A149D" w:rsidRPr="00EC0D8F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Який параметр не є вхідним для електрохімічних перетворювачів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хімічний склад розчину;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концентрація розчину;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швидкість переміщення розчину;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ЕРС або електричний опір;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тиск розчину.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230.</w:t>
            </w:r>
          </w:p>
        </w:tc>
        <w:tc>
          <w:tcPr>
            <w:tcW w:w="5690" w:type="dxa"/>
            <w:vAlign w:val="center"/>
          </w:tcPr>
          <w:p w:rsidR="003A149D" w:rsidRPr="00EC0D8F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Який параметр є вихідним для електрохімічних перетворювачів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хімічний склад розчину;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концентрація розчину;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швидкість переміщення розчину;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ЕРС або електричний опір;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тиск розчину.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231.</w:t>
            </w:r>
          </w:p>
        </w:tc>
        <w:tc>
          <w:tcPr>
            <w:tcW w:w="5690" w:type="dxa"/>
            <w:vAlign w:val="center"/>
          </w:tcPr>
          <w:p w:rsidR="003A149D" w:rsidRPr="000A3E66" w:rsidRDefault="003A149D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A3E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 електродних потенціалів різних речовин відносно водневого електрода визначаються загалом властивостями самої речовини і залежать від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концентрації та температури розчину;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концентрації розчину;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температури розчину.;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опору розчину;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ЕРС розчину.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232.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наведена</w:t>
            </w:r>
          </w:p>
          <w:p w:rsidR="003A149D" w:rsidRPr="00EC0D8F" w:rsidRDefault="003A149D" w:rsidP="00AE26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7BB9172" wp14:editId="61C79582">
                  <wp:extent cx="1623823" cy="1749945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823" cy="174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схема гальванічного елемента;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схема комірки акумулятора;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схема кисневого електрода;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схема водневого електрода;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схема вимірювачі щільності.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233.</w:t>
            </w:r>
          </w:p>
        </w:tc>
        <w:tc>
          <w:tcPr>
            <w:tcW w:w="5690" w:type="dxa"/>
            <w:vAlign w:val="center"/>
          </w:tcPr>
          <w:p w:rsidR="003A149D" w:rsidRPr="004D3498" w:rsidRDefault="003A149D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  <w:r w:rsidRPr="004D3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вища, що відбуваються на межі розділу твердої та рідкої фаз і пов’язані з їх взаємним переміщенням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це </w:t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електричні явища;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магнітні явища;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електромагнітні явища;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гідродинамічні явища;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електрокінетичні явища.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234.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3A149D" w:rsidRDefault="003A149D" w:rsidP="00AE26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1D13FE66" wp14:editId="231352DE">
                  <wp:extent cx="1994307" cy="2191373"/>
                  <wp:effectExtent l="0" t="0" r="635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307" cy="219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9D" w:rsidRPr="00EC0D8F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А. тензорезистивних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п’єзоелектричних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ємнісних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реостатних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Д. індуктивних перетворювачів.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235.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3A149D" w:rsidRPr="00EC0D8F" w:rsidRDefault="003A149D" w:rsidP="00AE26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EB74BBC" wp14:editId="58E16893">
                  <wp:extent cx="1686884" cy="1560762"/>
                  <wp:effectExtent l="0" t="0" r="8890" b="19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84" cy="156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тензорезистивних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п’єзоелектричних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ємнісних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реостатних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індуктивних перетворювачів.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236.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3A149D" w:rsidRPr="00EC0D8F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0651341" wp14:editId="60A06679">
                  <wp:extent cx="2049486" cy="1434640"/>
                  <wp:effectExtent l="0" t="0" r="825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486" cy="14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тензорезистивних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п’єзоелектричних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ємнісних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реостатних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індуктивних перетворювачів.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237.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3A149D" w:rsidRPr="00EC0D8F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7300273" wp14:editId="67DAD0AA">
                  <wp:extent cx="2380556" cy="1403109"/>
                  <wp:effectExtent l="0" t="0" r="1270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556" cy="140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тензорезистивних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п’єзоелектричних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ємнісних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реостатних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індуктивних перетворювачів.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238.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3A149D" w:rsidRPr="00EC0D8F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B3DCB08" wp14:editId="0CA2FB7A">
                  <wp:extent cx="1757828" cy="13164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828" cy="13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тензорезистивних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п’єзоелектричних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ємнісних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реостатних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індуктивних перетворювачів.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239.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3A149D" w:rsidRPr="00EC0D8F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0E420BFC" wp14:editId="16D26A43">
                  <wp:extent cx="3231160" cy="1257409"/>
                  <wp:effectExtent l="0" t="0" r="762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160" cy="125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А. тензорезистивних </w:t>
            </w: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термоелектричних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ємнісних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терморезистивних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індуктивних перетворювачів.</w:t>
            </w:r>
          </w:p>
        </w:tc>
      </w:tr>
      <w:tr w:rsidR="003A149D" w:rsidRPr="0092104E" w:rsidTr="003A149D">
        <w:trPr>
          <w:jc w:val="center"/>
        </w:trPr>
        <w:tc>
          <w:tcPr>
            <w:tcW w:w="861" w:type="dxa"/>
          </w:tcPr>
          <w:p w:rsidR="003A149D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240.</w:t>
            </w:r>
          </w:p>
        </w:tc>
        <w:tc>
          <w:tcPr>
            <w:tcW w:w="5690" w:type="dxa"/>
            <w:vAlign w:val="center"/>
          </w:tcPr>
          <w:p w:rsidR="003A149D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3A149D" w:rsidRPr="00EC0D8F" w:rsidRDefault="003A149D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20FCF55" wp14:editId="4391D568">
                  <wp:extent cx="2911092" cy="2286198"/>
                  <wp:effectExtent l="0" t="0" r="381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092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 тензорезистивних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Б. термоелектричних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ємнісних перетворювачів; 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 терморезистивних перетворювачів;</w:t>
            </w:r>
          </w:p>
          <w:p w:rsidR="003A149D" w:rsidRPr="00C73BE7" w:rsidRDefault="003A149D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3B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 індуктивних перетворювачів.</w:t>
            </w:r>
          </w:p>
        </w:tc>
      </w:tr>
    </w:tbl>
    <w:p w:rsidR="003A149D" w:rsidRPr="0092104E" w:rsidRDefault="003A149D" w:rsidP="00400024">
      <w:pPr>
        <w:rPr>
          <w:rFonts w:ascii="Times New Roman" w:hAnsi="Times New Roman" w:cs="Times New Roman"/>
          <w:lang w:val="uk-UA"/>
        </w:rPr>
      </w:pPr>
    </w:p>
    <w:sectPr w:rsidR="003A149D" w:rsidRPr="0092104E" w:rsidSect="0040002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58D" w:rsidRDefault="00E4758D" w:rsidP="009C5DC7">
      <w:pPr>
        <w:spacing w:after="0" w:line="240" w:lineRule="auto"/>
      </w:pPr>
      <w:r>
        <w:separator/>
      </w:r>
    </w:p>
  </w:endnote>
  <w:endnote w:type="continuationSeparator" w:id="0">
    <w:p w:rsidR="00E4758D" w:rsidRDefault="00E4758D" w:rsidP="009C5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58D" w:rsidRDefault="00E4758D" w:rsidP="009C5DC7">
      <w:pPr>
        <w:spacing w:after="0" w:line="240" w:lineRule="auto"/>
      </w:pPr>
      <w:r>
        <w:separator/>
      </w:r>
    </w:p>
  </w:footnote>
  <w:footnote w:type="continuationSeparator" w:id="0">
    <w:p w:rsidR="00E4758D" w:rsidRDefault="00E4758D" w:rsidP="009C5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147C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C66D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C52C8E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A41CD8"/>
    <w:multiLevelType w:val="hybridMultilevel"/>
    <w:tmpl w:val="792875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47EC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93096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98506A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1F7C92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9B1808"/>
    <w:multiLevelType w:val="hybridMultilevel"/>
    <w:tmpl w:val="616AA03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F17A23"/>
    <w:multiLevelType w:val="hybridMultilevel"/>
    <w:tmpl w:val="65D05DF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A61637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4093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7E5FD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B3399B"/>
    <w:multiLevelType w:val="hybridMultilevel"/>
    <w:tmpl w:val="75AA90D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9429B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464092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8E1EC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EF1A7D"/>
    <w:multiLevelType w:val="hybridMultilevel"/>
    <w:tmpl w:val="D75C6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D76097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041300"/>
    <w:multiLevelType w:val="hybridMultilevel"/>
    <w:tmpl w:val="5784EA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F3711E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8020A3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9A40E5"/>
    <w:multiLevelType w:val="hybridMultilevel"/>
    <w:tmpl w:val="6A90AE58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025BD7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1F32C4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E858DB"/>
    <w:multiLevelType w:val="hybridMultilevel"/>
    <w:tmpl w:val="2DF8E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BFD7469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DEE6941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5F6436"/>
    <w:multiLevelType w:val="hybridMultilevel"/>
    <w:tmpl w:val="5DB2101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622823"/>
    <w:multiLevelType w:val="hybridMultilevel"/>
    <w:tmpl w:val="616AA03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7B22F9"/>
    <w:multiLevelType w:val="hybridMultilevel"/>
    <w:tmpl w:val="14847734"/>
    <w:lvl w:ilvl="0" w:tplc="A93A95C4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007590"/>
    <w:multiLevelType w:val="hybridMultilevel"/>
    <w:tmpl w:val="A9CA45D0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AE035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CF6BC0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40B7C25"/>
    <w:multiLevelType w:val="hybridMultilevel"/>
    <w:tmpl w:val="DBA4D1F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52D6127"/>
    <w:multiLevelType w:val="hybridMultilevel"/>
    <w:tmpl w:val="D43691D4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654905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5EC7944"/>
    <w:multiLevelType w:val="hybridMultilevel"/>
    <w:tmpl w:val="00340C88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8" w15:restartNumberingAfterBreak="0">
    <w:nsid w:val="27115F93"/>
    <w:multiLevelType w:val="hybridMultilevel"/>
    <w:tmpl w:val="913A04F4"/>
    <w:lvl w:ilvl="0" w:tplc="4AD0A614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78E1BDB"/>
    <w:multiLevelType w:val="multilevel"/>
    <w:tmpl w:val="A7EED0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281A29B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8DB23BF"/>
    <w:multiLevelType w:val="hybridMultilevel"/>
    <w:tmpl w:val="3EFE15A6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8FB546A"/>
    <w:multiLevelType w:val="hybridMultilevel"/>
    <w:tmpl w:val="7D3CF9BC"/>
    <w:lvl w:ilvl="0" w:tplc="5A2806C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AE001AA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B2C5FA8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B504EA7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BF34780"/>
    <w:multiLevelType w:val="hybridMultilevel"/>
    <w:tmpl w:val="2BD02DB4"/>
    <w:lvl w:ilvl="0" w:tplc="B78617A0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E482E0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E912783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343457E"/>
    <w:multiLevelType w:val="hybridMultilevel"/>
    <w:tmpl w:val="3A14A16A"/>
    <w:lvl w:ilvl="0" w:tplc="D9D8F04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A60AEB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5DA1C9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6F91C27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8B11274"/>
    <w:multiLevelType w:val="hybridMultilevel"/>
    <w:tmpl w:val="EAFE948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C3C16F4"/>
    <w:multiLevelType w:val="hybridMultilevel"/>
    <w:tmpl w:val="65D05DF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DBA539F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DD1301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DF40985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ED7079D"/>
    <w:multiLevelType w:val="hybridMultilevel"/>
    <w:tmpl w:val="A894B5A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EEC2E32"/>
    <w:multiLevelType w:val="hybridMultilevel"/>
    <w:tmpl w:val="DBA4D1F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03B4EE1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06A53BE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088634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0D5714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0F66D01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1D96190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27700A9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2E042E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36F3374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49542B1"/>
    <w:multiLevelType w:val="hybridMultilevel"/>
    <w:tmpl w:val="64D0135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4B505C0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7BD68A4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8797DD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8EF2F9B"/>
    <w:multiLevelType w:val="hybridMultilevel"/>
    <w:tmpl w:val="09DCBEB6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A167E9E"/>
    <w:multiLevelType w:val="hybridMultilevel"/>
    <w:tmpl w:val="95EE60A4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B6A6708"/>
    <w:multiLevelType w:val="hybridMultilevel"/>
    <w:tmpl w:val="12A6B1A8"/>
    <w:lvl w:ilvl="0" w:tplc="19A2C146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D54661D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E8C1259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F373C45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F9967E5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FA004C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0B45BD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1574F9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201429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2C924D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5C07186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912446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A6510A5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AD86299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C4F7BCE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E1842"/>
    <w:multiLevelType w:val="hybridMultilevel"/>
    <w:tmpl w:val="BE40179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DDA440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E3262C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267677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49C6E69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4AD7FF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4C34E56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4ED335D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54B414D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57C1A27"/>
    <w:multiLevelType w:val="hybridMultilevel"/>
    <w:tmpl w:val="EAFE948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7074A3A"/>
    <w:multiLevelType w:val="hybridMultilevel"/>
    <w:tmpl w:val="C11A79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7A918DF"/>
    <w:multiLevelType w:val="hybridMultilevel"/>
    <w:tmpl w:val="BE40179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89D1706"/>
    <w:multiLevelType w:val="hybridMultilevel"/>
    <w:tmpl w:val="60C4944C"/>
    <w:lvl w:ilvl="0" w:tplc="CD44629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90B2AEB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9C9027D"/>
    <w:multiLevelType w:val="hybridMultilevel"/>
    <w:tmpl w:val="616AA03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6155DC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A8E07F2"/>
    <w:multiLevelType w:val="hybridMultilevel"/>
    <w:tmpl w:val="7C6C98FC"/>
    <w:lvl w:ilvl="0" w:tplc="725CB4C4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AA5008C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B4A3D72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CB4072E"/>
    <w:multiLevelType w:val="hybridMultilevel"/>
    <w:tmpl w:val="24BE08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D1D47CB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D60382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DE069B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E1A1E85"/>
    <w:multiLevelType w:val="hybridMultilevel"/>
    <w:tmpl w:val="AFFE3AAE"/>
    <w:lvl w:ilvl="0" w:tplc="A65209A4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F4D1BC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007055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0AF2F3B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1E5282A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29626CD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2E7696C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34B54E7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5C30D36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5F622F9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72D38DF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7903258"/>
    <w:multiLevelType w:val="hybridMultilevel"/>
    <w:tmpl w:val="2D5CA018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91165E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91A3794"/>
    <w:multiLevelType w:val="hybridMultilevel"/>
    <w:tmpl w:val="D0FAC70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9476545"/>
    <w:multiLevelType w:val="hybridMultilevel"/>
    <w:tmpl w:val="9FDE7F38"/>
    <w:lvl w:ilvl="0" w:tplc="17BCECA6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9561C9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A0C7ED9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A4D1D62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A7811F8"/>
    <w:multiLevelType w:val="hybridMultilevel"/>
    <w:tmpl w:val="0D4EC6A8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AEC159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C0F1A6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D5E572F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E7110C5"/>
    <w:multiLevelType w:val="hybridMultilevel"/>
    <w:tmpl w:val="2DF0D5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7F616EC1"/>
    <w:multiLevelType w:val="hybridMultilevel"/>
    <w:tmpl w:val="0C0A3EB0"/>
    <w:lvl w:ilvl="0" w:tplc="2F38D7F6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FF41034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FF7019E"/>
    <w:multiLevelType w:val="hybridMultilevel"/>
    <w:tmpl w:val="9594CF1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5"/>
  </w:num>
  <w:num w:numId="2">
    <w:abstractNumId w:val="8"/>
  </w:num>
  <w:num w:numId="3">
    <w:abstractNumId w:val="58"/>
  </w:num>
  <w:num w:numId="4">
    <w:abstractNumId w:val="138"/>
  </w:num>
  <w:num w:numId="5">
    <w:abstractNumId w:val="89"/>
  </w:num>
  <w:num w:numId="6">
    <w:abstractNumId w:val="41"/>
  </w:num>
  <w:num w:numId="7">
    <w:abstractNumId w:val="13"/>
  </w:num>
  <w:num w:numId="8">
    <w:abstractNumId w:val="70"/>
  </w:num>
  <w:num w:numId="9">
    <w:abstractNumId w:val="69"/>
  </w:num>
  <w:num w:numId="10">
    <w:abstractNumId w:val="73"/>
  </w:num>
  <w:num w:numId="11">
    <w:abstractNumId w:val="124"/>
  </w:num>
  <w:num w:numId="12">
    <w:abstractNumId w:val="99"/>
  </w:num>
  <w:num w:numId="13">
    <w:abstractNumId w:val="101"/>
  </w:num>
  <w:num w:numId="14">
    <w:abstractNumId w:val="59"/>
  </w:num>
  <w:num w:numId="15">
    <w:abstractNumId w:val="28"/>
  </w:num>
  <w:num w:numId="16">
    <w:abstractNumId w:val="126"/>
  </w:num>
  <w:num w:numId="17">
    <w:abstractNumId w:val="62"/>
  </w:num>
  <w:num w:numId="18">
    <w:abstractNumId w:val="64"/>
  </w:num>
  <w:num w:numId="19">
    <w:abstractNumId w:val="54"/>
  </w:num>
  <w:num w:numId="20">
    <w:abstractNumId w:val="110"/>
  </w:num>
  <w:num w:numId="21">
    <w:abstractNumId w:val="60"/>
  </w:num>
  <w:num w:numId="22">
    <w:abstractNumId w:val="71"/>
  </w:num>
  <w:num w:numId="23">
    <w:abstractNumId w:val="97"/>
  </w:num>
  <w:num w:numId="24">
    <w:abstractNumId w:val="104"/>
  </w:num>
  <w:num w:numId="25">
    <w:abstractNumId w:val="29"/>
  </w:num>
  <w:num w:numId="26">
    <w:abstractNumId w:val="48"/>
  </w:num>
  <w:num w:numId="27">
    <w:abstractNumId w:val="55"/>
  </w:num>
  <w:num w:numId="28">
    <w:abstractNumId w:val="103"/>
  </w:num>
  <w:num w:numId="29">
    <w:abstractNumId w:val="36"/>
  </w:num>
  <w:num w:numId="30">
    <w:abstractNumId w:val="27"/>
  </w:num>
  <w:num w:numId="31">
    <w:abstractNumId w:val="65"/>
  </w:num>
  <w:num w:numId="32">
    <w:abstractNumId w:val="98"/>
  </w:num>
  <w:num w:numId="33">
    <w:abstractNumId w:val="21"/>
  </w:num>
  <w:num w:numId="34">
    <w:abstractNumId w:val="123"/>
  </w:num>
  <w:num w:numId="35">
    <w:abstractNumId w:val="66"/>
  </w:num>
  <w:num w:numId="36">
    <w:abstractNumId w:val="76"/>
  </w:num>
  <w:num w:numId="37">
    <w:abstractNumId w:val="53"/>
  </w:num>
  <w:num w:numId="38">
    <w:abstractNumId w:val="118"/>
  </w:num>
  <w:num w:numId="39">
    <w:abstractNumId w:val="129"/>
  </w:num>
  <w:num w:numId="40">
    <w:abstractNumId w:val="88"/>
  </w:num>
  <w:num w:numId="41">
    <w:abstractNumId w:val="34"/>
  </w:num>
  <w:num w:numId="42">
    <w:abstractNumId w:val="14"/>
  </w:num>
  <w:num w:numId="43">
    <w:abstractNumId w:val="32"/>
  </w:num>
  <w:num w:numId="44">
    <w:abstractNumId w:val="2"/>
  </w:num>
  <w:num w:numId="45">
    <w:abstractNumId w:val="50"/>
  </w:num>
  <w:num w:numId="46">
    <w:abstractNumId w:val="105"/>
  </w:num>
  <w:num w:numId="47">
    <w:abstractNumId w:val="90"/>
  </w:num>
  <w:num w:numId="48">
    <w:abstractNumId w:val="9"/>
  </w:num>
  <w:num w:numId="49">
    <w:abstractNumId w:val="125"/>
  </w:num>
  <w:num w:numId="50">
    <w:abstractNumId w:val="6"/>
  </w:num>
  <w:num w:numId="51">
    <w:abstractNumId w:val="82"/>
  </w:num>
  <w:num w:numId="52">
    <w:abstractNumId w:val="108"/>
  </w:num>
  <w:num w:numId="53">
    <w:abstractNumId w:val="81"/>
  </w:num>
  <w:num w:numId="54">
    <w:abstractNumId w:val="77"/>
  </w:num>
  <w:num w:numId="55">
    <w:abstractNumId w:val="67"/>
  </w:num>
  <w:num w:numId="56">
    <w:abstractNumId w:val="117"/>
  </w:num>
  <w:num w:numId="57">
    <w:abstractNumId w:val="112"/>
  </w:num>
  <w:num w:numId="58">
    <w:abstractNumId w:val="47"/>
  </w:num>
  <w:num w:numId="59">
    <w:abstractNumId w:val="130"/>
  </w:num>
  <w:num w:numId="60">
    <w:abstractNumId w:val="72"/>
  </w:num>
  <w:num w:numId="61">
    <w:abstractNumId w:val="33"/>
  </w:num>
  <w:num w:numId="62">
    <w:abstractNumId w:val="5"/>
  </w:num>
  <w:num w:numId="63">
    <w:abstractNumId w:val="107"/>
  </w:num>
  <w:num w:numId="64">
    <w:abstractNumId w:val="52"/>
  </w:num>
  <w:num w:numId="65">
    <w:abstractNumId w:val="51"/>
  </w:num>
  <w:num w:numId="66">
    <w:abstractNumId w:val="134"/>
  </w:num>
  <w:num w:numId="67">
    <w:abstractNumId w:val="18"/>
  </w:num>
  <w:num w:numId="68">
    <w:abstractNumId w:val="43"/>
  </w:num>
  <w:num w:numId="69">
    <w:abstractNumId w:val="133"/>
  </w:num>
  <w:num w:numId="70">
    <w:abstractNumId w:val="4"/>
  </w:num>
  <w:num w:numId="71">
    <w:abstractNumId w:val="79"/>
  </w:num>
  <w:num w:numId="72">
    <w:abstractNumId w:val="119"/>
  </w:num>
  <w:num w:numId="73">
    <w:abstractNumId w:val="12"/>
  </w:num>
  <w:num w:numId="74">
    <w:abstractNumId w:val="83"/>
  </w:num>
  <w:num w:numId="75">
    <w:abstractNumId w:val="93"/>
  </w:num>
  <w:num w:numId="76">
    <w:abstractNumId w:val="26"/>
  </w:num>
  <w:num w:numId="77">
    <w:abstractNumId w:val="128"/>
  </w:num>
  <w:num w:numId="78">
    <w:abstractNumId w:val="24"/>
  </w:num>
  <w:num w:numId="79">
    <w:abstractNumId w:val="111"/>
  </w:num>
  <w:num w:numId="80">
    <w:abstractNumId w:val="45"/>
  </w:num>
  <w:num w:numId="81">
    <w:abstractNumId w:val="44"/>
  </w:num>
  <w:num w:numId="82">
    <w:abstractNumId w:val="121"/>
  </w:num>
  <w:num w:numId="83">
    <w:abstractNumId w:val="16"/>
  </w:num>
  <w:num w:numId="84">
    <w:abstractNumId w:val="137"/>
  </w:num>
  <w:num w:numId="85">
    <w:abstractNumId w:val="63"/>
  </w:num>
  <w:num w:numId="86">
    <w:abstractNumId w:val="74"/>
  </w:num>
  <w:num w:numId="87">
    <w:abstractNumId w:val="35"/>
  </w:num>
  <w:num w:numId="88">
    <w:abstractNumId w:val="131"/>
  </w:num>
  <w:num w:numId="89">
    <w:abstractNumId w:val="31"/>
  </w:num>
  <w:num w:numId="90">
    <w:abstractNumId w:val="46"/>
  </w:num>
  <w:num w:numId="91">
    <w:abstractNumId w:val="136"/>
  </w:num>
  <w:num w:numId="92">
    <w:abstractNumId w:val="22"/>
  </w:num>
  <w:num w:numId="93">
    <w:abstractNumId w:val="49"/>
  </w:num>
  <w:num w:numId="94">
    <w:abstractNumId w:val="127"/>
  </w:num>
  <w:num w:numId="95">
    <w:abstractNumId w:val="113"/>
  </w:num>
  <w:num w:numId="96">
    <w:abstractNumId w:val="42"/>
  </w:num>
  <w:num w:numId="97">
    <w:abstractNumId w:val="30"/>
  </w:num>
  <w:num w:numId="98">
    <w:abstractNumId w:val="106"/>
  </w:num>
  <w:num w:numId="99">
    <w:abstractNumId w:val="102"/>
  </w:num>
  <w:num w:numId="100">
    <w:abstractNumId w:val="75"/>
  </w:num>
  <w:num w:numId="101">
    <w:abstractNumId w:val="132"/>
  </w:num>
  <w:num w:numId="102">
    <w:abstractNumId w:val="38"/>
  </w:num>
  <w:num w:numId="103">
    <w:abstractNumId w:val="94"/>
  </w:num>
  <w:num w:numId="104">
    <w:abstractNumId w:val="68"/>
  </w:num>
  <w:num w:numId="105">
    <w:abstractNumId w:val="40"/>
  </w:num>
  <w:num w:numId="106">
    <w:abstractNumId w:val="86"/>
  </w:num>
  <w:num w:numId="107">
    <w:abstractNumId w:val="20"/>
  </w:num>
  <w:num w:numId="108">
    <w:abstractNumId w:val="1"/>
  </w:num>
  <w:num w:numId="109">
    <w:abstractNumId w:val="87"/>
  </w:num>
  <w:num w:numId="110">
    <w:abstractNumId w:val="7"/>
  </w:num>
  <w:num w:numId="111">
    <w:abstractNumId w:val="23"/>
  </w:num>
  <w:num w:numId="112">
    <w:abstractNumId w:val="84"/>
  </w:num>
  <w:num w:numId="113">
    <w:abstractNumId w:val="56"/>
  </w:num>
  <w:num w:numId="114">
    <w:abstractNumId w:val="116"/>
  </w:num>
  <w:num w:numId="115">
    <w:abstractNumId w:val="122"/>
  </w:num>
  <w:num w:numId="116">
    <w:abstractNumId w:val="95"/>
  </w:num>
  <w:num w:numId="117">
    <w:abstractNumId w:val="57"/>
  </w:num>
  <w:num w:numId="118">
    <w:abstractNumId w:val="96"/>
  </w:num>
  <w:num w:numId="119">
    <w:abstractNumId w:val="61"/>
  </w:num>
  <w:num w:numId="120">
    <w:abstractNumId w:val="10"/>
  </w:num>
  <w:num w:numId="121">
    <w:abstractNumId w:val="120"/>
  </w:num>
  <w:num w:numId="122">
    <w:abstractNumId w:val="80"/>
  </w:num>
  <w:num w:numId="123">
    <w:abstractNumId w:val="91"/>
  </w:num>
  <w:num w:numId="124">
    <w:abstractNumId w:val="92"/>
  </w:num>
  <w:num w:numId="125">
    <w:abstractNumId w:val="0"/>
  </w:num>
  <w:num w:numId="126">
    <w:abstractNumId w:val="78"/>
  </w:num>
  <w:num w:numId="127">
    <w:abstractNumId w:val="114"/>
  </w:num>
  <w:num w:numId="128">
    <w:abstractNumId w:val="115"/>
  </w:num>
  <w:num w:numId="129">
    <w:abstractNumId w:val="11"/>
  </w:num>
  <w:num w:numId="130">
    <w:abstractNumId w:val="15"/>
  </w:num>
  <w:num w:numId="131">
    <w:abstractNumId w:val="135"/>
  </w:num>
  <w:num w:numId="132">
    <w:abstractNumId w:val="25"/>
  </w:num>
  <w:num w:numId="133">
    <w:abstractNumId w:val="19"/>
  </w:num>
  <w:num w:numId="134">
    <w:abstractNumId w:val="109"/>
  </w:num>
  <w:num w:numId="135">
    <w:abstractNumId w:val="3"/>
  </w:num>
  <w:num w:numId="136">
    <w:abstractNumId w:val="37"/>
  </w:num>
  <w:num w:numId="137">
    <w:abstractNumId w:val="17"/>
  </w:num>
  <w:num w:numId="138">
    <w:abstractNumId w:val="100"/>
  </w:num>
  <w:num w:numId="139">
    <w:abstractNumId w:val="39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BE"/>
    <w:rsid w:val="0000095D"/>
    <w:rsid w:val="0000314E"/>
    <w:rsid w:val="000131ED"/>
    <w:rsid w:val="000144BD"/>
    <w:rsid w:val="00016B72"/>
    <w:rsid w:val="00027CD1"/>
    <w:rsid w:val="00033B5E"/>
    <w:rsid w:val="00036733"/>
    <w:rsid w:val="00037C67"/>
    <w:rsid w:val="000404BA"/>
    <w:rsid w:val="00051426"/>
    <w:rsid w:val="000514D1"/>
    <w:rsid w:val="00051924"/>
    <w:rsid w:val="000531A9"/>
    <w:rsid w:val="00053C59"/>
    <w:rsid w:val="00057782"/>
    <w:rsid w:val="00061325"/>
    <w:rsid w:val="00064C50"/>
    <w:rsid w:val="00065569"/>
    <w:rsid w:val="00065D42"/>
    <w:rsid w:val="00070ADF"/>
    <w:rsid w:val="00074D02"/>
    <w:rsid w:val="000756DF"/>
    <w:rsid w:val="00077289"/>
    <w:rsid w:val="0008234F"/>
    <w:rsid w:val="00082A74"/>
    <w:rsid w:val="000847B0"/>
    <w:rsid w:val="0008627F"/>
    <w:rsid w:val="000908AC"/>
    <w:rsid w:val="00091928"/>
    <w:rsid w:val="000A3749"/>
    <w:rsid w:val="000A3E66"/>
    <w:rsid w:val="000A492D"/>
    <w:rsid w:val="000A5F17"/>
    <w:rsid w:val="000A74AB"/>
    <w:rsid w:val="000B396D"/>
    <w:rsid w:val="000B74C9"/>
    <w:rsid w:val="000B7F9E"/>
    <w:rsid w:val="000C2CB5"/>
    <w:rsid w:val="000C301A"/>
    <w:rsid w:val="000C6CF5"/>
    <w:rsid w:val="000D01CD"/>
    <w:rsid w:val="000D0541"/>
    <w:rsid w:val="000D22DA"/>
    <w:rsid w:val="000D7007"/>
    <w:rsid w:val="000E1405"/>
    <w:rsid w:val="000E19B3"/>
    <w:rsid w:val="000E2EDA"/>
    <w:rsid w:val="000E2F5B"/>
    <w:rsid w:val="000E3167"/>
    <w:rsid w:val="000E4108"/>
    <w:rsid w:val="000E5C7A"/>
    <w:rsid w:val="000E7370"/>
    <w:rsid w:val="000F0989"/>
    <w:rsid w:val="000F62F9"/>
    <w:rsid w:val="000F70D4"/>
    <w:rsid w:val="00110CBF"/>
    <w:rsid w:val="00111A91"/>
    <w:rsid w:val="0011380E"/>
    <w:rsid w:val="00115037"/>
    <w:rsid w:val="00120112"/>
    <w:rsid w:val="00132B89"/>
    <w:rsid w:val="00142064"/>
    <w:rsid w:val="00147D1F"/>
    <w:rsid w:val="00151A40"/>
    <w:rsid w:val="00153994"/>
    <w:rsid w:val="001569DE"/>
    <w:rsid w:val="001651E5"/>
    <w:rsid w:val="00167FD3"/>
    <w:rsid w:val="0017065B"/>
    <w:rsid w:val="001709FF"/>
    <w:rsid w:val="00173B49"/>
    <w:rsid w:val="0017486D"/>
    <w:rsid w:val="00176840"/>
    <w:rsid w:val="00181778"/>
    <w:rsid w:val="0018220B"/>
    <w:rsid w:val="0019651D"/>
    <w:rsid w:val="001A090E"/>
    <w:rsid w:val="001A19E8"/>
    <w:rsid w:val="001A34EF"/>
    <w:rsid w:val="001A4D32"/>
    <w:rsid w:val="001A50E1"/>
    <w:rsid w:val="001B0E48"/>
    <w:rsid w:val="001B1968"/>
    <w:rsid w:val="001B3260"/>
    <w:rsid w:val="001B4653"/>
    <w:rsid w:val="001B790A"/>
    <w:rsid w:val="001C4091"/>
    <w:rsid w:val="001D192E"/>
    <w:rsid w:val="001D2071"/>
    <w:rsid w:val="001D4506"/>
    <w:rsid w:val="001D4CED"/>
    <w:rsid w:val="001D65F4"/>
    <w:rsid w:val="001E2CE8"/>
    <w:rsid w:val="001F2C3A"/>
    <w:rsid w:val="001F3010"/>
    <w:rsid w:val="001F3398"/>
    <w:rsid w:val="001F39DC"/>
    <w:rsid w:val="002031D7"/>
    <w:rsid w:val="00205FF1"/>
    <w:rsid w:val="002066B9"/>
    <w:rsid w:val="00210FAF"/>
    <w:rsid w:val="00214E4F"/>
    <w:rsid w:val="00217876"/>
    <w:rsid w:val="0022036F"/>
    <w:rsid w:val="002233C1"/>
    <w:rsid w:val="00223488"/>
    <w:rsid w:val="00223E19"/>
    <w:rsid w:val="00227013"/>
    <w:rsid w:val="00232156"/>
    <w:rsid w:val="00233DCB"/>
    <w:rsid w:val="00244462"/>
    <w:rsid w:val="0024636E"/>
    <w:rsid w:val="00250202"/>
    <w:rsid w:val="00250D9C"/>
    <w:rsid w:val="00253D3F"/>
    <w:rsid w:val="002559F5"/>
    <w:rsid w:val="002622EA"/>
    <w:rsid w:val="002649D3"/>
    <w:rsid w:val="00266E84"/>
    <w:rsid w:val="00283085"/>
    <w:rsid w:val="00283959"/>
    <w:rsid w:val="0028452F"/>
    <w:rsid w:val="002864AD"/>
    <w:rsid w:val="002874A3"/>
    <w:rsid w:val="00292D61"/>
    <w:rsid w:val="00295BE6"/>
    <w:rsid w:val="00297661"/>
    <w:rsid w:val="002A088E"/>
    <w:rsid w:val="002A68FD"/>
    <w:rsid w:val="002A6F81"/>
    <w:rsid w:val="002C011A"/>
    <w:rsid w:val="002C6A5F"/>
    <w:rsid w:val="002D018C"/>
    <w:rsid w:val="002D431B"/>
    <w:rsid w:val="002D4C35"/>
    <w:rsid w:val="002D4F15"/>
    <w:rsid w:val="002D5B50"/>
    <w:rsid w:val="002D74C1"/>
    <w:rsid w:val="002E16E6"/>
    <w:rsid w:val="0030496F"/>
    <w:rsid w:val="00311D4B"/>
    <w:rsid w:val="0032302B"/>
    <w:rsid w:val="003231CC"/>
    <w:rsid w:val="00327635"/>
    <w:rsid w:val="0033310D"/>
    <w:rsid w:val="003332DB"/>
    <w:rsid w:val="003379ED"/>
    <w:rsid w:val="00342E03"/>
    <w:rsid w:val="00342F83"/>
    <w:rsid w:val="0034430E"/>
    <w:rsid w:val="00347AD2"/>
    <w:rsid w:val="00354656"/>
    <w:rsid w:val="0036113B"/>
    <w:rsid w:val="00375449"/>
    <w:rsid w:val="0038141C"/>
    <w:rsid w:val="003845E5"/>
    <w:rsid w:val="0038515E"/>
    <w:rsid w:val="00385751"/>
    <w:rsid w:val="003863C7"/>
    <w:rsid w:val="00391935"/>
    <w:rsid w:val="00393B4D"/>
    <w:rsid w:val="00394442"/>
    <w:rsid w:val="00395B7D"/>
    <w:rsid w:val="003A149D"/>
    <w:rsid w:val="003A375D"/>
    <w:rsid w:val="003B5772"/>
    <w:rsid w:val="003C2148"/>
    <w:rsid w:val="003C7AE5"/>
    <w:rsid w:val="003D31B5"/>
    <w:rsid w:val="003D373B"/>
    <w:rsid w:val="003D3A66"/>
    <w:rsid w:val="003D42AE"/>
    <w:rsid w:val="003D43E1"/>
    <w:rsid w:val="003E2B04"/>
    <w:rsid w:val="003E2B10"/>
    <w:rsid w:val="003E387F"/>
    <w:rsid w:val="003F0576"/>
    <w:rsid w:val="003F1D3D"/>
    <w:rsid w:val="003F3F52"/>
    <w:rsid w:val="003F4C47"/>
    <w:rsid w:val="003F5390"/>
    <w:rsid w:val="003F70BE"/>
    <w:rsid w:val="003F7D04"/>
    <w:rsid w:val="00400024"/>
    <w:rsid w:val="00400FF6"/>
    <w:rsid w:val="004011B3"/>
    <w:rsid w:val="0040360A"/>
    <w:rsid w:val="00404C42"/>
    <w:rsid w:val="0040753E"/>
    <w:rsid w:val="00411A96"/>
    <w:rsid w:val="00411FC2"/>
    <w:rsid w:val="00413AFB"/>
    <w:rsid w:val="0042140E"/>
    <w:rsid w:val="0042317C"/>
    <w:rsid w:val="004236EB"/>
    <w:rsid w:val="00423EE8"/>
    <w:rsid w:val="00425361"/>
    <w:rsid w:val="00425A30"/>
    <w:rsid w:val="00427DC0"/>
    <w:rsid w:val="004301F9"/>
    <w:rsid w:val="00430D39"/>
    <w:rsid w:val="0043336B"/>
    <w:rsid w:val="0043551B"/>
    <w:rsid w:val="004370ED"/>
    <w:rsid w:val="00450A27"/>
    <w:rsid w:val="00452C21"/>
    <w:rsid w:val="00453771"/>
    <w:rsid w:val="00453B59"/>
    <w:rsid w:val="00456307"/>
    <w:rsid w:val="004615FE"/>
    <w:rsid w:val="00464082"/>
    <w:rsid w:val="00465BF0"/>
    <w:rsid w:val="00467E41"/>
    <w:rsid w:val="00477789"/>
    <w:rsid w:val="00480965"/>
    <w:rsid w:val="004811EE"/>
    <w:rsid w:val="0048293E"/>
    <w:rsid w:val="00482B23"/>
    <w:rsid w:val="00484C36"/>
    <w:rsid w:val="00485448"/>
    <w:rsid w:val="004864A9"/>
    <w:rsid w:val="00486AF9"/>
    <w:rsid w:val="0049016C"/>
    <w:rsid w:val="0049241E"/>
    <w:rsid w:val="00493AD9"/>
    <w:rsid w:val="00497AF0"/>
    <w:rsid w:val="004A187F"/>
    <w:rsid w:val="004A3C45"/>
    <w:rsid w:val="004A42AC"/>
    <w:rsid w:val="004A4AF6"/>
    <w:rsid w:val="004B1531"/>
    <w:rsid w:val="004B583C"/>
    <w:rsid w:val="004B71E5"/>
    <w:rsid w:val="004D3498"/>
    <w:rsid w:val="004F64BE"/>
    <w:rsid w:val="00500D49"/>
    <w:rsid w:val="00501320"/>
    <w:rsid w:val="00502CBA"/>
    <w:rsid w:val="0050568F"/>
    <w:rsid w:val="00505E40"/>
    <w:rsid w:val="00506A5A"/>
    <w:rsid w:val="00507804"/>
    <w:rsid w:val="00507998"/>
    <w:rsid w:val="005236DF"/>
    <w:rsid w:val="00523793"/>
    <w:rsid w:val="00523E26"/>
    <w:rsid w:val="00532638"/>
    <w:rsid w:val="00532EFE"/>
    <w:rsid w:val="0053505E"/>
    <w:rsid w:val="00535BC2"/>
    <w:rsid w:val="005367B5"/>
    <w:rsid w:val="005430F5"/>
    <w:rsid w:val="00544529"/>
    <w:rsid w:val="00545B4A"/>
    <w:rsid w:val="00547C95"/>
    <w:rsid w:val="005514A9"/>
    <w:rsid w:val="00555BD0"/>
    <w:rsid w:val="00555EBA"/>
    <w:rsid w:val="00556C3D"/>
    <w:rsid w:val="00561149"/>
    <w:rsid w:val="00561FE9"/>
    <w:rsid w:val="00563155"/>
    <w:rsid w:val="00564310"/>
    <w:rsid w:val="0056621C"/>
    <w:rsid w:val="005701A0"/>
    <w:rsid w:val="00570352"/>
    <w:rsid w:val="00573F6C"/>
    <w:rsid w:val="00574B8A"/>
    <w:rsid w:val="00575AB2"/>
    <w:rsid w:val="005766A6"/>
    <w:rsid w:val="00580795"/>
    <w:rsid w:val="00586C77"/>
    <w:rsid w:val="00590A9B"/>
    <w:rsid w:val="00591443"/>
    <w:rsid w:val="005951E8"/>
    <w:rsid w:val="005969B2"/>
    <w:rsid w:val="005A5C69"/>
    <w:rsid w:val="005B1CE9"/>
    <w:rsid w:val="005B4550"/>
    <w:rsid w:val="005B4609"/>
    <w:rsid w:val="005B4B94"/>
    <w:rsid w:val="005B607D"/>
    <w:rsid w:val="005C18EF"/>
    <w:rsid w:val="005C6987"/>
    <w:rsid w:val="005C7A1F"/>
    <w:rsid w:val="005D015D"/>
    <w:rsid w:val="005D2D1D"/>
    <w:rsid w:val="005D5603"/>
    <w:rsid w:val="005E112D"/>
    <w:rsid w:val="005E2BC1"/>
    <w:rsid w:val="005E3014"/>
    <w:rsid w:val="005E5FC1"/>
    <w:rsid w:val="005E66E3"/>
    <w:rsid w:val="005E7DD6"/>
    <w:rsid w:val="005F68E9"/>
    <w:rsid w:val="005F6F2B"/>
    <w:rsid w:val="005F72D8"/>
    <w:rsid w:val="005F7CB6"/>
    <w:rsid w:val="006056C9"/>
    <w:rsid w:val="00611BDA"/>
    <w:rsid w:val="00614D49"/>
    <w:rsid w:val="00616E51"/>
    <w:rsid w:val="00622D4E"/>
    <w:rsid w:val="00623F3B"/>
    <w:rsid w:val="00624DD7"/>
    <w:rsid w:val="00624E32"/>
    <w:rsid w:val="0062680A"/>
    <w:rsid w:val="00634E2F"/>
    <w:rsid w:val="00634F6E"/>
    <w:rsid w:val="006435AF"/>
    <w:rsid w:val="00647013"/>
    <w:rsid w:val="006474A4"/>
    <w:rsid w:val="00653F2E"/>
    <w:rsid w:val="006540E4"/>
    <w:rsid w:val="006558D8"/>
    <w:rsid w:val="0066385E"/>
    <w:rsid w:val="006639E0"/>
    <w:rsid w:val="0066697F"/>
    <w:rsid w:val="0067413D"/>
    <w:rsid w:val="00675776"/>
    <w:rsid w:val="00683868"/>
    <w:rsid w:val="0069036E"/>
    <w:rsid w:val="00696748"/>
    <w:rsid w:val="006B0F6A"/>
    <w:rsid w:val="006B1EAD"/>
    <w:rsid w:val="006B1EF0"/>
    <w:rsid w:val="006B763B"/>
    <w:rsid w:val="006C1EA8"/>
    <w:rsid w:val="006C4A66"/>
    <w:rsid w:val="006C51DC"/>
    <w:rsid w:val="006C67F3"/>
    <w:rsid w:val="006C75B8"/>
    <w:rsid w:val="006D43AD"/>
    <w:rsid w:val="006D4711"/>
    <w:rsid w:val="006E1885"/>
    <w:rsid w:val="006E1E15"/>
    <w:rsid w:val="006E3DCB"/>
    <w:rsid w:val="006E3F0F"/>
    <w:rsid w:val="006E4F23"/>
    <w:rsid w:val="006F201D"/>
    <w:rsid w:val="006F3795"/>
    <w:rsid w:val="006F6CB6"/>
    <w:rsid w:val="00702135"/>
    <w:rsid w:val="00712534"/>
    <w:rsid w:val="00712599"/>
    <w:rsid w:val="007136EC"/>
    <w:rsid w:val="007202A0"/>
    <w:rsid w:val="00722CA0"/>
    <w:rsid w:val="00722F66"/>
    <w:rsid w:val="00723860"/>
    <w:rsid w:val="00725BFA"/>
    <w:rsid w:val="00743AD0"/>
    <w:rsid w:val="007471A1"/>
    <w:rsid w:val="00750E0F"/>
    <w:rsid w:val="00753BBE"/>
    <w:rsid w:val="0075448E"/>
    <w:rsid w:val="007567C7"/>
    <w:rsid w:val="0076474F"/>
    <w:rsid w:val="007661FA"/>
    <w:rsid w:val="00766DE0"/>
    <w:rsid w:val="007704FC"/>
    <w:rsid w:val="007729D8"/>
    <w:rsid w:val="00772AF4"/>
    <w:rsid w:val="00787DDF"/>
    <w:rsid w:val="0079015C"/>
    <w:rsid w:val="007925FE"/>
    <w:rsid w:val="00792A2E"/>
    <w:rsid w:val="00793879"/>
    <w:rsid w:val="007942C8"/>
    <w:rsid w:val="00796363"/>
    <w:rsid w:val="0079645D"/>
    <w:rsid w:val="00796F8A"/>
    <w:rsid w:val="007B2125"/>
    <w:rsid w:val="007B26FD"/>
    <w:rsid w:val="007B74C6"/>
    <w:rsid w:val="007B7C3D"/>
    <w:rsid w:val="007C4B33"/>
    <w:rsid w:val="007D2B51"/>
    <w:rsid w:val="007D332C"/>
    <w:rsid w:val="007D46B0"/>
    <w:rsid w:val="007D4794"/>
    <w:rsid w:val="007D5315"/>
    <w:rsid w:val="007D60F8"/>
    <w:rsid w:val="007E40DA"/>
    <w:rsid w:val="007F2B28"/>
    <w:rsid w:val="007F358F"/>
    <w:rsid w:val="007F4903"/>
    <w:rsid w:val="007F5AA7"/>
    <w:rsid w:val="007F6FB9"/>
    <w:rsid w:val="007F7B31"/>
    <w:rsid w:val="00802E08"/>
    <w:rsid w:val="00804DC6"/>
    <w:rsid w:val="00805EEF"/>
    <w:rsid w:val="00806DA1"/>
    <w:rsid w:val="00807694"/>
    <w:rsid w:val="00813E4A"/>
    <w:rsid w:val="008151B6"/>
    <w:rsid w:val="008155DB"/>
    <w:rsid w:val="0081757A"/>
    <w:rsid w:val="0082608B"/>
    <w:rsid w:val="00827361"/>
    <w:rsid w:val="008319CC"/>
    <w:rsid w:val="00833227"/>
    <w:rsid w:val="00834AEC"/>
    <w:rsid w:val="00834C22"/>
    <w:rsid w:val="00836A29"/>
    <w:rsid w:val="00836BF8"/>
    <w:rsid w:val="008408A3"/>
    <w:rsid w:val="00846A6D"/>
    <w:rsid w:val="00846F1D"/>
    <w:rsid w:val="00850D82"/>
    <w:rsid w:val="00851825"/>
    <w:rsid w:val="00853378"/>
    <w:rsid w:val="00853650"/>
    <w:rsid w:val="00856D37"/>
    <w:rsid w:val="00860AA7"/>
    <w:rsid w:val="00881BC7"/>
    <w:rsid w:val="008831D2"/>
    <w:rsid w:val="008838AE"/>
    <w:rsid w:val="00890D5F"/>
    <w:rsid w:val="00891DFE"/>
    <w:rsid w:val="00894A45"/>
    <w:rsid w:val="008A059C"/>
    <w:rsid w:val="008A0C65"/>
    <w:rsid w:val="008A219F"/>
    <w:rsid w:val="008A2516"/>
    <w:rsid w:val="008A285D"/>
    <w:rsid w:val="008A29F2"/>
    <w:rsid w:val="008A361C"/>
    <w:rsid w:val="008B035F"/>
    <w:rsid w:val="008B1040"/>
    <w:rsid w:val="008B407D"/>
    <w:rsid w:val="008C0816"/>
    <w:rsid w:val="008C4481"/>
    <w:rsid w:val="008D0665"/>
    <w:rsid w:val="008D4E73"/>
    <w:rsid w:val="008D51BB"/>
    <w:rsid w:val="008E02D5"/>
    <w:rsid w:val="008E04E7"/>
    <w:rsid w:val="008E1515"/>
    <w:rsid w:val="008E677D"/>
    <w:rsid w:val="008F2393"/>
    <w:rsid w:val="008F579F"/>
    <w:rsid w:val="008F6048"/>
    <w:rsid w:val="00912419"/>
    <w:rsid w:val="009206CD"/>
    <w:rsid w:val="0092104E"/>
    <w:rsid w:val="009210EB"/>
    <w:rsid w:val="00930585"/>
    <w:rsid w:val="00931CCB"/>
    <w:rsid w:val="009320AE"/>
    <w:rsid w:val="0093371C"/>
    <w:rsid w:val="00935B3E"/>
    <w:rsid w:val="00937429"/>
    <w:rsid w:val="00943445"/>
    <w:rsid w:val="0094791E"/>
    <w:rsid w:val="009508DF"/>
    <w:rsid w:val="009561B0"/>
    <w:rsid w:val="00956DEE"/>
    <w:rsid w:val="00965637"/>
    <w:rsid w:val="00966157"/>
    <w:rsid w:val="00973362"/>
    <w:rsid w:val="009761C4"/>
    <w:rsid w:val="00981373"/>
    <w:rsid w:val="00981EB4"/>
    <w:rsid w:val="00985172"/>
    <w:rsid w:val="00992B0F"/>
    <w:rsid w:val="009933CF"/>
    <w:rsid w:val="00995AF7"/>
    <w:rsid w:val="009965EA"/>
    <w:rsid w:val="009A02F9"/>
    <w:rsid w:val="009A31FD"/>
    <w:rsid w:val="009B22CA"/>
    <w:rsid w:val="009B2759"/>
    <w:rsid w:val="009B3D5E"/>
    <w:rsid w:val="009C004B"/>
    <w:rsid w:val="009C04C0"/>
    <w:rsid w:val="009C562E"/>
    <w:rsid w:val="009C5DC7"/>
    <w:rsid w:val="009D19A5"/>
    <w:rsid w:val="009D511D"/>
    <w:rsid w:val="009D6602"/>
    <w:rsid w:val="009D6D26"/>
    <w:rsid w:val="009E2148"/>
    <w:rsid w:val="009E23DD"/>
    <w:rsid w:val="009E3DB1"/>
    <w:rsid w:val="009E3DF4"/>
    <w:rsid w:val="009F165A"/>
    <w:rsid w:val="009F2047"/>
    <w:rsid w:val="00A00E08"/>
    <w:rsid w:val="00A036CB"/>
    <w:rsid w:val="00A068FD"/>
    <w:rsid w:val="00A107EF"/>
    <w:rsid w:val="00A121A5"/>
    <w:rsid w:val="00A1570C"/>
    <w:rsid w:val="00A1672C"/>
    <w:rsid w:val="00A239C3"/>
    <w:rsid w:val="00A32086"/>
    <w:rsid w:val="00A35C82"/>
    <w:rsid w:val="00A36191"/>
    <w:rsid w:val="00A36D8E"/>
    <w:rsid w:val="00A40319"/>
    <w:rsid w:val="00A40735"/>
    <w:rsid w:val="00A41A22"/>
    <w:rsid w:val="00A4203D"/>
    <w:rsid w:val="00A4297B"/>
    <w:rsid w:val="00A42E8E"/>
    <w:rsid w:val="00A435E0"/>
    <w:rsid w:val="00A44AB7"/>
    <w:rsid w:val="00A477AD"/>
    <w:rsid w:val="00A52DAF"/>
    <w:rsid w:val="00A531BE"/>
    <w:rsid w:val="00A57AE5"/>
    <w:rsid w:val="00A655CB"/>
    <w:rsid w:val="00A70C37"/>
    <w:rsid w:val="00A760D1"/>
    <w:rsid w:val="00A77F79"/>
    <w:rsid w:val="00A83ABF"/>
    <w:rsid w:val="00A85CF2"/>
    <w:rsid w:val="00A8798E"/>
    <w:rsid w:val="00A920C7"/>
    <w:rsid w:val="00A93F57"/>
    <w:rsid w:val="00A9537C"/>
    <w:rsid w:val="00AA0EB1"/>
    <w:rsid w:val="00AB12AF"/>
    <w:rsid w:val="00AB37B3"/>
    <w:rsid w:val="00AB6A56"/>
    <w:rsid w:val="00AC3802"/>
    <w:rsid w:val="00AC55D7"/>
    <w:rsid w:val="00AC58E1"/>
    <w:rsid w:val="00AC5EF5"/>
    <w:rsid w:val="00AC668D"/>
    <w:rsid w:val="00AD20F2"/>
    <w:rsid w:val="00AD2EA0"/>
    <w:rsid w:val="00AD463B"/>
    <w:rsid w:val="00AD6D4A"/>
    <w:rsid w:val="00AE6A9A"/>
    <w:rsid w:val="00AF3D61"/>
    <w:rsid w:val="00AF3F82"/>
    <w:rsid w:val="00B0177F"/>
    <w:rsid w:val="00B02457"/>
    <w:rsid w:val="00B02724"/>
    <w:rsid w:val="00B03365"/>
    <w:rsid w:val="00B078FE"/>
    <w:rsid w:val="00B1458A"/>
    <w:rsid w:val="00B15BC1"/>
    <w:rsid w:val="00B20F92"/>
    <w:rsid w:val="00B2546A"/>
    <w:rsid w:val="00B25C50"/>
    <w:rsid w:val="00B27CB9"/>
    <w:rsid w:val="00B34B1F"/>
    <w:rsid w:val="00B37E17"/>
    <w:rsid w:val="00B40990"/>
    <w:rsid w:val="00B45068"/>
    <w:rsid w:val="00B54EE6"/>
    <w:rsid w:val="00B603EC"/>
    <w:rsid w:val="00B657B1"/>
    <w:rsid w:val="00B66552"/>
    <w:rsid w:val="00B76B59"/>
    <w:rsid w:val="00B81F93"/>
    <w:rsid w:val="00B84571"/>
    <w:rsid w:val="00B8698B"/>
    <w:rsid w:val="00B9114E"/>
    <w:rsid w:val="00B91277"/>
    <w:rsid w:val="00B93BCD"/>
    <w:rsid w:val="00BA02D9"/>
    <w:rsid w:val="00BA05DD"/>
    <w:rsid w:val="00BA232A"/>
    <w:rsid w:val="00BA31B1"/>
    <w:rsid w:val="00BA4DEF"/>
    <w:rsid w:val="00BC4D15"/>
    <w:rsid w:val="00BD3A1B"/>
    <w:rsid w:val="00BD74A1"/>
    <w:rsid w:val="00BD7C10"/>
    <w:rsid w:val="00BD7DB6"/>
    <w:rsid w:val="00BE3556"/>
    <w:rsid w:val="00BE5BDD"/>
    <w:rsid w:val="00BE7EF6"/>
    <w:rsid w:val="00BF5F58"/>
    <w:rsid w:val="00BF7007"/>
    <w:rsid w:val="00C00719"/>
    <w:rsid w:val="00C01EC3"/>
    <w:rsid w:val="00C0347B"/>
    <w:rsid w:val="00C07C62"/>
    <w:rsid w:val="00C14659"/>
    <w:rsid w:val="00C15289"/>
    <w:rsid w:val="00C157A6"/>
    <w:rsid w:val="00C158B4"/>
    <w:rsid w:val="00C202CB"/>
    <w:rsid w:val="00C2185E"/>
    <w:rsid w:val="00C33476"/>
    <w:rsid w:val="00C3513A"/>
    <w:rsid w:val="00C404D1"/>
    <w:rsid w:val="00C447C7"/>
    <w:rsid w:val="00C45132"/>
    <w:rsid w:val="00C45DCB"/>
    <w:rsid w:val="00C468A5"/>
    <w:rsid w:val="00C523AF"/>
    <w:rsid w:val="00C526BF"/>
    <w:rsid w:val="00C55AFA"/>
    <w:rsid w:val="00C647F7"/>
    <w:rsid w:val="00C65856"/>
    <w:rsid w:val="00C7178E"/>
    <w:rsid w:val="00C73BE7"/>
    <w:rsid w:val="00C773EF"/>
    <w:rsid w:val="00C81A95"/>
    <w:rsid w:val="00C81B06"/>
    <w:rsid w:val="00C90221"/>
    <w:rsid w:val="00C94ADA"/>
    <w:rsid w:val="00CA4270"/>
    <w:rsid w:val="00CA7A21"/>
    <w:rsid w:val="00CB3AA7"/>
    <w:rsid w:val="00CC3DED"/>
    <w:rsid w:val="00CC509F"/>
    <w:rsid w:val="00CC56D1"/>
    <w:rsid w:val="00CC7120"/>
    <w:rsid w:val="00CD2772"/>
    <w:rsid w:val="00CD40AE"/>
    <w:rsid w:val="00CD5E0B"/>
    <w:rsid w:val="00CD7E03"/>
    <w:rsid w:val="00CE1FEA"/>
    <w:rsid w:val="00CE248F"/>
    <w:rsid w:val="00CE404C"/>
    <w:rsid w:val="00CE6538"/>
    <w:rsid w:val="00CF435F"/>
    <w:rsid w:val="00D03B98"/>
    <w:rsid w:val="00D10847"/>
    <w:rsid w:val="00D111EE"/>
    <w:rsid w:val="00D12145"/>
    <w:rsid w:val="00D16E63"/>
    <w:rsid w:val="00D24BAD"/>
    <w:rsid w:val="00D305C4"/>
    <w:rsid w:val="00D30DA8"/>
    <w:rsid w:val="00D30E60"/>
    <w:rsid w:val="00D31817"/>
    <w:rsid w:val="00D33B8D"/>
    <w:rsid w:val="00D34723"/>
    <w:rsid w:val="00D361C1"/>
    <w:rsid w:val="00D363B2"/>
    <w:rsid w:val="00D37D55"/>
    <w:rsid w:val="00D4004B"/>
    <w:rsid w:val="00D4012D"/>
    <w:rsid w:val="00D41E4B"/>
    <w:rsid w:val="00D440E9"/>
    <w:rsid w:val="00D45F5C"/>
    <w:rsid w:val="00D5120B"/>
    <w:rsid w:val="00D6199C"/>
    <w:rsid w:val="00D64A52"/>
    <w:rsid w:val="00D657D0"/>
    <w:rsid w:val="00D66B1D"/>
    <w:rsid w:val="00D67542"/>
    <w:rsid w:val="00D7017F"/>
    <w:rsid w:val="00D74B8E"/>
    <w:rsid w:val="00D750A8"/>
    <w:rsid w:val="00D82BBB"/>
    <w:rsid w:val="00D87FB7"/>
    <w:rsid w:val="00D94495"/>
    <w:rsid w:val="00DB3121"/>
    <w:rsid w:val="00DC2036"/>
    <w:rsid w:val="00DC49F0"/>
    <w:rsid w:val="00DD1811"/>
    <w:rsid w:val="00DE16C2"/>
    <w:rsid w:val="00DE182A"/>
    <w:rsid w:val="00DE1FBF"/>
    <w:rsid w:val="00DE2C20"/>
    <w:rsid w:val="00DE5467"/>
    <w:rsid w:val="00DE5DAC"/>
    <w:rsid w:val="00DF30B4"/>
    <w:rsid w:val="00DF59AA"/>
    <w:rsid w:val="00E00A67"/>
    <w:rsid w:val="00E04D5C"/>
    <w:rsid w:val="00E058B2"/>
    <w:rsid w:val="00E06C97"/>
    <w:rsid w:val="00E1344C"/>
    <w:rsid w:val="00E179DD"/>
    <w:rsid w:val="00E21795"/>
    <w:rsid w:val="00E227B9"/>
    <w:rsid w:val="00E2397B"/>
    <w:rsid w:val="00E32900"/>
    <w:rsid w:val="00E35B13"/>
    <w:rsid w:val="00E379C0"/>
    <w:rsid w:val="00E41E84"/>
    <w:rsid w:val="00E464AA"/>
    <w:rsid w:val="00E4758D"/>
    <w:rsid w:val="00E4798B"/>
    <w:rsid w:val="00E50A31"/>
    <w:rsid w:val="00E54436"/>
    <w:rsid w:val="00E60154"/>
    <w:rsid w:val="00E61A9F"/>
    <w:rsid w:val="00E651DF"/>
    <w:rsid w:val="00E6739C"/>
    <w:rsid w:val="00E73234"/>
    <w:rsid w:val="00E7443E"/>
    <w:rsid w:val="00E8030C"/>
    <w:rsid w:val="00E80EF6"/>
    <w:rsid w:val="00E821CD"/>
    <w:rsid w:val="00E837BB"/>
    <w:rsid w:val="00E94BF2"/>
    <w:rsid w:val="00E94D7C"/>
    <w:rsid w:val="00E964E2"/>
    <w:rsid w:val="00EA03B5"/>
    <w:rsid w:val="00EA0868"/>
    <w:rsid w:val="00EA1070"/>
    <w:rsid w:val="00EA7C0D"/>
    <w:rsid w:val="00EB262D"/>
    <w:rsid w:val="00EB3C15"/>
    <w:rsid w:val="00EC0D8F"/>
    <w:rsid w:val="00EC39B3"/>
    <w:rsid w:val="00EC54B9"/>
    <w:rsid w:val="00ED37B3"/>
    <w:rsid w:val="00ED3F4F"/>
    <w:rsid w:val="00ED44FC"/>
    <w:rsid w:val="00ED63AE"/>
    <w:rsid w:val="00EE2D7A"/>
    <w:rsid w:val="00EF63A7"/>
    <w:rsid w:val="00EF7DE6"/>
    <w:rsid w:val="00F02443"/>
    <w:rsid w:val="00F02807"/>
    <w:rsid w:val="00F063AD"/>
    <w:rsid w:val="00F10568"/>
    <w:rsid w:val="00F1563B"/>
    <w:rsid w:val="00F16DAF"/>
    <w:rsid w:val="00F21AC4"/>
    <w:rsid w:val="00F22613"/>
    <w:rsid w:val="00F22BEF"/>
    <w:rsid w:val="00F30141"/>
    <w:rsid w:val="00F3160A"/>
    <w:rsid w:val="00F3275A"/>
    <w:rsid w:val="00F32B06"/>
    <w:rsid w:val="00F33D07"/>
    <w:rsid w:val="00F34A86"/>
    <w:rsid w:val="00F35049"/>
    <w:rsid w:val="00F412E8"/>
    <w:rsid w:val="00F41EA3"/>
    <w:rsid w:val="00F44208"/>
    <w:rsid w:val="00F4777C"/>
    <w:rsid w:val="00F52049"/>
    <w:rsid w:val="00F522B0"/>
    <w:rsid w:val="00F541B9"/>
    <w:rsid w:val="00F6228E"/>
    <w:rsid w:val="00F675CC"/>
    <w:rsid w:val="00F7042C"/>
    <w:rsid w:val="00F741FA"/>
    <w:rsid w:val="00F76A0C"/>
    <w:rsid w:val="00F81E94"/>
    <w:rsid w:val="00F86578"/>
    <w:rsid w:val="00F940A5"/>
    <w:rsid w:val="00F942A0"/>
    <w:rsid w:val="00F944BE"/>
    <w:rsid w:val="00F94912"/>
    <w:rsid w:val="00F970B6"/>
    <w:rsid w:val="00F97186"/>
    <w:rsid w:val="00FA3671"/>
    <w:rsid w:val="00FA4BA5"/>
    <w:rsid w:val="00FA6635"/>
    <w:rsid w:val="00FB0ED7"/>
    <w:rsid w:val="00FB2FB4"/>
    <w:rsid w:val="00FB3ABA"/>
    <w:rsid w:val="00FB6544"/>
    <w:rsid w:val="00FB7C3B"/>
    <w:rsid w:val="00FC1C46"/>
    <w:rsid w:val="00FC2C4B"/>
    <w:rsid w:val="00FC58A4"/>
    <w:rsid w:val="00FD1BC4"/>
    <w:rsid w:val="00FD40E9"/>
    <w:rsid w:val="00FD4248"/>
    <w:rsid w:val="00FE3617"/>
    <w:rsid w:val="00FE5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15D2A"/>
  <w15:docId w15:val="{80860F37-784A-4949-9DEC-57A63347F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BCD"/>
  </w:style>
  <w:style w:type="paragraph" w:styleId="1">
    <w:name w:val="heading 1"/>
    <w:basedOn w:val="a"/>
    <w:link w:val="10"/>
    <w:uiPriority w:val="99"/>
    <w:qFormat/>
    <w:rsid w:val="006C5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8518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0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A920C7"/>
    <w:rPr>
      <w:b/>
      <w:bCs/>
    </w:rPr>
  </w:style>
  <w:style w:type="character" w:customStyle="1" w:styleId="10">
    <w:name w:val="Заголовок 1 Знак"/>
    <w:basedOn w:val="a0"/>
    <w:link w:val="1"/>
    <w:uiPriority w:val="99"/>
    <w:rsid w:val="006C5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311D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basedOn w:val="a0"/>
    <w:rsid w:val="008F579F"/>
  </w:style>
  <w:style w:type="character" w:styleId="a6">
    <w:name w:val="Hyperlink"/>
    <w:rsid w:val="002A088E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8518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836A29"/>
  </w:style>
  <w:style w:type="character" w:styleId="a7">
    <w:name w:val="Emphasis"/>
    <w:basedOn w:val="a0"/>
    <w:uiPriority w:val="20"/>
    <w:qFormat/>
    <w:rsid w:val="00836A29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836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836A29"/>
    <w:rPr>
      <w:rFonts w:ascii="Courier New" w:eastAsia="Times New Roman" w:hAnsi="Courier New" w:cs="Courier New"/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547C9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ий текст з відступом 3 Знак"/>
    <w:basedOn w:val="a0"/>
    <w:link w:val="3"/>
    <w:uiPriority w:val="99"/>
    <w:rsid w:val="00547C95"/>
    <w:rPr>
      <w:rFonts w:ascii="Times New Roman" w:eastAsia="Times New Roman" w:hAnsi="Times New Roman" w:cs="Times New Roman"/>
      <w:sz w:val="16"/>
      <w:szCs w:val="16"/>
    </w:rPr>
  </w:style>
  <w:style w:type="paragraph" w:styleId="a8">
    <w:name w:val="Normal (Web)"/>
    <w:basedOn w:val="a"/>
    <w:uiPriority w:val="99"/>
    <w:unhideWhenUsed/>
    <w:rsid w:val="00C1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unhideWhenUsed/>
    <w:rsid w:val="008151B6"/>
    <w:pPr>
      <w:spacing w:after="120" w:line="312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  <w:lang w:val="uk-UA" w:eastAsia="x-none"/>
    </w:rPr>
  </w:style>
  <w:style w:type="character" w:customStyle="1" w:styleId="aa">
    <w:name w:val="Основний текст з відступом Знак"/>
    <w:basedOn w:val="a0"/>
    <w:link w:val="a9"/>
    <w:uiPriority w:val="99"/>
    <w:rsid w:val="008151B6"/>
    <w:rPr>
      <w:rFonts w:ascii="Times New Roman" w:eastAsia="Times New Roman" w:hAnsi="Times New Roman" w:cs="Times New Roman"/>
      <w:sz w:val="28"/>
      <w:szCs w:val="20"/>
      <w:lang w:val="uk-UA" w:eastAsia="x-none"/>
    </w:rPr>
  </w:style>
  <w:style w:type="paragraph" w:styleId="ab">
    <w:name w:val="header"/>
    <w:basedOn w:val="a"/>
    <w:link w:val="ac"/>
    <w:uiPriority w:val="99"/>
    <w:unhideWhenUsed/>
    <w:rsid w:val="009C5D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rsid w:val="009C5DC7"/>
  </w:style>
  <w:style w:type="paragraph" w:styleId="ad">
    <w:name w:val="footer"/>
    <w:basedOn w:val="a"/>
    <w:link w:val="ae"/>
    <w:uiPriority w:val="99"/>
    <w:unhideWhenUsed/>
    <w:rsid w:val="009C5D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rsid w:val="009C5DC7"/>
  </w:style>
  <w:style w:type="paragraph" w:styleId="af">
    <w:name w:val="Balloon Text"/>
    <w:basedOn w:val="a"/>
    <w:link w:val="af0"/>
    <w:uiPriority w:val="99"/>
    <w:semiHidden/>
    <w:unhideWhenUsed/>
    <w:rsid w:val="009C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9C04C0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iPriority w:val="99"/>
    <w:rsid w:val="008831D2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f2">
    <w:name w:val="Основний текст Знак"/>
    <w:basedOn w:val="a0"/>
    <w:link w:val="af1"/>
    <w:uiPriority w:val="99"/>
    <w:rsid w:val="008831D2"/>
    <w:rPr>
      <w:rFonts w:ascii="Times New Roman" w:eastAsia="Times New Roman" w:hAnsi="Times New Roman" w:cs="Times New Roman"/>
      <w:sz w:val="28"/>
      <w:szCs w:val="28"/>
      <w:lang w:val="uk-UA"/>
    </w:rPr>
  </w:style>
  <w:style w:type="character" w:styleId="af3">
    <w:name w:val="Placeholder Text"/>
    <w:basedOn w:val="a0"/>
    <w:uiPriority w:val="99"/>
    <w:semiHidden/>
    <w:rsid w:val="003F0576"/>
    <w:rPr>
      <w:color w:val="808080"/>
    </w:rPr>
  </w:style>
  <w:style w:type="paragraph" w:customStyle="1" w:styleId="aaa">
    <w:name w:val="aaa"/>
    <w:basedOn w:val="a"/>
    <w:rsid w:val="00C3513A"/>
    <w:pPr>
      <w:tabs>
        <w:tab w:val="right" w:pos="6350"/>
      </w:tabs>
      <w:spacing w:after="0" w:line="240" w:lineRule="auto"/>
      <w:ind w:left="720"/>
    </w:pPr>
    <w:rPr>
      <w:rFonts w:ascii="Times New Roman" w:eastAsia="Times New Roman" w:hAnsi="Times New Roman" w:cs="Times New Roman"/>
      <w:snapToGrid w:val="0"/>
      <w:szCs w:val="20"/>
      <w:lang w:val="uk-UA"/>
    </w:rPr>
  </w:style>
  <w:style w:type="paragraph" w:customStyle="1" w:styleId="ris">
    <w:name w:val="ris"/>
    <w:basedOn w:val="a"/>
    <w:rsid w:val="00CE404C"/>
    <w:pPr>
      <w:spacing w:after="180" w:line="240" w:lineRule="auto"/>
      <w:jc w:val="center"/>
    </w:pPr>
    <w:rPr>
      <w:rFonts w:ascii="Times New Roman" w:eastAsia="Times New Roman" w:hAnsi="Times New Roman" w:cs="Times New Roman"/>
      <w:snapToGrid w:val="0"/>
      <w:szCs w:val="20"/>
      <w:lang w:val="uk-UA"/>
    </w:rPr>
  </w:style>
  <w:style w:type="paragraph" w:customStyle="1" w:styleId="11">
    <w:name w:val="Обычный1"/>
    <w:rsid w:val="00375449"/>
    <w:pPr>
      <w:widowControl w:val="0"/>
      <w:spacing w:after="0" w:line="300" w:lineRule="auto"/>
      <w:ind w:firstLine="460"/>
    </w:pPr>
    <w:rPr>
      <w:rFonts w:ascii="Courier New" w:eastAsia="Times New Roman" w:hAnsi="Courier New" w:cs="Times New Roman"/>
      <w:snapToGrid w:val="0"/>
      <w:sz w:val="16"/>
      <w:szCs w:val="20"/>
      <w:lang w:val="uk-UA"/>
    </w:rPr>
  </w:style>
  <w:style w:type="character" w:customStyle="1" w:styleId="af4">
    <w:name w:val="Основной текст_"/>
    <w:basedOn w:val="a0"/>
    <w:link w:val="12"/>
    <w:rsid w:val="00985172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Основной текст1"/>
    <w:basedOn w:val="a"/>
    <w:link w:val="af4"/>
    <w:rsid w:val="00985172"/>
    <w:pPr>
      <w:widowControl w:val="0"/>
      <w:spacing w:after="0" w:line="343" w:lineRule="auto"/>
      <w:ind w:firstLine="400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png"/><Relationship Id="rId21" Type="http://schemas.openxmlformats.org/officeDocument/2006/relationships/oleObject" Target="embeddings/oleObject7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9.wmf"/><Relationship Id="rId138" Type="http://schemas.openxmlformats.org/officeDocument/2006/relationships/image" Target="media/image86.png"/><Relationship Id="rId107" Type="http://schemas.openxmlformats.org/officeDocument/2006/relationships/oleObject" Target="embeddings/oleObject41.bin"/><Relationship Id="rId11" Type="http://schemas.openxmlformats.org/officeDocument/2006/relationships/oleObject" Target="embeddings/oleObject2.bin"/><Relationship Id="rId32" Type="http://schemas.openxmlformats.org/officeDocument/2006/relationships/image" Target="media/image14.png"/><Relationship Id="rId53" Type="http://schemas.openxmlformats.org/officeDocument/2006/relationships/oleObject" Target="embeddings/oleObject21.bin"/><Relationship Id="rId74" Type="http://schemas.openxmlformats.org/officeDocument/2006/relationships/image" Target="media/image40.png"/><Relationship Id="rId128" Type="http://schemas.openxmlformats.org/officeDocument/2006/relationships/image" Target="media/image76.png"/><Relationship Id="rId5" Type="http://schemas.openxmlformats.org/officeDocument/2006/relationships/webSettings" Target="webSettings.xml"/><Relationship Id="rId90" Type="http://schemas.openxmlformats.org/officeDocument/2006/relationships/image" Target="media/image52.wmf"/><Relationship Id="rId95" Type="http://schemas.openxmlformats.org/officeDocument/2006/relationships/oleObject" Target="embeddings/oleObject35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image" Target="media/image35.png"/><Relationship Id="rId113" Type="http://schemas.openxmlformats.org/officeDocument/2006/relationships/image" Target="media/image65.wmf"/><Relationship Id="rId118" Type="http://schemas.openxmlformats.org/officeDocument/2006/relationships/image" Target="media/image69.png"/><Relationship Id="rId134" Type="http://schemas.openxmlformats.org/officeDocument/2006/relationships/image" Target="media/image82.png"/><Relationship Id="rId139" Type="http://schemas.openxmlformats.org/officeDocument/2006/relationships/image" Target="media/image87.png"/><Relationship Id="rId80" Type="http://schemas.openxmlformats.org/officeDocument/2006/relationships/image" Target="media/image46.png"/><Relationship Id="rId85" Type="http://schemas.openxmlformats.org/officeDocument/2006/relationships/oleObject" Target="embeddings/oleObject29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image" Target="media/image15.png"/><Relationship Id="rId38" Type="http://schemas.openxmlformats.org/officeDocument/2006/relationships/image" Target="media/image18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57.wmf"/><Relationship Id="rId108" Type="http://schemas.openxmlformats.org/officeDocument/2006/relationships/image" Target="media/image60.png"/><Relationship Id="rId124" Type="http://schemas.openxmlformats.org/officeDocument/2006/relationships/image" Target="media/image73.png"/><Relationship Id="rId129" Type="http://schemas.openxmlformats.org/officeDocument/2006/relationships/image" Target="media/image77.png"/><Relationship Id="rId54" Type="http://schemas.openxmlformats.org/officeDocument/2006/relationships/image" Target="media/image26.wmf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91" Type="http://schemas.openxmlformats.org/officeDocument/2006/relationships/oleObject" Target="embeddings/oleObject32.bin"/><Relationship Id="rId96" Type="http://schemas.openxmlformats.org/officeDocument/2006/relationships/oleObject" Target="embeddings/oleObject36.bin"/><Relationship Id="rId140" Type="http://schemas.openxmlformats.org/officeDocument/2006/relationships/image" Target="media/image88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42.bin"/><Relationship Id="rId119" Type="http://schemas.openxmlformats.org/officeDocument/2006/relationships/image" Target="media/image70.wmf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7.bin"/><Relationship Id="rId81" Type="http://schemas.openxmlformats.org/officeDocument/2006/relationships/image" Target="media/image47.png"/><Relationship Id="rId86" Type="http://schemas.openxmlformats.org/officeDocument/2006/relationships/image" Target="media/image50.wmf"/><Relationship Id="rId130" Type="http://schemas.openxmlformats.org/officeDocument/2006/relationships/image" Target="media/image78.png"/><Relationship Id="rId135" Type="http://schemas.openxmlformats.org/officeDocument/2006/relationships/image" Target="media/image83.jpeg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4.bin"/><Relationship Id="rId109" Type="http://schemas.openxmlformats.org/officeDocument/2006/relationships/image" Target="media/image61.png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2.bin"/><Relationship Id="rId76" Type="http://schemas.openxmlformats.org/officeDocument/2006/relationships/image" Target="media/image42.png"/><Relationship Id="rId97" Type="http://schemas.openxmlformats.org/officeDocument/2006/relationships/image" Target="media/image54.wmf"/><Relationship Id="rId104" Type="http://schemas.openxmlformats.org/officeDocument/2006/relationships/oleObject" Target="embeddings/oleObject40.bin"/><Relationship Id="rId120" Type="http://schemas.openxmlformats.org/officeDocument/2006/relationships/oleObject" Target="embeddings/oleObject43.bin"/><Relationship Id="rId125" Type="http://schemas.openxmlformats.org/officeDocument/2006/relationships/oleObject" Target="embeddings/oleObject45.bin"/><Relationship Id="rId141" Type="http://schemas.openxmlformats.org/officeDocument/2006/relationships/image" Target="media/image89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5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2.png"/><Relationship Id="rId87" Type="http://schemas.openxmlformats.org/officeDocument/2006/relationships/oleObject" Target="embeddings/oleObject30.bin"/><Relationship Id="rId110" Type="http://schemas.openxmlformats.org/officeDocument/2006/relationships/image" Target="media/image62.png"/><Relationship Id="rId115" Type="http://schemas.openxmlformats.org/officeDocument/2006/relationships/image" Target="media/image66.png"/><Relationship Id="rId131" Type="http://schemas.openxmlformats.org/officeDocument/2006/relationships/image" Target="media/image79.png"/><Relationship Id="rId136" Type="http://schemas.openxmlformats.org/officeDocument/2006/relationships/image" Target="media/image84.jpeg"/><Relationship Id="rId61" Type="http://schemas.openxmlformats.org/officeDocument/2006/relationships/oleObject" Target="embeddings/oleObject25.bin"/><Relationship Id="rId82" Type="http://schemas.openxmlformats.org/officeDocument/2006/relationships/image" Target="media/image48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png"/><Relationship Id="rId35" Type="http://schemas.openxmlformats.org/officeDocument/2006/relationships/oleObject" Target="embeddings/oleObject12.bin"/><Relationship Id="rId56" Type="http://schemas.openxmlformats.org/officeDocument/2006/relationships/image" Target="media/image27.wmf"/><Relationship Id="rId77" Type="http://schemas.openxmlformats.org/officeDocument/2006/relationships/image" Target="media/image43.png"/><Relationship Id="rId100" Type="http://schemas.openxmlformats.org/officeDocument/2006/relationships/oleObject" Target="embeddings/oleObject38.bin"/><Relationship Id="rId105" Type="http://schemas.openxmlformats.org/officeDocument/2006/relationships/image" Target="media/image58.png"/><Relationship Id="rId126" Type="http://schemas.openxmlformats.org/officeDocument/2006/relationships/image" Target="media/image74.png"/><Relationship Id="rId8" Type="http://schemas.openxmlformats.org/officeDocument/2006/relationships/image" Target="media/image1.wmf"/><Relationship Id="rId51" Type="http://schemas.openxmlformats.org/officeDocument/2006/relationships/oleObject" Target="embeddings/oleObject20.bin"/><Relationship Id="rId72" Type="http://schemas.openxmlformats.org/officeDocument/2006/relationships/image" Target="media/image38.png"/><Relationship Id="rId93" Type="http://schemas.openxmlformats.org/officeDocument/2006/relationships/oleObject" Target="embeddings/oleObject33.bin"/><Relationship Id="rId98" Type="http://schemas.openxmlformats.org/officeDocument/2006/relationships/oleObject" Target="embeddings/oleObject37.bin"/><Relationship Id="rId121" Type="http://schemas.openxmlformats.org/officeDocument/2006/relationships/image" Target="media/image71.png"/><Relationship Id="rId142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2.wmf"/><Relationship Id="rId67" Type="http://schemas.openxmlformats.org/officeDocument/2006/relationships/image" Target="media/image33.png"/><Relationship Id="rId116" Type="http://schemas.openxmlformats.org/officeDocument/2006/relationships/image" Target="media/image67.png"/><Relationship Id="rId137" Type="http://schemas.openxmlformats.org/officeDocument/2006/relationships/image" Target="media/image85.png"/><Relationship Id="rId20" Type="http://schemas.openxmlformats.org/officeDocument/2006/relationships/image" Target="media/image7.wmf"/><Relationship Id="rId41" Type="http://schemas.openxmlformats.org/officeDocument/2006/relationships/oleObject" Target="embeddings/oleObject15.bin"/><Relationship Id="rId62" Type="http://schemas.openxmlformats.org/officeDocument/2006/relationships/image" Target="media/image30.wmf"/><Relationship Id="rId83" Type="http://schemas.openxmlformats.org/officeDocument/2006/relationships/oleObject" Target="embeddings/oleObject28.bin"/><Relationship Id="rId88" Type="http://schemas.openxmlformats.org/officeDocument/2006/relationships/image" Target="media/image51.wmf"/><Relationship Id="rId111" Type="http://schemas.openxmlformats.org/officeDocument/2006/relationships/image" Target="media/image63.png"/><Relationship Id="rId132" Type="http://schemas.openxmlformats.org/officeDocument/2006/relationships/image" Target="media/image80.png"/><Relationship Id="rId15" Type="http://schemas.openxmlformats.org/officeDocument/2006/relationships/oleObject" Target="embeddings/oleObject4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9.wmf"/><Relationship Id="rId127" Type="http://schemas.openxmlformats.org/officeDocument/2006/relationships/image" Target="media/image75.png"/><Relationship Id="rId10" Type="http://schemas.openxmlformats.org/officeDocument/2006/relationships/image" Target="media/image2.wmf"/><Relationship Id="rId31" Type="http://schemas.openxmlformats.org/officeDocument/2006/relationships/image" Target="media/image13.png"/><Relationship Id="rId52" Type="http://schemas.openxmlformats.org/officeDocument/2006/relationships/image" Target="media/image25.wmf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94" Type="http://schemas.openxmlformats.org/officeDocument/2006/relationships/oleObject" Target="embeddings/oleObject34.bin"/><Relationship Id="rId99" Type="http://schemas.openxmlformats.org/officeDocument/2006/relationships/image" Target="media/image55.wmf"/><Relationship Id="rId101" Type="http://schemas.openxmlformats.org/officeDocument/2006/relationships/image" Target="media/image56.wmf"/><Relationship Id="rId122" Type="http://schemas.openxmlformats.org/officeDocument/2006/relationships/image" Target="media/image72.png"/><Relationship Id="rId143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oleObject" Target="embeddings/oleObject18.bin"/><Relationship Id="rId68" Type="http://schemas.openxmlformats.org/officeDocument/2006/relationships/image" Target="media/image34.png"/><Relationship Id="rId89" Type="http://schemas.openxmlformats.org/officeDocument/2006/relationships/oleObject" Target="embeddings/oleObject31.bin"/><Relationship Id="rId112" Type="http://schemas.openxmlformats.org/officeDocument/2006/relationships/image" Target="media/image64.png"/><Relationship Id="rId133" Type="http://schemas.openxmlformats.org/officeDocument/2006/relationships/image" Target="media/image81.png"/><Relationship Id="rId16" Type="http://schemas.openxmlformats.org/officeDocument/2006/relationships/image" Target="media/image5.wmf"/><Relationship Id="rId37" Type="http://schemas.openxmlformats.org/officeDocument/2006/relationships/oleObject" Target="embeddings/oleObject13.bin"/><Relationship Id="rId58" Type="http://schemas.openxmlformats.org/officeDocument/2006/relationships/image" Target="media/image28.wmf"/><Relationship Id="rId79" Type="http://schemas.openxmlformats.org/officeDocument/2006/relationships/image" Target="media/image45.png"/><Relationship Id="rId102" Type="http://schemas.openxmlformats.org/officeDocument/2006/relationships/oleObject" Target="embeddings/oleObject39.bin"/><Relationship Id="rId123" Type="http://schemas.openxmlformats.org/officeDocument/2006/relationships/oleObject" Target="embeddings/oleObject44.bin"/><Relationship Id="rId144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330C9-9C70-4822-99C3-6E9F4164B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48</Pages>
  <Words>41240</Words>
  <Characters>23508</Characters>
  <Application>Microsoft Office Word</Application>
  <DocSecurity>0</DocSecurity>
  <Lines>195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GDTU</Company>
  <LinksUpToDate>false</LinksUpToDate>
  <CharactersWithSpaces>64619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MtaIVT</dc:creator>
  <cp:lastModifiedBy>Подчашинський Юрій Олександрович</cp:lastModifiedBy>
  <cp:revision>8</cp:revision>
  <dcterms:created xsi:type="dcterms:W3CDTF">2021-04-11T13:31:00Z</dcterms:created>
  <dcterms:modified xsi:type="dcterms:W3CDTF">2025-05-23T08:51:00Z</dcterms:modified>
</cp:coreProperties>
</file>