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AA1" w:rsidRPr="00496361" w:rsidRDefault="00160AA1" w:rsidP="00160A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18666188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Практичне заняття № 10</w:t>
      </w:r>
      <w:r w:rsidRPr="00496361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bookmarkEnd w:id="0"/>
    <w:p w:rsidR="00160AA1" w:rsidRPr="00160AA1" w:rsidRDefault="00160AA1" w:rsidP="00160AA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60AA1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Механізми та технології політичного маніпулювання.</w:t>
      </w:r>
    </w:p>
    <w:p w:rsidR="00160AA1" w:rsidRPr="00160AA1" w:rsidRDefault="00160AA1" w:rsidP="00160AA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60AA1" w:rsidRPr="00160AA1" w:rsidRDefault="00160AA1" w:rsidP="00160A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60A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Політичне маніпулювання, його функції. </w:t>
      </w:r>
    </w:p>
    <w:p w:rsidR="00160AA1" w:rsidRPr="00160AA1" w:rsidRDefault="00160AA1" w:rsidP="00160A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60AA1">
        <w:rPr>
          <w:rFonts w:ascii="Times New Roman" w:hAnsi="Times New Roman" w:cs="Times New Roman"/>
          <w:bCs/>
          <w:sz w:val="24"/>
          <w:szCs w:val="24"/>
          <w:lang w:val="uk-UA"/>
        </w:rPr>
        <w:t>2. Основні фази процесу політичного маніпулювання.</w:t>
      </w:r>
    </w:p>
    <w:p w:rsidR="00160AA1" w:rsidRPr="00160AA1" w:rsidRDefault="00160AA1" w:rsidP="00160A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60AA1">
        <w:rPr>
          <w:rFonts w:ascii="Times New Roman" w:hAnsi="Times New Roman" w:cs="Times New Roman"/>
          <w:bCs/>
          <w:sz w:val="24"/>
          <w:szCs w:val="24"/>
          <w:lang w:val="uk-UA"/>
        </w:rPr>
        <w:t>3. Політичний імідж: технологія створення. Поняття харизми.</w:t>
      </w:r>
    </w:p>
    <w:p w:rsidR="00160AA1" w:rsidRPr="00160AA1" w:rsidRDefault="00160AA1" w:rsidP="00160A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60AA1">
        <w:rPr>
          <w:rFonts w:ascii="Times New Roman" w:hAnsi="Times New Roman" w:cs="Times New Roman"/>
          <w:bCs/>
          <w:sz w:val="24"/>
          <w:szCs w:val="24"/>
          <w:lang w:val="uk-UA"/>
        </w:rPr>
        <w:t>4. Характер стереотипів у політичному маніпулюванні.</w:t>
      </w:r>
    </w:p>
    <w:p w:rsidR="00160AA1" w:rsidRPr="00160AA1" w:rsidRDefault="00160AA1" w:rsidP="00160A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60A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5. Політичне </w:t>
      </w:r>
      <w:proofErr w:type="spellStart"/>
      <w:r w:rsidRPr="00160AA1">
        <w:rPr>
          <w:rFonts w:ascii="Times New Roman" w:hAnsi="Times New Roman" w:cs="Times New Roman"/>
          <w:bCs/>
          <w:sz w:val="24"/>
          <w:szCs w:val="24"/>
          <w:lang w:val="uk-UA"/>
        </w:rPr>
        <w:t>міфотворення</w:t>
      </w:r>
      <w:proofErr w:type="spellEnd"/>
      <w:r w:rsidRPr="00160A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як технологія політичного маніпулювання.</w:t>
      </w:r>
    </w:p>
    <w:p w:rsidR="00160AA1" w:rsidRPr="00160AA1" w:rsidRDefault="00160AA1" w:rsidP="00160A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60A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6. Політичний ритуал як технологія політичного маніпулювання. </w:t>
      </w:r>
    </w:p>
    <w:p w:rsidR="00160AA1" w:rsidRPr="00160AA1" w:rsidRDefault="00160AA1" w:rsidP="00160A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60AA1">
        <w:rPr>
          <w:rFonts w:ascii="Times New Roman" w:hAnsi="Times New Roman" w:cs="Times New Roman"/>
          <w:bCs/>
          <w:sz w:val="24"/>
          <w:szCs w:val="24"/>
          <w:lang w:val="uk-UA"/>
        </w:rPr>
        <w:t>7. Чутки та їх місце в політичних маніпуляціях.</w:t>
      </w:r>
    </w:p>
    <w:p w:rsidR="00160AA1" w:rsidRDefault="00160AA1" w:rsidP="00160AA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  <w:lang w:val="uk-UA"/>
        </w:rPr>
      </w:pPr>
    </w:p>
    <w:p w:rsidR="00160AA1" w:rsidRPr="00496361" w:rsidRDefault="00160AA1" w:rsidP="00160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6361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160AA1" w:rsidRPr="00496361" w:rsidRDefault="00160AA1" w:rsidP="00160AA1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96361">
        <w:rPr>
          <w:rFonts w:ascii="Times New Roman" w:hAnsi="Times New Roman" w:cs="Times New Roman"/>
          <w:sz w:val="24"/>
          <w:szCs w:val="24"/>
          <w:lang w:val="uk-UA"/>
        </w:rPr>
        <w:t>Твердохліб</w:t>
      </w:r>
      <w:proofErr w:type="spellEnd"/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 О.,  </w:t>
      </w:r>
      <w:proofErr w:type="spellStart"/>
      <w:r w:rsidRPr="00496361">
        <w:rPr>
          <w:rFonts w:ascii="Times New Roman" w:hAnsi="Times New Roman" w:cs="Times New Roman"/>
          <w:sz w:val="24"/>
          <w:szCs w:val="24"/>
          <w:lang w:val="uk-UA"/>
        </w:rPr>
        <w:t>Гайович</w:t>
      </w:r>
      <w:proofErr w:type="spellEnd"/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 Г. Сугестія та її прояви в сучасному інформаційному просторі держави. Науковий вісник: Державне управління. 2022, 1(11). С. 222–239. </w:t>
      </w:r>
      <w:hyperlink r:id="rId5" w:history="1">
        <w:r w:rsidRPr="0049636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https://doi.org/10.33269/2618-0065-2022-1(11)-222-239</w:t>
        </w:r>
      </w:hyperlink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60AA1" w:rsidRPr="00496361" w:rsidRDefault="00160AA1" w:rsidP="00160AA1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Горова С. В. Особа в інформаційному суспільстві: виклики сьогодення : монографія. Київ: НБУВ, 2017. 450 c. Підрозділ «Сугестивні технології як компонент інформаційної війни». </w:t>
      </w:r>
      <w:hyperlink r:id="rId6" w:history="1">
        <w:r w:rsidRPr="0049636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http://nbuviap.gov.ua/images/nauk-mon/Osoba_v_informaciynomu_suspilstvi.pdf</w:t>
        </w:r>
      </w:hyperlink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60AA1" w:rsidRPr="00496361" w:rsidRDefault="00160AA1" w:rsidP="00160AA1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Руденко Н. В. Сугестія як засіб формування громадської думки в сучасних англомовних інтернет-виданнях: інформаційно-комунікаційні стратегії та способи їх реалізації: </w:t>
      </w:r>
      <w:proofErr w:type="spellStart"/>
      <w:r w:rsidRPr="00496361">
        <w:rPr>
          <w:rFonts w:ascii="Times New Roman" w:hAnsi="Times New Roman" w:cs="Times New Roman"/>
          <w:sz w:val="24"/>
          <w:szCs w:val="24"/>
          <w:lang w:val="uk-UA"/>
        </w:rPr>
        <w:t>дис</w:t>
      </w:r>
      <w:proofErr w:type="spellEnd"/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. д-ра філософії: 061. Суми, 2022. 235 с. </w:t>
      </w:r>
      <w:hyperlink r:id="rId7" w:history="1">
        <w:r w:rsidRPr="0049636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https://essuir.sumdu.edu.ua/bitstream/123456789/88567/3/%D0%94%D0%B8%D1%81%D0%B5%D1%80%D1%82%D0%B0%D1%86%D1%96%D1%8F_%D0%A0%D1%83%D0%B4%D0%B5%D0%BD%D0%BA%D0%BE%20%D0%9D.%D0%92..pdf</w:t>
        </w:r>
      </w:hyperlink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60AA1" w:rsidRPr="00496361" w:rsidRDefault="00160AA1" w:rsidP="00160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0AA1" w:rsidRPr="00496361" w:rsidRDefault="00160AA1" w:rsidP="00160A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6361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</w:p>
    <w:p w:rsidR="006B68A4" w:rsidRDefault="006B68A4" w:rsidP="00160AA1"/>
    <w:p w:rsidR="00160AA1" w:rsidRPr="00160AA1" w:rsidRDefault="00160AA1" w:rsidP="00160AA1">
      <w:pPr>
        <w:pStyle w:val="a4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60AA1">
        <w:rPr>
          <w:rFonts w:ascii="Times New Roman" w:hAnsi="Times New Roman" w:cs="Times New Roman"/>
          <w:i/>
          <w:sz w:val="24"/>
          <w:szCs w:val="24"/>
          <w:lang w:val="uk-UA"/>
        </w:rPr>
        <w:t>У яких випадках політичне маніпулювання може виконувати не лише деструктивні, а й конструктивні соціальні функції? Проаналізуйте на конкретних прикладах.</w:t>
      </w:r>
    </w:p>
    <w:p w:rsidR="00160AA1" w:rsidRPr="00160AA1" w:rsidRDefault="00160AA1" w:rsidP="00160AA1">
      <w:pPr>
        <w:pStyle w:val="a4"/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60AA1" w:rsidRPr="00160AA1" w:rsidRDefault="00160AA1" w:rsidP="00160AA1">
      <w:pPr>
        <w:pStyle w:val="a4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60AA1">
        <w:rPr>
          <w:rFonts w:ascii="Times New Roman" w:hAnsi="Times New Roman" w:cs="Times New Roman"/>
          <w:i/>
          <w:sz w:val="24"/>
          <w:szCs w:val="24"/>
          <w:lang w:val="uk-UA"/>
        </w:rPr>
        <w:t>На якій фазі політичного маніпулювання — підготовчій, активній чи завершальній — виборець найбільш вразливий, і чому?</w:t>
      </w:r>
    </w:p>
    <w:p w:rsidR="00160AA1" w:rsidRPr="00160AA1" w:rsidRDefault="00160AA1" w:rsidP="00160AA1">
      <w:pPr>
        <w:pStyle w:val="a4"/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60AA1" w:rsidRPr="00160AA1" w:rsidRDefault="00160AA1" w:rsidP="00160AA1">
      <w:pPr>
        <w:pStyle w:val="a4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60AA1">
        <w:rPr>
          <w:rFonts w:ascii="Times New Roman" w:hAnsi="Times New Roman" w:cs="Times New Roman"/>
          <w:i/>
          <w:sz w:val="24"/>
          <w:szCs w:val="24"/>
          <w:lang w:val="uk-UA"/>
        </w:rPr>
        <w:t>Яку роль відіграють стереотипи в політичному дискурсі? Чи можливо зменшити їх вплив у демократичному суспільстві?</w:t>
      </w:r>
    </w:p>
    <w:p w:rsidR="00160AA1" w:rsidRPr="00160AA1" w:rsidRDefault="00160AA1" w:rsidP="00160AA1">
      <w:pPr>
        <w:pStyle w:val="a4"/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60AA1" w:rsidRPr="00160AA1" w:rsidRDefault="00160AA1" w:rsidP="00160AA1">
      <w:pPr>
        <w:pStyle w:val="a4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60AA1">
        <w:rPr>
          <w:rFonts w:ascii="Times New Roman" w:hAnsi="Times New Roman" w:cs="Times New Roman"/>
          <w:i/>
          <w:sz w:val="24"/>
          <w:szCs w:val="24"/>
          <w:lang w:val="uk-UA"/>
        </w:rPr>
        <w:t>Які політичні міфи активно функціонують у сучасному українському суспільстві? Які механізми забезпечують їхню ефективність і довговічність?</w:t>
      </w:r>
    </w:p>
    <w:p w:rsidR="00160AA1" w:rsidRPr="00160AA1" w:rsidRDefault="00160AA1" w:rsidP="00160AA1">
      <w:pPr>
        <w:pStyle w:val="a4"/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60AA1" w:rsidRDefault="00160AA1" w:rsidP="00160AA1">
      <w:pPr>
        <w:pStyle w:val="a4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60AA1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Як трансформуються політичні ритуали в умовах </w:t>
      </w:r>
      <w:proofErr w:type="spellStart"/>
      <w:r w:rsidRPr="00160AA1">
        <w:rPr>
          <w:rFonts w:ascii="Times New Roman" w:hAnsi="Times New Roman" w:cs="Times New Roman"/>
          <w:i/>
          <w:sz w:val="24"/>
          <w:szCs w:val="24"/>
          <w:lang w:val="uk-UA"/>
        </w:rPr>
        <w:t>цифровізації</w:t>
      </w:r>
      <w:proofErr w:type="spellEnd"/>
      <w:r w:rsidRPr="00160AA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політичного простору? </w:t>
      </w:r>
    </w:p>
    <w:p w:rsidR="00160AA1" w:rsidRPr="00160AA1" w:rsidRDefault="00160AA1" w:rsidP="00160AA1">
      <w:pPr>
        <w:pStyle w:val="a4"/>
        <w:ind w:left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bookmarkStart w:id="1" w:name="_GoBack"/>
      <w:bookmarkEnd w:id="1"/>
    </w:p>
    <w:p w:rsidR="00160AA1" w:rsidRPr="00160AA1" w:rsidRDefault="00160AA1" w:rsidP="00160AA1">
      <w:pPr>
        <w:pStyle w:val="a4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60AA1">
        <w:rPr>
          <w:rFonts w:ascii="Times New Roman" w:hAnsi="Times New Roman" w:cs="Times New Roman"/>
          <w:i/>
          <w:sz w:val="24"/>
          <w:szCs w:val="24"/>
          <w:lang w:val="uk-UA"/>
        </w:rPr>
        <w:t>Чому політичні чутки часто мають більший вплив на громадську думку, ніж офіційна інформація? Які психологічні та соціальні фактори цьому сприяють?</w:t>
      </w:r>
    </w:p>
    <w:sectPr w:rsidR="00160AA1" w:rsidRPr="0016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268C"/>
    <w:multiLevelType w:val="hybridMultilevel"/>
    <w:tmpl w:val="C218CE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B11494"/>
    <w:multiLevelType w:val="multilevel"/>
    <w:tmpl w:val="69B6FB6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70284"/>
    <w:multiLevelType w:val="hybridMultilevel"/>
    <w:tmpl w:val="5B7637C2"/>
    <w:lvl w:ilvl="0" w:tplc="4AB0A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2E2E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EED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E05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6A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471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E6F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B052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2619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4F73AC"/>
    <w:multiLevelType w:val="multilevel"/>
    <w:tmpl w:val="DE92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821A6"/>
    <w:multiLevelType w:val="hybridMultilevel"/>
    <w:tmpl w:val="AA7C0A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AF941A5"/>
    <w:multiLevelType w:val="multilevel"/>
    <w:tmpl w:val="317490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035308"/>
    <w:multiLevelType w:val="multilevel"/>
    <w:tmpl w:val="5A5015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570DBA"/>
    <w:multiLevelType w:val="hybridMultilevel"/>
    <w:tmpl w:val="AA7C0A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DDF78FF"/>
    <w:multiLevelType w:val="multilevel"/>
    <w:tmpl w:val="5326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41CF2"/>
    <w:multiLevelType w:val="multilevel"/>
    <w:tmpl w:val="421E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817EE9"/>
    <w:multiLevelType w:val="multilevel"/>
    <w:tmpl w:val="EE083F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91"/>
    <w:rsid w:val="00160AA1"/>
    <w:rsid w:val="003F432D"/>
    <w:rsid w:val="00557B08"/>
    <w:rsid w:val="006B68A4"/>
    <w:rsid w:val="00972991"/>
    <w:rsid w:val="00A4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0E05"/>
  <w15:chartTrackingRefBased/>
  <w15:docId w15:val="{63FBE091-FAFF-465D-B596-AD6D8C97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A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0AA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0AA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suir.sumdu.edu.ua/bitstream/123456789/88567/3/%D0%94%D0%B8%D1%81%D0%B5%D1%80%D1%82%D0%B0%D1%86%D1%96%D1%8F_%D0%A0%D1%83%D0%B4%D0%B5%D0%BD%D0%BA%D0%BE%20%D0%9D.%D0%92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iap.gov.ua/images/nauk-mon/Osoba_v_informaciynomu_suspilstvi.pdf" TargetMode="External"/><Relationship Id="rId5" Type="http://schemas.openxmlformats.org/officeDocument/2006/relationships/hyperlink" Target="https://doi.org/10.33269/2618-0065-2022-1(11)-222-2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2025-05-04T14:18:00Z</dcterms:created>
  <dcterms:modified xsi:type="dcterms:W3CDTF">2025-05-15T16:35:00Z</dcterms:modified>
</cp:coreProperties>
</file>