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A38" w:rsidRDefault="00B16A2E" w:rsidP="00B16A2E">
      <w:pPr>
        <w:jc w:val="center"/>
        <w:rPr>
          <w:b/>
          <w:lang w:val="uk-UA"/>
        </w:rPr>
      </w:pPr>
      <w:r w:rsidRPr="00B16A2E">
        <w:rPr>
          <w:b/>
        </w:rPr>
        <w:t>Характеристика</w:t>
      </w:r>
      <w:r>
        <w:rPr>
          <w:b/>
        </w:rPr>
        <w:t xml:space="preserve"> та </w:t>
      </w:r>
      <w:proofErr w:type="spellStart"/>
      <w:r>
        <w:rPr>
          <w:b/>
        </w:rPr>
        <w:t>класифікація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базових</w:t>
      </w:r>
      <w:proofErr w:type="spellEnd"/>
      <w:r>
        <w:rPr>
          <w:b/>
        </w:rPr>
        <w:t xml:space="preserve"> понять </w:t>
      </w:r>
      <w:r>
        <w:rPr>
          <w:b/>
          <w:lang w:val="uk-UA"/>
        </w:rPr>
        <w:t>навчального курсу</w:t>
      </w:r>
    </w:p>
    <w:tbl>
      <w:tblPr>
        <w:tblW w:w="9492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224"/>
      </w:tblGrid>
      <w:tr w:rsidR="001A2D8F" w:rsidRPr="00C94C58" w:rsidTr="00CF1DD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D8F" w:rsidRPr="00C94C58" w:rsidRDefault="001A2D8F" w:rsidP="00CF1DDA">
            <w:pPr>
              <w:tabs>
                <w:tab w:val="left" w:pos="851"/>
              </w:tabs>
              <w:spacing w:after="0" w:line="36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D8F" w:rsidRPr="00C94C58" w:rsidRDefault="001A2D8F" w:rsidP="00CF1DDA">
            <w:pPr>
              <w:tabs>
                <w:tab w:val="left" w:pos="851"/>
              </w:tabs>
              <w:spacing w:after="0" w:line="36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Визначення</w:t>
            </w:r>
            <w:proofErr w:type="spellEnd"/>
          </w:p>
        </w:tc>
      </w:tr>
      <w:tr w:rsidR="001A2D8F" w:rsidRPr="00C94C58" w:rsidTr="00CF1DD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D8F" w:rsidRPr="00C94C58" w:rsidRDefault="001A2D8F" w:rsidP="00CF1DDA">
            <w:pPr>
              <w:tabs>
                <w:tab w:val="left" w:pos="851"/>
              </w:tabs>
              <w:spacing w:after="0" w:line="36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D8F" w:rsidRPr="00C94C58" w:rsidRDefault="001A2D8F" w:rsidP="00CF1DDA">
            <w:pPr>
              <w:tabs>
                <w:tab w:val="left" w:pos="851"/>
              </w:tabs>
              <w:spacing w:after="0" w:line="36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A2D8F" w:rsidRPr="00C94C58" w:rsidTr="00CF1DD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D8F" w:rsidRPr="00C94C58" w:rsidRDefault="001A2D8F" w:rsidP="00CF1DDA">
            <w:pPr>
              <w:tabs>
                <w:tab w:val="left" w:pos="851"/>
              </w:tabs>
              <w:spacing w:after="0" w:line="360" w:lineRule="auto"/>
              <w:ind w:firstLine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Ф. </w:t>
            </w:r>
            <w:proofErr w:type="spellStart"/>
            <w:r w:rsidRPr="00C9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Котлер</w:t>
            </w:r>
            <w:proofErr w:type="spellEnd"/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D8F" w:rsidRPr="00C94C58" w:rsidRDefault="001A2D8F" w:rsidP="00CF1DDA">
            <w:pPr>
              <w:tabs>
                <w:tab w:val="left" w:pos="851"/>
              </w:tabs>
              <w:spacing w:after="0" w:line="36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9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Ім’я, назва, торговий знак, що має у собі визначений зміст і відповідні асоціації [42].</w:t>
            </w:r>
          </w:p>
        </w:tc>
      </w:tr>
      <w:tr w:rsidR="001A2D8F" w:rsidRPr="00C94C58" w:rsidTr="00CF1DD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D8F" w:rsidRPr="00C94C58" w:rsidRDefault="001A2D8F" w:rsidP="00CF1DDA">
            <w:pPr>
              <w:tabs>
                <w:tab w:val="left" w:pos="851"/>
              </w:tabs>
              <w:spacing w:after="0" w:line="360" w:lineRule="auto"/>
              <w:ind w:firstLine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Дж.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Грегорі</w:t>
            </w:r>
            <w:proofErr w:type="spellEnd"/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D8F" w:rsidRPr="00C94C58" w:rsidRDefault="001A2D8F" w:rsidP="00CF1DDA">
            <w:pPr>
              <w:tabs>
                <w:tab w:val="left" w:pos="851"/>
              </w:tabs>
              <w:spacing w:after="0" w:line="36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Ментальні конструкції, які можна описати як суму всього досвіду людини, її семантичне сприйняття речі, продукту, компанії або організації [20].</w:t>
            </w:r>
          </w:p>
        </w:tc>
      </w:tr>
      <w:tr w:rsidR="001A2D8F" w:rsidRPr="00C94C58" w:rsidTr="00CF1DD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D8F" w:rsidRPr="00C94C58" w:rsidRDefault="001A2D8F" w:rsidP="00CF1DDA">
            <w:pPr>
              <w:tabs>
                <w:tab w:val="left" w:pos="851"/>
              </w:tabs>
              <w:spacing w:after="0" w:line="360" w:lineRule="auto"/>
              <w:ind w:firstLine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Ч.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Браймер</w:t>
            </w:r>
            <w:proofErr w:type="spellEnd"/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D8F" w:rsidRPr="00C94C58" w:rsidRDefault="001A2D8F" w:rsidP="00CF1DDA">
            <w:pPr>
              <w:tabs>
                <w:tab w:val="left" w:pos="851"/>
              </w:tabs>
              <w:spacing w:after="0" w:line="36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Торгова марка, яка в очах споживача вбирає в себе чіткий та значущий набір цінностей і атрибутів [</w:t>
            </w:r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].</w:t>
            </w:r>
          </w:p>
        </w:tc>
      </w:tr>
      <w:tr w:rsidR="001A2D8F" w:rsidRPr="00C94C58" w:rsidTr="00CF1DD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D8F" w:rsidRPr="00C94C58" w:rsidRDefault="001A2D8F" w:rsidP="00CF1DDA">
            <w:pPr>
              <w:tabs>
                <w:tab w:val="left" w:pos="851"/>
              </w:tabs>
              <w:spacing w:after="0" w:line="360" w:lineRule="auto"/>
              <w:ind w:firstLine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David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</w:t>
            </w:r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 </w:t>
            </w:r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</w:t>
            </w:r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’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Alessandro</w:t>
            </w:r>
            <w:proofErr w:type="spellEnd"/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D8F" w:rsidRPr="009F6F32" w:rsidRDefault="001A2D8F" w:rsidP="001A2D8F">
            <w:pPr>
              <w:tabs>
                <w:tab w:val="left" w:pos="851"/>
              </w:tabs>
              <w:spacing w:after="0" w:line="36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Усе, що приходить в голову людині щодо продукту, коли він бачить його логотип або чує назву [</w:t>
            </w:r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22].</w:t>
            </w:r>
          </w:p>
        </w:tc>
      </w:tr>
      <w:tr w:rsidR="001A2D8F" w:rsidRPr="001A2D8F" w:rsidTr="00CF1DD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D8F" w:rsidRPr="00C94C58" w:rsidRDefault="001A2D8F" w:rsidP="00CF1DDA">
            <w:pPr>
              <w:tabs>
                <w:tab w:val="left" w:pos="851"/>
              </w:tabs>
              <w:spacing w:after="0" w:line="360" w:lineRule="auto"/>
              <w:ind w:firstLine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Леслі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Чернатоні</w:t>
            </w:r>
            <w:proofErr w:type="spellEnd"/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D8F" w:rsidRPr="00C94C58" w:rsidRDefault="001A2D8F" w:rsidP="00CF1DDA">
            <w:pPr>
              <w:tabs>
                <w:tab w:val="left" w:pos="851"/>
              </w:tabs>
              <w:spacing w:after="0" w:line="36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Ідентифікований продукт, сервіс, місце, особистість або місце, створений таким чином, щоби споживач сприймав унікальну додану цінність, яка відповідає його потребам якнайкраще [48].</w:t>
            </w:r>
          </w:p>
        </w:tc>
      </w:tr>
      <w:tr w:rsidR="001A2D8F" w:rsidRPr="00C94C58" w:rsidTr="00CF1DD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D8F" w:rsidRPr="00C94C58" w:rsidRDefault="001A2D8F" w:rsidP="00CF1DDA">
            <w:pPr>
              <w:tabs>
                <w:tab w:val="left" w:pos="851"/>
              </w:tabs>
              <w:spacing w:after="0" w:line="360" w:lineRule="auto"/>
              <w:ind w:firstLine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Ньюмейер</w:t>
            </w:r>
            <w:proofErr w:type="spellEnd"/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D8F" w:rsidRPr="00C94C58" w:rsidRDefault="001A2D8F" w:rsidP="00CF1DDA">
            <w:pPr>
              <w:tabs>
                <w:tab w:val="left" w:pos="851"/>
              </w:tabs>
              <w:spacing w:after="0" w:line="36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нтуїтивне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почуття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людини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виникає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н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еї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відношенню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буль-якого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продукту,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послуги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компанії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[8].</w:t>
            </w:r>
          </w:p>
        </w:tc>
      </w:tr>
      <w:tr w:rsidR="001A2D8F" w:rsidRPr="00C94C58" w:rsidTr="00CF1DD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D8F" w:rsidRPr="00C94C58" w:rsidRDefault="001A2D8F" w:rsidP="00CF1DDA">
            <w:pPr>
              <w:tabs>
                <w:tab w:val="left" w:pos="851"/>
              </w:tabs>
              <w:spacing w:after="0" w:line="360" w:lineRule="auto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4C58">
              <w:rPr>
                <w:rFonts w:ascii="Times New Roman" w:hAnsi="Times New Roman" w:cs="Times New Roman"/>
                <w:sz w:val="24"/>
                <w:szCs w:val="24"/>
              </w:rPr>
              <w:t xml:space="preserve">Пол </w:t>
            </w:r>
            <w:proofErr w:type="spellStart"/>
            <w:r w:rsidRPr="00C94C58">
              <w:rPr>
                <w:rFonts w:ascii="Times New Roman" w:hAnsi="Times New Roman" w:cs="Times New Roman"/>
                <w:sz w:val="24"/>
                <w:szCs w:val="24"/>
              </w:rPr>
              <w:t>Фелдві</w:t>
            </w:r>
            <w:proofErr w:type="gramStart"/>
            <w:r w:rsidRPr="00C94C5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proofErr w:type="gramEnd"/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8F" w:rsidRPr="00C94C58" w:rsidRDefault="001A2D8F" w:rsidP="00CF1DDA">
            <w:pPr>
              <w:tabs>
                <w:tab w:val="left" w:pos="851"/>
              </w:tabs>
              <w:spacing w:after="0" w:line="36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proofErr w:type="spellStart"/>
            <w:r w:rsidRPr="00C94C58">
              <w:rPr>
                <w:rFonts w:ascii="Times New Roman" w:hAnsi="Times New Roman" w:cs="Times New Roman"/>
                <w:sz w:val="24"/>
                <w:szCs w:val="24"/>
              </w:rPr>
              <w:t>абір</w:t>
            </w:r>
            <w:proofErr w:type="spellEnd"/>
            <w:r w:rsidRPr="00C94C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4C58">
              <w:rPr>
                <w:rFonts w:ascii="Times New Roman" w:hAnsi="Times New Roman" w:cs="Times New Roman"/>
                <w:sz w:val="24"/>
                <w:szCs w:val="24"/>
              </w:rPr>
              <w:t>асоціацій</w:t>
            </w:r>
            <w:proofErr w:type="spellEnd"/>
            <w:r w:rsidRPr="00C94C5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94C58">
              <w:rPr>
                <w:rFonts w:ascii="Times New Roman" w:hAnsi="Times New Roman" w:cs="Times New Roman"/>
                <w:sz w:val="24"/>
                <w:szCs w:val="24"/>
              </w:rPr>
              <w:t>сприйняттів</w:t>
            </w:r>
            <w:proofErr w:type="spellEnd"/>
            <w:r w:rsidRPr="00C94C58">
              <w:rPr>
                <w:rFonts w:ascii="Times New Roman" w:hAnsi="Times New Roman" w:cs="Times New Roman"/>
                <w:sz w:val="24"/>
                <w:szCs w:val="24"/>
              </w:rPr>
              <w:t xml:space="preserve">) в </w:t>
            </w:r>
            <w:proofErr w:type="spellStart"/>
            <w:r w:rsidRPr="00C94C58">
              <w:rPr>
                <w:rFonts w:ascii="Times New Roman" w:hAnsi="Times New Roman" w:cs="Times New Roman"/>
                <w:sz w:val="24"/>
                <w:szCs w:val="24"/>
              </w:rPr>
              <w:t>уяві</w:t>
            </w:r>
            <w:proofErr w:type="spellEnd"/>
            <w:r w:rsidRPr="00C94C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4C58">
              <w:rPr>
                <w:rFonts w:ascii="Times New Roman" w:hAnsi="Times New Roman" w:cs="Times New Roman"/>
                <w:sz w:val="24"/>
                <w:szCs w:val="24"/>
              </w:rPr>
              <w:t>споживача</w:t>
            </w:r>
            <w:proofErr w:type="spellEnd"/>
            <w:r w:rsidRPr="00C94C58">
              <w:rPr>
                <w:rFonts w:ascii="Times New Roman" w:hAnsi="Times New Roman" w:cs="Times New Roman"/>
                <w:sz w:val="24"/>
                <w:szCs w:val="24"/>
              </w:rPr>
              <w:t xml:space="preserve"> [21, с.76].</w:t>
            </w:r>
          </w:p>
        </w:tc>
      </w:tr>
      <w:tr w:rsidR="001A2D8F" w:rsidRPr="00C94C58" w:rsidTr="00CF1DD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D8F" w:rsidRPr="00C94C58" w:rsidRDefault="001A2D8F" w:rsidP="00CF1DDA">
            <w:pPr>
              <w:tabs>
                <w:tab w:val="left" w:pos="851"/>
              </w:tabs>
              <w:spacing w:after="0" w:line="360" w:lineRule="auto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4C58">
              <w:rPr>
                <w:rFonts w:ascii="Times New Roman" w:hAnsi="Times New Roman" w:cs="Times New Roman"/>
                <w:sz w:val="24"/>
                <w:szCs w:val="24"/>
              </w:rPr>
              <w:t>Девід</w:t>
            </w:r>
            <w:proofErr w:type="spellEnd"/>
            <w:r w:rsidRPr="00C94C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4C58">
              <w:rPr>
                <w:rFonts w:ascii="Times New Roman" w:hAnsi="Times New Roman" w:cs="Times New Roman"/>
                <w:sz w:val="24"/>
                <w:szCs w:val="24"/>
              </w:rPr>
              <w:t>Огі</w:t>
            </w:r>
            <w:proofErr w:type="gramStart"/>
            <w:r w:rsidRPr="00C94C58">
              <w:rPr>
                <w:rFonts w:ascii="Times New Roman" w:hAnsi="Times New Roman" w:cs="Times New Roman"/>
                <w:sz w:val="24"/>
                <w:szCs w:val="24"/>
              </w:rPr>
              <w:t>вл</w:t>
            </w:r>
            <w:proofErr w:type="gramEnd"/>
            <w:r w:rsidRPr="00C94C58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8F" w:rsidRPr="00C94C58" w:rsidRDefault="001A2D8F" w:rsidP="00CF1DDA">
            <w:pPr>
              <w:tabs>
                <w:tab w:val="left" w:pos="851"/>
              </w:tabs>
              <w:spacing w:after="0" w:line="36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proofErr w:type="spellStart"/>
            <w:r w:rsidRPr="00C94C58">
              <w:rPr>
                <w:rFonts w:ascii="Times New Roman" w:hAnsi="Times New Roman" w:cs="Times New Roman"/>
                <w:sz w:val="24"/>
                <w:szCs w:val="24"/>
              </w:rPr>
              <w:t>евідчутна</w:t>
            </w:r>
            <w:proofErr w:type="spellEnd"/>
            <w:r w:rsidRPr="00C94C58">
              <w:rPr>
                <w:rFonts w:ascii="Times New Roman" w:hAnsi="Times New Roman" w:cs="Times New Roman"/>
                <w:sz w:val="24"/>
                <w:szCs w:val="24"/>
              </w:rPr>
              <w:t xml:space="preserve"> сума </w:t>
            </w:r>
            <w:proofErr w:type="spellStart"/>
            <w:r w:rsidRPr="00C94C58">
              <w:rPr>
                <w:rFonts w:ascii="Times New Roman" w:hAnsi="Times New Roman" w:cs="Times New Roman"/>
                <w:sz w:val="24"/>
                <w:szCs w:val="24"/>
              </w:rPr>
              <w:t>якостей</w:t>
            </w:r>
            <w:proofErr w:type="spellEnd"/>
            <w:r w:rsidRPr="00C94C58">
              <w:rPr>
                <w:rFonts w:ascii="Times New Roman" w:hAnsi="Times New Roman" w:cs="Times New Roman"/>
                <w:sz w:val="24"/>
                <w:szCs w:val="24"/>
              </w:rPr>
              <w:t xml:space="preserve"> продукту: </w:t>
            </w:r>
            <w:proofErr w:type="spellStart"/>
            <w:r w:rsidRPr="00C94C58">
              <w:rPr>
                <w:rFonts w:ascii="Times New Roman" w:hAnsi="Times New Roman" w:cs="Times New Roman"/>
                <w:sz w:val="24"/>
                <w:szCs w:val="24"/>
              </w:rPr>
              <w:t>його</w:t>
            </w:r>
            <w:proofErr w:type="spellEnd"/>
            <w:r w:rsidRPr="00C94C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4C58">
              <w:rPr>
                <w:rFonts w:ascii="Times New Roman" w:hAnsi="Times New Roman" w:cs="Times New Roman"/>
                <w:sz w:val="24"/>
                <w:szCs w:val="24"/>
              </w:rPr>
              <w:t>імені</w:t>
            </w:r>
            <w:proofErr w:type="spellEnd"/>
            <w:r w:rsidRPr="00C94C58">
              <w:rPr>
                <w:rFonts w:ascii="Times New Roman" w:hAnsi="Times New Roman" w:cs="Times New Roman"/>
                <w:sz w:val="24"/>
                <w:szCs w:val="24"/>
              </w:rPr>
              <w:t xml:space="preserve">, упаковки та </w:t>
            </w:r>
            <w:proofErr w:type="spellStart"/>
            <w:r w:rsidRPr="00C94C58">
              <w:rPr>
                <w:rFonts w:ascii="Times New Roman" w:hAnsi="Times New Roman" w:cs="Times New Roman"/>
                <w:sz w:val="24"/>
                <w:szCs w:val="24"/>
              </w:rPr>
              <w:t>ціни</w:t>
            </w:r>
            <w:proofErr w:type="spellEnd"/>
            <w:r w:rsidRPr="00C94C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94C58">
              <w:rPr>
                <w:rFonts w:ascii="Times New Roman" w:hAnsi="Times New Roman" w:cs="Times New Roman"/>
                <w:sz w:val="24"/>
                <w:szCs w:val="24"/>
              </w:rPr>
              <w:t>історії</w:t>
            </w:r>
            <w:proofErr w:type="spellEnd"/>
            <w:r w:rsidRPr="00C94C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94C58">
              <w:rPr>
                <w:rFonts w:ascii="Times New Roman" w:hAnsi="Times New Roman" w:cs="Times New Roman"/>
                <w:sz w:val="24"/>
                <w:szCs w:val="24"/>
              </w:rPr>
              <w:t>репутації</w:t>
            </w:r>
            <w:proofErr w:type="spellEnd"/>
            <w:r w:rsidRPr="00C94C58">
              <w:rPr>
                <w:rFonts w:ascii="Times New Roman" w:hAnsi="Times New Roman" w:cs="Times New Roman"/>
                <w:sz w:val="24"/>
                <w:szCs w:val="24"/>
              </w:rPr>
              <w:t xml:space="preserve"> та способу </w:t>
            </w:r>
            <w:proofErr w:type="spellStart"/>
            <w:r w:rsidRPr="00C94C58">
              <w:rPr>
                <w:rFonts w:ascii="Times New Roman" w:hAnsi="Times New Roman" w:cs="Times New Roman"/>
                <w:sz w:val="24"/>
                <w:szCs w:val="24"/>
              </w:rPr>
              <w:t>рекламування</w:t>
            </w:r>
            <w:proofErr w:type="spellEnd"/>
            <w:r w:rsidRPr="00C94C58">
              <w:rPr>
                <w:rFonts w:ascii="Times New Roman" w:hAnsi="Times New Roman" w:cs="Times New Roman"/>
                <w:sz w:val="24"/>
                <w:szCs w:val="24"/>
              </w:rPr>
              <w:t xml:space="preserve">. Бренд </w:t>
            </w:r>
            <w:proofErr w:type="spellStart"/>
            <w:r w:rsidRPr="00C94C58">
              <w:rPr>
                <w:rFonts w:ascii="Times New Roman" w:hAnsi="Times New Roman" w:cs="Times New Roman"/>
                <w:sz w:val="24"/>
                <w:szCs w:val="24"/>
              </w:rPr>
              <w:t>також</w:t>
            </w:r>
            <w:proofErr w:type="spellEnd"/>
            <w:r w:rsidRPr="00C94C58">
              <w:rPr>
                <w:rFonts w:ascii="Times New Roman" w:hAnsi="Times New Roman" w:cs="Times New Roman"/>
                <w:sz w:val="24"/>
                <w:szCs w:val="24"/>
              </w:rPr>
              <w:t xml:space="preserve"> є </w:t>
            </w:r>
            <w:proofErr w:type="spellStart"/>
            <w:r w:rsidRPr="00C94C58">
              <w:rPr>
                <w:rFonts w:ascii="Times New Roman" w:hAnsi="Times New Roman" w:cs="Times New Roman"/>
                <w:sz w:val="24"/>
                <w:szCs w:val="24"/>
              </w:rPr>
              <w:t>поєднанням</w:t>
            </w:r>
            <w:proofErr w:type="spellEnd"/>
            <w:r w:rsidRPr="00C94C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4C58">
              <w:rPr>
                <w:rFonts w:ascii="Times New Roman" w:hAnsi="Times New Roman" w:cs="Times New Roman"/>
                <w:sz w:val="24"/>
                <w:szCs w:val="24"/>
              </w:rPr>
              <w:t>вражень</w:t>
            </w:r>
            <w:proofErr w:type="spellEnd"/>
            <w:r w:rsidRPr="00C94C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94C58">
              <w:rPr>
                <w:rFonts w:ascii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C94C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4C58">
              <w:rPr>
                <w:rFonts w:ascii="Times New Roman" w:hAnsi="Times New Roman" w:cs="Times New Roman"/>
                <w:sz w:val="24"/>
                <w:szCs w:val="24"/>
              </w:rPr>
              <w:t>він</w:t>
            </w:r>
            <w:proofErr w:type="spellEnd"/>
            <w:r w:rsidRPr="00C94C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4C58">
              <w:rPr>
                <w:rFonts w:ascii="Times New Roman" w:hAnsi="Times New Roman" w:cs="Times New Roman"/>
                <w:sz w:val="24"/>
                <w:szCs w:val="24"/>
              </w:rPr>
              <w:t>справляє</w:t>
            </w:r>
            <w:proofErr w:type="spellEnd"/>
            <w:r w:rsidRPr="00C94C58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C94C58">
              <w:rPr>
                <w:rFonts w:ascii="Times New Roman" w:hAnsi="Times New Roman" w:cs="Times New Roman"/>
                <w:sz w:val="24"/>
                <w:szCs w:val="24"/>
              </w:rPr>
              <w:t>споживачі</w:t>
            </w:r>
            <w:proofErr w:type="gramStart"/>
            <w:r w:rsidRPr="00C94C5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C94C58">
              <w:rPr>
                <w:rFonts w:ascii="Times New Roman" w:hAnsi="Times New Roman" w:cs="Times New Roman"/>
                <w:sz w:val="24"/>
                <w:szCs w:val="24"/>
              </w:rPr>
              <w:t xml:space="preserve"> та результатом </w:t>
            </w:r>
            <w:proofErr w:type="spellStart"/>
            <w:r w:rsidRPr="00C94C58">
              <w:rPr>
                <w:rFonts w:ascii="Times New Roman" w:hAnsi="Times New Roman" w:cs="Times New Roman"/>
                <w:sz w:val="24"/>
                <w:szCs w:val="24"/>
              </w:rPr>
              <w:t>їх</w:t>
            </w:r>
            <w:proofErr w:type="spellEnd"/>
            <w:r w:rsidRPr="00C94C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4C58">
              <w:rPr>
                <w:rFonts w:ascii="Times New Roman" w:hAnsi="Times New Roman" w:cs="Times New Roman"/>
                <w:sz w:val="24"/>
                <w:szCs w:val="24"/>
              </w:rPr>
              <w:t>досвіду</w:t>
            </w:r>
            <w:proofErr w:type="spellEnd"/>
            <w:r w:rsidRPr="00C94C58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C94C58">
              <w:rPr>
                <w:rFonts w:ascii="Times New Roman" w:hAnsi="Times New Roman" w:cs="Times New Roman"/>
                <w:sz w:val="24"/>
                <w:szCs w:val="24"/>
              </w:rPr>
              <w:t>використанні</w:t>
            </w:r>
            <w:proofErr w:type="spellEnd"/>
            <w:r w:rsidRPr="00C94C58">
              <w:rPr>
                <w:rFonts w:ascii="Times New Roman" w:hAnsi="Times New Roman" w:cs="Times New Roman"/>
                <w:sz w:val="24"/>
                <w:szCs w:val="24"/>
              </w:rPr>
              <w:t xml:space="preserve"> бренду [11]</w:t>
            </w:r>
            <w:r w:rsidRPr="00C9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1A2D8F" w:rsidRPr="00C94C58" w:rsidTr="00CF1DD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D8F" w:rsidRPr="00C94C58" w:rsidRDefault="001A2D8F" w:rsidP="00CF1DDA">
            <w:pPr>
              <w:tabs>
                <w:tab w:val="left" w:pos="851"/>
              </w:tabs>
              <w:spacing w:after="0" w:line="360" w:lineRule="auto"/>
              <w:ind w:firstLine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Американська</w:t>
            </w:r>
            <w:proofErr w:type="spellEnd"/>
          </w:p>
          <w:p w:rsidR="001A2D8F" w:rsidRPr="00C94C58" w:rsidRDefault="001A2D8F" w:rsidP="00CF1DDA">
            <w:pPr>
              <w:tabs>
                <w:tab w:val="left" w:pos="851"/>
              </w:tabs>
              <w:spacing w:after="0" w:line="360" w:lineRule="auto"/>
              <w:ind w:firstLine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асоціація</w:t>
            </w:r>
            <w:proofErr w:type="spellEnd"/>
          </w:p>
          <w:p w:rsidR="001A2D8F" w:rsidRPr="00C94C58" w:rsidRDefault="001A2D8F" w:rsidP="00CF1DDA">
            <w:pPr>
              <w:tabs>
                <w:tab w:val="left" w:pos="851"/>
              </w:tabs>
              <w:spacing w:after="0" w:line="360" w:lineRule="auto"/>
              <w:ind w:firstLine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маркетингу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D8F" w:rsidRPr="00C94C58" w:rsidRDefault="001A2D8F" w:rsidP="00CF1DDA">
            <w:pPr>
              <w:tabs>
                <w:tab w:val="left" w:pos="851"/>
              </w:tabs>
              <w:spacing w:after="0" w:line="36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азва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термін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знак, символ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дизайн, а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також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їх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комбінації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призначені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ідентифікації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товарів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одного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продавця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групи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продавців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для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вирізнення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їх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з-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поміж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товарів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конкурен</w:t>
            </w:r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тів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[11]</w:t>
            </w:r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</w:tr>
      <w:tr w:rsidR="001A2D8F" w:rsidRPr="00C94C58" w:rsidTr="00CF1DD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D8F" w:rsidRPr="00C94C58" w:rsidRDefault="001A2D8F" w:rsidP="00CF1DDA">
            <w:pPr>
              <w:tabs>
                <w:tab w:val="left" w:pos="851"/>
              </w:tabs>
              <w:spacing w:after="0" w:line="360" w:lineRule="auto"/>
              <w:ind w:firstLine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Чарльз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Петті</w:t>
            </w:r>
            <w:proofErr w:type="gram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proofErr w:type="gramEnd"/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D8F" w:rsidRPr="00C94C58" w:rsidRDefault="001A2D8F" w:rsidP="00CF1DDA">
            <w:pPr>
              <w:tabs>
                <w:tab w:val="left" w:pos="851"/>
              </w:tabs>
              <w:spacing w:after="0" w:line="36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апатентований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візуальний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емоційний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раціональний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культурний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образ,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який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асоціюється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</w:t>
            </w:r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компанією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продуктом [48].</w:t>
            </w:r>
          </w:p>
        </w:tc>
      </w:tr>
      <w:tr w:rsidR="001A2D8F" w:rsidRPr="00C94C58" w:rsidTr="00CF1DD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D8F" w:rsidRPr="00C94C58" w:rsidRDefault="001A2D8F" w:rsidP="00CF1DDA">
            <w:pPr>
              <w:tabs>
                <w:tab w:val="left" w:pos="851"/>
              </w:tabs>
              <w:spacing w:after="0" w:line="360" w:lineRule="auto"/>
              <w:ind w:firstLine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Джон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Маріотті</w:t>
            </w:r>
            <w:proofErr w:type="spellEnd"/>
          </w:p>
          <w:p w:rsidR="001A2D8F" w:rsidRPr="00C94C58" w:rsidRDefault="001A2D8F" w:rsidP="00CF1DDA">
            <w:pPr>
              <w:tabs>
                <w:tab w:val="left" w:pos="851"/>
              </w:tabs>
              <w:spacing w:after="0" w:line="360" w:lineRule="auto"/>
              <w:ind w:firstLine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D8F" w:rsidRPr="00C94C58" w:rsidRDefault="001A2D8F" w:rsidP="00CF1DDA">
            <w:pPr>
              <w:tabs>
                <w:tab w:val="left" w:pos="851"/>
              </w:tabs>
              <w:spacing w:after="0" w:line="36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ереконлива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обіцянка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якості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обслуговування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цінності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тривалий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період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підтверджених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випробуваннями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продукту,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повторними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придбаннями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задоволенням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використання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[63, с.14].</w:t>
            </w:r>
          </w:p>
        </w:tc>
      </w:tr>
      <w:tr w:rsidR="001A2D8F" w:rsidRPr="00C94C58" w:rsidTr="00CF1DD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D8F" w:rsidRPr="00C94C58" w:rsidRDefault="001A2D8F" w:rsidP="00CF1DDA">
            <w:pPr>
              <w:tabs>
                <w:tab w:val="left" w:pos="851"/>
              </w:tabs>
              <w:spacing w:after="0" w:line="360" w:lineRule="auto"/>
              <w:ind w:firstLine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Interbrand</w:t>
            </w:r>
            <w:proofErr w:type="spellEnd"/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D8F" w:rsidRPr="00C94C58" w:rsidRDefault="001A2D8F" w:rsidP="00CF1DDA">
            <w:pPr>
              <w:tabs>
                <w:tab w:val="left" w:pos="851"/>
              </w:tabs>
              <w:spacing w:after="0" w:line="36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</w:t>
            </w:r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ума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всіх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очевидних</w:t>
            </w:r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неочевидних</w:t>
            </w:r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характеристик,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роблять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пропозицію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унікальною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[98].</w:t>
            </w:r>
          </w:p>
        </w:tc>
      </w:tr>
      <w:tr w:rsidR="001A2D8F" w:rsidRPr="00C94C58" w:rsidTr="00CF1DD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D8F" w:rsidRPr="00C94C58" w:rsidRDefault="001A2D8F" w:rsidP="00CF1DDA">
            <w:pPr>
              <w:tabs>
                <w:tab w:val="left" w:pos="851"/>
              </w:tabs>
              <w:spacing w:after="0" w:line="360" w:lineRule="auto"/>
              <w:ind w:firstLine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</w:t>
            </w:r>
            <w:proofErr w:type="spellStart"/>
            <w:proofErr w:type="gram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gilv</w:t>
            </w:r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у&amp;Ма</w:t>
            </w:r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ther</w:t>
            </w:r>
            <w:proofErr w:type="spellEnd"/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D8F" w:rsidRPr="00C94C58" w:rsidRDefault="001A2D8F" w:rsidP="00CF1DDA">
            <w:pPr>
              <w:tabs>
                <w:tab w:val="left" w:pos="851"/>
              </w:tabs>
              <w:spacing w:after="0" w:line="36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Відчуття</w:t>
            </w:r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споживач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продукту;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прихильність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нього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персональні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якості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приписують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продукту,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довіра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відданість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вони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відчувають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нього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A2D8F" w:rsidRPr="00C94C58" w:rsidTr="00CF1DD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D8F" w:rsidRPr="00C94C58" w:rsidRDefault="001A2D8F" w:rsidP="00CF1DDA">
            <w:pPr>
              <w:tabs>
                <w:tab w:val="left" w:pos="851"/>
              </w:tabs>
              <w:spacing w:after="0" w:line="360" w:lineRule="auto"/>
              <w:ind w:firstLine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Ф.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Смерічевський</w:t>
            </w:r>
            <w:proofErr w:type="spellEnd"/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D8F" w:rsidRPr="00C94C58" w:rsidRDefault="001A2D8F" w:rsidP="00CF1DDA">
            <w:pPr>
              <w:tabs>
                <w:tab w:val="left" w:pos="851"/>
              </w:tabs>
              <w:spacing w:after="0" w:line="36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Послідовний набір функціональних, емоційних та виразних обіцянок цільовому споживачеві, вони є унікальними, значущими та складними у плані імітації [7].</w:t>
            </w:r>
          </w:p>
        </w:tc>
      </w:tr>
      <w:tr w:rsidR="001A2D8F" w:rsidRPr="00C94C58" w:rsidTr="00CF1DD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D8F" w:rsidRPr="00C94C58" w:rsidRDefault="001A2D8F" w:rsidP="00CF1DDA">
            <w:pPr>
              <w:tabs>
                <w:tab w:val="left" w:pos="851"/>
              </w:tabs>
              <w:spacing w:after="0" w:line="360" w:lineRule="auto"/>
              <w:ind w:firstLine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Аакер</w:t>
            </w:r>
            <w:proofErr w:type="spellEnd"/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D8F" w:rsidRPr="00C94C58" w:rsidRDefault="001A2D8F" w:rsidP="00CF1DDA">
            <w:pPr>
              <w:tabs>
                <w:tab w:val="left" w:pos="851"/>
              </w:tabs>
              <w:spacing w:after="0" w:line="36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абір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якостей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пов’язаний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ім’ям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бренда і символ,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який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посилює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послаблює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цінність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продукту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послуги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пропонуються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цим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символом [1].</w:t>
            </w:r>
          </w:p>
        </w:tc>
      </w:tr>
      <w:tr w:rsidR="001A2D8F" w:rsidRPr="00C94C58" w:rsidTr="00CF1DD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D8F" w:rsidRPr="00C94C58" w:rsidRDefault="001A2D8F" w:rsidP="00CF1DDA">
            <w:pPr>
              <w:tabs>
                <w:tab w:val="left" w:pos="851"/>
              </w:tabs>
              <w:spacing w:after="0" w:line="360" w:lineRule="auto"/>
              <w:ind w:firstLine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Джек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Траут</w:t>
            </w:r>
            <w:proofErr w:type="spellEnd"/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D8F" w:rsidRPr="00C94C58" w:rsidRDefault="001A2D8F" w:rsidP="00CF1DDA">
            <w:pPr>
              <w:tabs>
                <w:tab w:val="left" w:pos="851"/>
              </w:tabs>
              <w:spacing w:after="0" w:line="36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Унікальність позиціонування [100</w:t>
            </w:r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</w:t>
            </w:r>
          </w:p>
        </w:tc>
      </w:tr>
      <w:tr w:rsidR="001A2D8F" w:rsidRPr="001A2D8F" w:rsidTr="00CF1DD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D8F" w:rsidRPr="00C94C58" w:rsidRDefault="001A2D8F" w:rsidP="00CF1DDA">
            <w:pPr>
              <w:tabs>
                <w:tab w:val="left" w:pos="851"/>
              </w:tabs>
              <w:spacing w:after="0" w:line="360" w:lineRule="auto"/>
              <w:ind w:firstLine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Гед</w:t>
            </w:r>
            <w:proofErr w:type="spellEnd"/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D8F" w:rsidRPr="00C94C58" w:rsidRDefault="001A2D8F" w:rsidP="00CF1DDA">
            <w:pPr>
              <w:tabs>
                <w:tab w:val="left" w:pos="851"/>
              </w:tabs>
              <w:spacing w:after="0" w:line="36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Інструмент управління, який застосовується в організації і за її межами, що охоплює дилерів, постачальників, інвесторів та клієнтів [19].</w:t>
            </w:r>
          </w:p>
        </w:tc>
      </w:tr>
      <w:tr w:rsidR="001A2D8F" w:rsidRPr="00C94C58" w:rsidTr="00CF1DD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D8F" w:rsidRPr="00C94C58" w:rsidRDefault="001A2D8F" w:rsidP="00CF1DDA">
            <w:pPr>
              <w:tabs>
                <w:tab w:val="left" w:pos="851"/>
              </w:tabs>
              <w:spacing w:after="0" w:line="360" w:lineRule="auto"/>
              <w:ind w:firstLine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Велещук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D8F" w:rsidRPr="00C94C58" w:rsidRDefault="001A2D8F" w:rsidP="00CF1DDA">
            <w:pPr>
              <w:tabs>
                <w:tab w:val="left" w:pos="851"/>
              </w:tabs>
              <w:spacing w:after="0" w:line="36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укупність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характеристик товару (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його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атрибутів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уявлень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знань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споживачів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товар),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елементів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торгової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марки (логотип,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звуковий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ряд) і товарного</w:t>
            </w:r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знаку (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юридичний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захист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[13].</w:t>
            </w:r>
          </w:p>
        </w:tc>
      </w:tr>
      <w:tr w:rsidR="001A2D8F" w:rsidRPr="00C94C58" w:rsidTr="00CF1DD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D8F" w:rsidRPr="00C94C58" w:rsidRDefault="001A2D8F" w:rsidP="00CF1DDA">
            <w:pPr>
              <w:tabs>
                <w:tab w:val="left" w:pos="851"/>
              </w:tabs>
              <w:spacing w:after="0" w:line="360" w:lineRule="auto"/>
              <w:ind w:firstLine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Старості</w:t>
            </w:r>
            <w:proofErr w:type="gram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proofErr w:type="gramEnd"/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D8F" w:rsidRPr="00C94C58" w:rsidRDefault="001A2D8F" w:rsidP="00CF1DDA">
            <w:pPr>
              <w:tabs>
                <w:tab w:val="left" w:pos="851"/>
              </w:tabs>
              <w:spacing w:after="0" w:line="36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мовний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цілісний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образ,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складається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</w:t>
            </w:r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</w:t>
            </w:r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асоціацій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перенесені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товар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послугу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мають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формувати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підтримувати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взаємовідносини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зі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споживачами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шляхом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надання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їм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певної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цінності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вигоди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до складу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якої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входять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функціональні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економічні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й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психологічні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переваги</w:t>
            </w:r>
            <w:proofErr w:type="spellEnd"/>
            <w:r w:rsidRPr="00C9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[95].</w:t>
            </w:r>
          </w:p>
        </w:tc>
      </w:tr>
    </w:tbl>
    <w:p w:rsidR="00B16A2E" w:rsidRDefault="00B16A2E" w:rsidP="001A2D8F">
      <w:pPr>
        <w:jc w:val="center"/>
        <w:rPr>
          <w:b/>
          <w:lang w:val="en-US"/>
        </w:rPr>
      </w:pPr>
    </w:p>
    <w:p w:rsidR="00B23F46" w:rsidRPr="00C94C58" w:rsidRDefault="00B23F46" w:rsidP="00B23F46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4C58">
        <w:rPr>
          <w:rFonts w:ascii="Times New Roman" w:hAnsi="Times New Roman" w:cs="Times New Roman"/>
          <w:sz w:val="28"/>
          <w:szCs w:val="28"/>
          <w:lang w:val="uk-UA"/>
        </w:rPr>
        <w:t xml:space="preserve">Отже, поняття «бренд» – багатоаспектне, охоплює велику кількість сфер застосування, виконує різноманітні функції та означає складну багатокомпонентну категорію. В українському законодавстві цей термін не </w:t>
      </w:r>
      <w:proofErr w:type="spellStart"/>
      <w:r w:rsidRPr="00C94C58">
        <w:rPr>
          <w:rFonts w:ascii="Times New Roman" w:hAnsi="Times New Roman" w:cs="Times New Roman"/>
          <w:sz w:val="28"/>
          <w:szCs w:val="28"/>
        </w:rPr>
        <w:t>зустр</w:t>
      </w:r>
      <w:r w:rsidRPr="00C94C58">
        <w:rPr>
          <w:rFonts w:ascii="Times New Roman" w:hAnsi="Times New Roman" w:cs="Times New Roman"/>
          <w:sz w:val="28"/>
          <w:szCs w:val="28"/>
          <w:lang w:val="uk-UA"/>
        </w:rPr>
        <w:t>ічається</w:t>
      </w:r>
      <w:proofErr w:type="spellEnd"/>
      <w:r w:rsidRPr="00C94C58">
        <w:rPr>
          <w:rFonts w:ascii="Times New Roman" w:hAnsi="Times New Roman" w:cs="Times New Roman"/>
          <w:sz w:val="28"/>
          <w:szCs w:val="28"/>
          <w:lang w:val="uk-UA"/>
        </w:rPr>
        <w:t>, тому його трактування відсутнє.</w:t>
      </w:r>
    </w:p>
    <w:p w:rsidR="00B23F46" w:rsidRPr="00C94C58" w:rsidRDefault="00B23F46" w:rsidP="00B23F46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trike/>
          <w:sz w:val="28"/>
          <w:szCs w:val="28"/>
          <w:lang w:val="uk-UA"/>
        </w:rPr>
      </w:pPr>
      <w:r w:rsidRPr="00C94C58">
        <w:rPr>
          <w:rFonts w:ascii="Times New Roman" w:hAnsi="Times New Roman" w:cs="Times New Roman"/>
          <w:sz w:val="28"/>
          <w:szCs w:val="28"/>
          <w:lang w:val="uk-UA"/>
        </w:rPr>
        <w:t>Існує два підходи щодо визначення бренду, де основою першого підходу є торгова марка, а другого підходу – споживачі. Оскільки бренд – це не просто торгова марка, це образ всього, що виникає у свідомості людини відповідно до торгової марки, образ того, який отримають споживачі, використовуючи її. Відмітимо, що не кожна торгова марка є брендом, тому вважаємо, що другий підхід є коректним у площині нашого дослідження.</w:t>
      </w:r>
    </w:p>
    <w:p w:rsidR="00B23F46" w:rsidRPr="00C94C58" w:rsidRDefault="00B23F46" w:rsidP="00B23F46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94C58">
        <w:rPr>
          <w:rFonts w:ascii="Times New Roman" w:hAnsi="Times New Roman" w:cs="Times New Roman"/>
          <w:sz w:val="28"/>
          <w:szCs w:val="28"/>
          <w:lang w:val="uk-UA"/>
        </w:rPr>
        <w:t>На основі аналізу визначень науковців, експертів поняття</w:t>
      </w:r>
      <w:r w:rsidRPr="00C94C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94C58">
        <w:rPr>
          <w:rFonts w:ascii="Times New Roman" w:hAnsi="Times New Roman" w:cs="Times New Roman"/>
          <w:i/>
          <w:sz w:val="28"/>
          <w:szCs w:val="28"/>
          <w:lang w:val="uk-UA"/>
        </w:rPr>
        <w:t xml:space="preserve">«бренд» </w:t>
      </w:r>
      <w:r w:rsidRPr="00C94C58">
        <w:rPr>
          <w:rFonts w:ascii="Times New Roman" w:hAnsi="Times New Roman" w:cs="Times New Roman"/>
          <w:sz w:val="28"/>
          <w:szCs w:val="28"/>
          <w:lang w:val="uk-UA"/>
        </w:rPr>
        <w:t>у сучасному розумінні рекомендуємо тлумачити</w:t>
      </w:r>
      <w:r w:rsidRPr="00C94C5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як сукупність унікальних </w:t>
      </w:r>
      <w:r w:rsidRPr="00C94C58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характеристик товару чи послуги, які через поєднання вражень та асоціацій створюють образ у споживача, що дозволяє йому впізнавати й обирати певних товар чи послугу.</w:t>
      </w:r>
    </w:p>
    <w:p w:rsidR="00B23F46" w:rsidRPr="00C94C58" w:rsidRDefault="00B23F46" w:rsidP="00B23F46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4C58">
        <w:rPr>
          <w:rFonts w:ascii="Times New Roman" w:hAnsi="Times New Roman" w:cs="Times New Roman"/>
          <w:sz w:val="28"/>
          <w:szCs w:val="28"/>
          <w:lang w:val="uk-UA"/>
        </w:rPr>
        <w:t>Доцільність існування поняття «бренд» обумовлена наступними причинами: для того, щоб викликати у споживачів інтерес до товару; завоювати довіру споживачів; підтримувати ціни; управляти попитом; отримувати більший прибуток; створити платформу для зростання.</w:t>
      </w:r>
    </w:p>
    <w:p w:rsidR="00B23F46" w:rsidRPr="00C94C58" w:rsidRDefault="00B23F46" w:rsidP="00B23F46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4C58">
        <w:rPr>
          <w:rFonts w:ascii="Times New Roman" w:hAnsi="Times New Roman" w:cs="Times New Roman"/>
          <w:sz w:val="28"/>
          <w:szCs w:val="28"/>
          <w:lang w:val="uk-UA"/>
        </w:rPr>
        <w:t xml:space="preserve">Ф. </w:t>
      </w:r>
      <w:proofErr w:type="spellStart"/>
      <w:r w:rsidRPr="00C94C58">
        <w:rPr>
          <w:rFonts w:ascii="Times New Roman" w:hAnsi="Times New Roman" w:cs="Times New Roman"/>
          <w:sz w:val="28"/>
          <w:szCs w:val="28"/>
          <w:lang w:val="uk-UA"/>
        </w:rPr>
        <w:t>Котлер</w:t>
      </w:r>
      <w:proofErr w:type="spellEnd"/>
      <w:r w:rsidRPr="00C94C58">
        <w:rPr>
          <w:rFonts w:ascii="Times New Roman" w:hAnsi="Times New Roman" w:cs="Times New Roman"/>
          <w:sz w:val="28"/>
          <w:szCs w:val="28"/>
          <w:lang w:val="uk-UA"/>
        </w:rPr>
        <w:t>, як основоположник розвитку бренду, виокремлює шість значень, характерних для бренду, які є підґрунтям створення та розвитку особистого бренду:</w:t>
      </w:r>
    </w:p>
    <w:p w:rsidR="00B23F46" w:rsidRPr="00C94C58" w:rsidRDefault="00B23F46" w:rsidP="00B23F46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4C58">
        <w:rPr>
          <w:rFonts w:ascii="Times New Roman" w:hAnsi="Times New Roman" w:cs="Times New Roman"/>
          <w:sz w:val="28"/>
          <w:szCs w:val="28"/>
          <w:lang w:val="uk-UA"/>
        </w:rPr>
        <w:t>Якість (бренд повинен асоціюватися з певною якістю товару).</w:t>
      </w:r>
    </w:p>
    <w:p w:rsidR="00B23F46" w:rsidRPr="00C94C58" w:rsidRDefault="00B23F46" w:rsidP="00B23F46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4C58">
        <w:rPr>
          <w:rFonts w:ascii="Times New Roman" w:hAnsi="Times New Roman" w:cs="Times New Roman"/>
          <w:sz w:val="28"/>
          <w:szCs w:val="28"/>
          <w:lang w:val="uk-UA"/>
        </w:rPr>
        <w:t>Перевага (покупці, при купівлі товару, прагнуть отримати певні переваги, які надає запропонований бренд).</w:t>
      </w:r>
    </w:p>
    <w:p w:rsidR="00B23F46" w:rsidRPr="00C94C58" w:rsidRDefault="00B23F46" w:rsidP="00B23F46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4C58">
        <w:rPr>
          <w:rFonts w:ascii="Times New Roman" w:hAnsi="Times New Roman" w:cs="Times New Roman"/>
          <w:sz w:val="28"/>
          <w:szCs w:val="28"/>
          <w:lang w:val="uk-UA"/>
        </w:rPr>
        <w:t>Цінність (кожний бренд пропагує інформацію про цінність для свого споживача).</w:t>
      </w:r>
    </w:p>
    <w:p w:rsidR="00B23F46" w:rsidRPr="00C94C58" w:rsidRDefault="00B23F46" w:rsidP="00B23F46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4C58">
        <w:rPr>
          <w:rFonts w:ascii="Times New Roman" w:hAnsi="Times New Roman" w:cs="Times New Roman"/>
          <w:sz w:val="28"/>
          <w:szCs w:val="28"/>
          <w:lang w:val="uk-UA"/>
        </w:rPr>
        <w:t>Індивідуальність (бренд має виражати індивідуальність споживача),</w:t>
      </w:r>
    </w:p>
    <w:p w:rsidR="00B23F46" w:rsidRPr="00C94C58" w:rsidRDefault="00B23F46" w:rsidP="00B23F46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4C58">
        <w:rPr>
          <w:rFonts w:ascii="Times New Roman" w:hAnsi="Times New Roman" w:cs="Times New Roman"/>
          <w:sz w:val="28"/>
          <w:szCs w:val="28"/>
          <w:lang w:val="uk-UA"/>
        </w:rPr>
        <w:t>Культура (бренд є втіленням певної культури).</w:t>
      </w:r>
    </w:p>
    <w:p w:rsidR="00B23F46" w:rsidRPr="00C94C58" w:rsidRDefault="00B23F46" w:rsidP="00B23F46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4C58">
        <w:rPr>
          <w:rFonts w:ascii="Times New Roman" w:hAnsi="Times New Roman" w:cs="Times New Roman"/>
          <w:sz w:val="28"/>
          <w:szCs w:val="28"/>
          <w:lang w:val="uk-UA"/>
        </w:rPr>
        <w:t>Споживач (бренд відповідає певному типу споживачів).</w:t>
      </w:r>
    </w:p>
    <w:p w:rsidR="00B23F46" w:rsidRPr="00C94C58" w:rsidRDefault="00B23F46" w:rsidP="00B23F46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4C58">
        <w:rPr>
          <w:rFonts w:ascii="Times New Roman" w:hAnsi="Times New Roman" w:cs="Times New Roman"/>
          <w:sz w:val="28"/>
          <w:szCs w:val="28"/>
          <w:lang w:val="uk-UA"/>
        </w:rPr>
        <w:t>На основі дослідження наукової літератури про розвиток бренду виділимо ІІІ головні компоненти бренду, що можуть слугувати для формування особистого бренду:</w:t>
      </w:r>
    </w:p>
    <w:p w:rsidR="00B23F46" w:rsidRPr="00C94C58" w:rsidRDefault="00B23F46" w:rsidP="00B23F46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4C58">
        <w:rPr>
          <w:rFonts w:ascii="Times New Roman" w:hAnsi="Times New Roman" w:cs="Times New Roman"/>
          <w:sz w:val="28"/>
          <w:szCs w:val="28"/>
          <w:lang w:val="uk-UA"/>
        </w:rPr>
        <w:t xml:space="preserve">І. </w:t>
      </w:r>
      <w:r w:rsidRPr="00C94C58">
        <w:rPr>
          <w:rFonts w:ascii="Times New Roman" w:hAnsi="Times New Roman" w:cs="Times New Roman"/>
          <w:i/>
          <w:sz w:val="28"/>
          <w:szCs w:val="28"/>
          <w:lang w:val="uk-UA"/>
        </w:rPr>
        <w:t>Визначники</w:t>
      </w:r>
      <w:r w:rsidRPr="00C94C58">
        <w:rPr>
          <w:rFonts w:ascii="Times New Roman" w:hAnsi="Times New Roman" w:cs="Times New Roman"/>
          <w:sz w:val="28"/>
          <w:szCs w:val="28"/>
          <w:lang w:val="uk-UA"/>
        </w:rPr>
        <w:t xml:space="preserve">: назва, ім’я, логотип, колір, форма – все, що спонукає споживачів згадати підприємство, продукт інше. Також визначники можуть включати: смак, аромат, упаковку, колір чи їх поєднання. Вони потрібні, щоб споживачі знали підприємство-виробника і могли відокремити продукт від інших аналогів, тому постійність визначників є важливою складовою. Успішні бренди лише час від часу коригують </w:t>
      </w:r>
      <w:proofErr w:type="spellStart"/>
      <w:r w:rsidRPr="00C94C58">
        <w:rPr>
          <w:rFonts w:ascii="Times New Roman" w:hAnsi="Times New Roman" w:cs="Times New Roman"/>
          <w:sz w:val="28"/>
          <w:szCs w:val="28"/>
          <w:lang w:val="uk-UA"/>
        </w:rPr>
        <w:t>айдентику</w:t>
      </w:r>
      <w:proofErr w:type="spellEnd"/>
      <w:r w:rsidRPr="00C94C58">
        <w:rPr>
          <w:rFonts w:ascii="Times New Roman" w:hAnsi="Times New Roman" w:cs="Times New Roman"/>
          <w:sz w:val="28"/>
          <w:szCs w:val="28"/>
          <w:lang w:val="uk-UA"/>
        </w:rPr>
        <w:t xml:space="preserve">, залишаючи основні графічні елементи незмінними. Візуально бренд має відповідати наступним критеріям: простота, </w:t>
      </w:r>
      <w:proofErr w:type="spellStart"/>
      <w:r w:rsidRPr="00C94C58">
        <w:rPr>
          <w:rFonts w:ascii="Times New Roman" w:hAnsi="Times New Roman" w:cs="Times New Roman"/>
          <w:sz w:val="28"/>
          <w:szCs w:val="28"/>
          <w:lang w:val="uk-UA"/>
        </w:rPr>
        <w:t>запам’ятовуваність</w:t>
      </w:r>
      <w:proofErr w:type="spellEnd"/>
      <w:r w:rsidRPr="00C94C58">
        <w:rPr>
          <w:rFonts w:ascii="Times New Roman" w:hAnsi="Times New Roman" w:cs="Times New Roman"/>
          <w:sz w:val="28"/>
          <w:szCs w:val="28"/>
          <w:lang w:val="uk-UA"/>
        </w:rPr>
        <w:t>, довговічність, універсальність, відповідність сфері діяльності підприємства, унікальність.</w:t>
      </w:r>
    </w:p>
    <w:p w:rsidR="00B23F46" w:rsidRPr="00C94C58" w:rsidRDefault="00B23F46" w:rsidP="00B23F46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4C5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ІІ. </w:t>
      </w:r>
      <w:r w:rsidRPr="00C94C58">
        <w:rPr>
          <w:rFonts w:ascii="Times New Roman" w:hAnsi="Times New Roman" w:cs="Times New Roman"/>
          <w:i/>
          <w:sz w:val="28"/>
          <w:szCs w:val="28"/>
          <w:lang w:val="uk-UA"/>
        </w:rPr>
        <w:t>Атрибути</w:t>
      </w:r>
      <w:r w:rsidRPr="00C94C58">
        <w:rPr>
          <w:rFonts w:ascii="Times New Roman" w:hAnsi="Times New Roman" w:cs="Times New Roman"/>
          <w:sz w:val="28"/>
          <w:szCs w:val="28"/>
          <w:lang w:val="uk-UA"/>
        </w:rPr>
        <w:t>: все, про що думають споживачі при зіткненні з одним із визначників бренду. Продукт чи підприємство мають асоціюватись із потребою та вигодою споживачів. Бренд може викликати у споживачів зв’язок продукту з його характеристиками, особливо якщо такими характеристиками наділений продукт лише одного підприємства.</w:t>
      </w:r>
    </w:p>
    <w:p w:rsidR="00B23F46" w:rsidRPr="00C94C58" w:rsidRDefault="00B23F46" w:rsidP="00B23F46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4C58">
        <w:rPr>
          <w:rFonts w:ascii="Times New Roman" w:hAnsi="Times New Roman" w:cs="Times New Roman"/>
          <w:sz w:val="28"/>
          <w:szCs w:val="28"/>
          <w:lang w:val="uk-UA"/>
        </w:rPr>
        <w:t>Серед атрибутів визначимо наступні: основна ідея позиціонування; головна відмінність від конкурентів; унікальна торгова пропозиція (УТП); свідоцтва про високу якість товару чи високий рівень обслуговування; головна цінність бренду з точки зору споживачів; стиль та рівень життя споживачів; цінова категорія.</w:t>
      </w:r>
    </w:p>
    <w:p w:rsidR="00B23F46" w:rsidRPr="00C94C58" w:rsidRDefault="00B23F46" w:rsidP="00B23F46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4C58">
        <w:rPr>
          <w:rFonts w:ascii="Times New Roman" w:hAnsi="Times New Roman" w:cs="Times New Roman"/>
          <w:sz w:val="28"/>
          <w:szCs w:val="28"/>
          <w:lang w:val="uk-UA"/>
        </w:rPr>
        <w:t xml:space="preserve">ІІІ. </w:t>
      </w:r>
      <w:r w:rsidRPr="00C94C58">
        <w:rPr>
          <w:rFonts w:ascii="Times New Roman" w:hAnsi="Times New Roman" w:cs="Times New Roman"/>
          <w:i/>
          <w:sz w:val="28"/>
          <w:szCs w:val="28"/>
          <w:lang w:val="uk-UA"/>
        </w:rPr>
        <w:t>Асоціації:</w:t>
      </w:r>
      <w:r w:rsidRPr="00C94C58">
        <w:rPr>
          <w:rFonts w:ascii="Times New Roman" w:hAnsi="Times New Roman" w:cs="Times New Roman"/>
          <w:sz w:val="28"/>
          <w:szCs w:val="28"/>
          <w:lang w:val="uk-UA"/>
        </w:rPr>
        <w:t xml:space="preserve"> зв’язок між визначниками й атрибутами, що виникають у свідомості споживачів. Їх основою є позиціонування та диференціація бренду. Побудова сильних асоціацій з брендом – це довгостроковий та ресурсний процес. Більшість підприємств вважать за необхідне доносити до споживачів всі переваги продукції, але для бренду є критично важливою концентрація на максимум трьох асоціаціях, оскільки споживачі не зможуть запам’ятати усю надану їм інформацію і позиція бренду стане незрозумілою [80].</w:t>
      </w:r>
    </w:p>
    <w:p w:rsidR="00B23F46" w:rsidRPr="00C94C58" w:rsidRDefault="00B23F46" w:rsidP="00B23F46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94C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Огляд сучасних наукових літературних джерел свідчить про існування значної кількості класифікацій брендів. Бренди класифікуються за декількома ознаками, в залежності від цілей класифікації та специфіки маркетингового середовища.</w:t>
      </w:r>
      <w:r w:rsidRPr="00C94C5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C94C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Наприклад,</w:t>
      </w:r>
      <w:r w:rsidRPr="00C94C5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C94C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географією популярності бренди поділяються на: </w:t>
      </w:r>
      <w:proofErr w:type="spellStart"/>
      <w:r w:rsidRPr="00C94C5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мега-бренд</w:t>
      </w:r>
      <w:proofErr w:type="spellEnd"/>
      <w:r w:rsidRPr="00C94C5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(mega-</w:t>
      </w:r>
      <w:proofErr w:type="spellStart"/>
      <w:r w:rsidRPr="00C94C5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brand</w:t>
      </w:r>
      <w:proofErr w:type="spellEnd"/>
      <w:r w:rsidRPr="00C94C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 – використовуються для товару широкого міжнародного розповсюдження; </w:t>
      </w:r>
      <w:r w:rsidRPr="00C94C5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національний бренд (national-brand</w:t>
      </w:r>
      <w:r w:rsidRPr="00C94C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 – бренд, відомий в загальнонаціональному масштабі; </w:t>
      </w:r>
      <w:r w:rsidRPr="00C94C5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місцевий бренд (</w:t>
      </w:r>
      <w:proofErr w:type="spellStart"/>
      <w:r w:rsidRPr="00C94C5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local</w:t>
      </w:r>
      <w:proofErr w:type="spellEnd"/>
      <w:r w:rsidRPr="00C94C5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proofErr w:type="spellStart"/>
      <w:r w:rsidRPr="00C94C5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brand</w:t>
      </w:r>
      <w:proofErr w:type="spellEnd"/>
      <w:r w:rsidRPr="00C94C5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)</w:t>
      </w:r>
      <w:r w:rsidRPr="00C94C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використовується для товару місцевого розповсюдження.</w:t>
      </w:r>
    </w:p>
    <w:p w:rsidR="00B23F46" w:rsidRPr="00C94C58" w:rsidRDefault="00B23F46" w:rsidP="00B23F46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94C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Також бренди можуть бути класифіковані за: </w:t>
      </w:r>
      <w:r w:rsidRPr="00C94C5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рівнем якості та ціни товару</w:t>
      </w:r>
      <w:r w:rsidRPr="00C94C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(бренди </w:t>
      </w:r>
      <w:proofErr w:type="spellStart"/>
      <w:r w:rsidRPr="00C94C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преміум</w:t>
      </w:r>
      <w:proofErr w:type="spellEnd"/>
      <w:r w:rsidRPr="00C94C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класу та економ класу); </w:t>
      </w:r>
      <w:r w:rsidRPr="00C94C5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цільовими аудиторіями</w:t>
      </w:r>
      <w:r w:rsidRPr="00C94C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(споживчий бренд, молодіжний бренд, </w:t>
      </w:r>
      <w:proofErr w:type="spellStart"/>
      <w:r w:rsidRPr="00C94C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бренд</w:t>
      </w:r>
      <w:proofErr w:type="spellEnd"/>
      <w:r w:rsidRPr="00C94C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роботодавця); </w:t>
      </w:r>
      <w:r w:rsidRPr="00C94C5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долею ринку</w:t>
      </w:r>
      <w:r w:rsidRPr="00C94C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(бренд-лідер, глобальний чи міжнародний бренд, приватна марка).</w:t>
      </w:r>
    </w:p>
    <w:p w:rsidR="00B23F46" w:rsidRPr="00C94C58" w:rsidRDefault="00B23F46" w:rsidP="00B23F46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4C5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Зауважимо, що різні автори пропонують різні класифікації брендів. </w:t>
      </w:r>
      <w:r w:rsidRPr="00C94C58">
        <w:rPr>
          <w:rFonts w:ascii="Times New Roman" w:hAnsi="Times New Roman" w:cs="Times New Roman"/>
          <w:sz w:val="28"/>
          <w:szCs w:val="28"/>
        </w:rPr>
        <w:t>У</w:t>
      </w:r>
      <w:r w:rsidRPr="00C94C58">
        <w:rPr>
          <w:rFonts w:ascii="Times New Roman" w:hAnsi="Times New Roman" w:cs="Times New Roman"/>
          <w:sz w:val="28"/>
          <w:szCs w:val="28"/>
          <w:lang w:val="uk-UA"/>
        </w:rPr>
        <w:t xml:space="preserve"> загальній науково-практичній площині бренди класифікують за трьома ознаками: </w:t>
      </w:r>
    </w:p>
    <w:p w:rsidR="00B23F46" w:rsidRPr="00C94C58" w:rsidRDefault="00B23F46" w:rsidP="00B23F46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4C58">
        <w:rPr>
          <w:rFonts w:ascii="Times New Roman" w:hAnsi="Times New Roman" w:cs="Times New Roman"/>
          <w:sz w:val="28"/>
          <w:szCs w:val="28"/>
          <w:lang w:val="uk-UA"/>
        </w:rPr>
        <w:t xml:space="preserve">1) типом об’єкту господарювання (товарний; персональний або бренд особистості; сервісний; соціальний; бренд організації; бренд події; територіальний); </w:t>
      </w:r>
    </w:p>
    <w:p w:rsidR="00B23F46" w:rsidRPr="00C94C58" w:rsidRDefault="00B23F46" w:rsidP="00B23F46">
      <w:pPr>
        <w:tabs>
          <w:tab w:val="left" w:pos="246"/>
          <w:tab w:val="left" w:pos="851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4C58">
        <w:rPr>
          <w:rFonts w:ascii="Times New Roman" w:hAnsi="Times New Roman" w:cs="Times New Roman"/>
          <w:sz w:val="28"/>
          <w:szCs w:val="28"/>
          <w:lang w:val="uk-UA"/>
        </w:rPr>
        <w:t>2) територіальним охопленням (</w:t>
      </w:r>
      <w:r w:rsidRPr="00C94C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</w:t>
      </w:r>
      <w:proofErr w:type="spellStart"/>
      <w:r w:rsidRPr="00C94C58">
        <w:rPr>
          <w:rFonts w:ascii="Times New Roman" w:eastAsia="Times New Roman" w:hAnsi="Times New Roman" w:cs="Times New Roman"/>
          <w:sz w:val="28"/>
          <w:szCs w:val="28"/>
          <w:lang w:eastAsia="ru-RU"/>
        </w:rPr>
        <w:t>лобальний</w:t>
      </w:r>
      <w:proofErr w:type="spellEnd"/>
      <w:r w:rsidRPr="00C94C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 н</w:t>
      </w:r>
      <w:proofErr w:type="spellStart"/>
      <w:r w:rsidRPr="00C94C58">
        <w:rPr>
          <w:rFonts w:ascii="Times New Roman" w:eastAsia="Times New Roman" w:hAnsi="Times New Roman" w:cs="Times New Roman"/>
          <w:sz w:val="28"/>
          <w:szCs w:val="28"/>
          <w:lang w:eastAsia="ru-RU"/>
        </w:rPr>
        <w:t>аціональний</w:t>
      </w:r>
      <w:proofErr w:type="spellEnd"/>
      <w:r w:rsidRPr="00C94C5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C94C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94C5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регіональний</w:t>
      </w:r>
      <w:proofErr w:type="spellEnd"/>
      <w:r w:rsidRPr="00C94C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 л</w:t>
      </w:r>
      <w:proofErr w:type="spellStart"/>
      <w:r w:rsidRPr="00C94C58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окальний</w:t>
      </w:r>
      <w:proofErr w:type="spellEnd"/>
      <w:r w:rsidRPr="00C94C58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:rsidR="00B23F46" w:rsidRPr="00C94C58" w:rsidRDefault="00B23F46" w:rsidP="00B23F46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4C58">
        <w:rPr>
          <w:rFonts w:ascii="Times New Roman" w:hAnsi="Times New Roman" w:cs="Times New Roman"/>
          <w:sz w:val="28"/>
          <w:szCs w:val="28"/>
          <w:lang w:val="uk-UA"/>
        </w:rPr>
        <w:t xml:space="preserve">3) ієрархією в структурі портфелю (корпоративний; </w:t>
      </w:r>
      <w:proofErr w:type="spellStart"/>
      <w:r w:rsidRPr="00C94C58">
        <w:rPr>
          <w:rFonts w:ascii="Times New Roman" w:hAnsi="Times New Roman" w:cs="Times New Roman"/>
          <w:sz w:val="28"/>
          <w:szCs w:val="28"/>
          <w:lang w:val="uk-UA"/>
        </w:rPr>
        <w:t>парасолько</w:t>
      </w:r>
      <w:r>
        <w:rPr>
          <w:rFonts w:ascii="Times New Roman" w:hAnsi="Times New Roman" w:cs="Times New Roman"/>
          <w:sz w:val="28"/>
          <w:szCs w:val="28"/>
          <w:lang w:val="uk-UA"/>
        </w:rPr>
        <w:t>вий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суббренд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 індивідуальний).</w:t>
      </w:r>
    </w:p>
    <w:p w:rsidR="00B23F46" w:rsidRPr="00C94C58" w:rsidRDefault="00B23F46" w:rsidP="00B23F46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4C58">
        <w:rPr>
          <w:rFonts w:ascii="Times New Roman" w:hAnsi="Times New Roman" w:cs="Times New Roman"/>
          <w:sz w:val="28"/>
          <w:szCs w:val="28"/>
          <w:lang w:val="uk-UA"/>
        </w:rPr>
        <w:t>У площині нашого дослідження деталізуємо «бренд» за типом об’єкту.</w:t>
      </w:r>
    </w:p>
    <w:p w:rsidR="00B23F46" w:rsidRPr="00C94C58" w:rsidRDefault="00B23F46" w:rsidP="00B23F46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4C58">
        <w:rPr>
          <w:rFonts w:ascii="Times New Roman" w:hAnsi="Times New Roman" w:cs="Times New Roman"/>
          <w:i/>
          <w:sz w:val="28"/>
          <w:szCs w:val="28"/>
          <w:lang w:val="uk-UA"/>
        </w:rPr>
        <w:t>Товарний бренд</w:t>
      </w:r>
      <w:r w:rsidRPr="00C94C58">
        <w:rPr>
          <w:rFonts w:ascii="Times New Roman" w:hAnsi="Times New Roman" w:cs="Times New Roman"/>
          <w:sz w:val="28"/>
          <w:szCs w:val="28"/>
          <w:lang w:val="uk-UA"/>
        </w:rPr>
        <w:t xml:space="preserve"> – самостійні назви товару, які не пов’язані з компанією-виробником або країною походження. Суть полягає у створенні бренду для кожного типу товарів. </w:t>
      </w:r>
    </w:p>
    <w:p w:rsidR="00B23F46" w:rsidRPr="00C94C58" w:rsidRDefault="00B23F46" w:rsidP="00B23F46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4C58">
        <w:rPr>
          <w:rFonts w:ascii="Times New Roman" w:hAnsi="Times New Roman" w:cs="Times New Roman"/>
          <w:i/>
          <w:sz w:val="28"/>
          <w:szCs w:val="28"/>
          <w:lang w:val="uk-UA"/>
        </w:rPr>
        <w:t>Персональний бренд (особистий бренд)</w:t>
      </w:r>
      <w:r w:rsidRPr="00C94C58">
        <w:rPr>
          <w:rFonts w:ascii="Times New Roman" w:hAnsi="Times New Roman" w:cs="Times New Roman"/>
          <w:sz w:val="28"/>
          <w:szCs w:val="28"/>
          <w:lang w:val="uk-UA"/>
        </w:rPr>
        <w:t xml:space="preserve"> – це повноцінна особистість, яка має досягнення, репутацію, власні думки і цінності, що є важливою для певної групи людей. Такі особистості впливають на поведінку однодумців, тому у суспільстві їх вважають лідерами думок. </w:t>
      </w:r>
    </w:p>
    <w:p w:rsidR="00B23F46" w:rsidRPr="00C94C58" w:rsidRDefault="00B23F46" w:rsidP="00B23F46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4C58">
        <w:rPr>
          <w:rFonts w:ascii="Times New Roman" w:hAnsi="Times New Roman" w:cs="Times New Roman"/>
          <w:i/>
          <w:sz w:val="28"/>
          <w:szCs w:val="28"/>
          <w:lang w:val="uk-UA"/>
        </w:rPr>
        <w:t>Сервісний бренд</w:t>
      </w:r>
      <w:r w:rsidRPr="00C94C58">
        <w:rPr>
          <w:rFonts w:ascii="Times New Roman" w:hAnsi="Times New Roman" w:cs="Times New Roman"/>
          <w:sz w:val="28"/>
          <w:szCs w:val="28"/>
          <w:lang w:val="uk-UA"/>
        </w:rPr>
        <w:t xml:space="preserve"> – це послуги, що мають специфічний підхід до споживачів: персоналізація та врахування територіальних особливостей.</w:t>
      </w:r>
    </w:p>
    <w:p w:rsidR="00B23F46" w:rsidRPr="00C94C58" w:rsidRDefault="00B23F46" w:rsidP="00B23F46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4C58">
        <w:rPr>
          <w:rFonts w:ascii="Times New Roman" w:hAnsi="Times New Roman" w:cs="Times New Roman"/>
          <w:i/>
          <w:sz w:val="28"/>
          <w:szCs w:val="28"/>
          <w:lang w:val="uk-UA"/>
        </w:rPr>
        <w:t>Соціальний бренд</w:t>
      </w:r>
      <w:r w:rsidRPr="00C94C58">
        <w:rPr>
          <w:rFonts w:ascii="Times New Roman" w:hAnsi="Times New Roman" w:cs="Times New Roman"/>
          <w:sz w:val="28"/>
          <w:szCs w:val="28"/>
          <w:lang w:val="uk-UA"/>
        </w:rPr>
        <w:t xml:space="preserve"> пов’язаний із соціально-етичним маркетингом, має повний спектр соціальних взаємодій: від пропонування якісного товару чи послуги до турботи про споживачів, їх цінності та переконання.</w:t>
      </w:r>
    </w:p>
    <w:p w:rsidR="00B23F46" w:rsidRPr="00C94C58" w:rsidRDefault="00B23F46" w:rsidP="00B23F46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4C58">
        <w:rPr>
          <w:rFonts w:ascii="Times New Roman" w:hAnsi="Times New Roman" w:cs="Times New Roman"/>
          <w:i/>
          <w:sz w:val="28"/>
          <w:szCs w:val="28"/>
          <w:lang w:val="uk-UA"/>
        </w:rPr>
        <w:t>Бренд організації</w:t>
      </w:r>
      <w:r w:rsidRPr="00C94C58">
        <w:rPr>
          <w:rFonts w:ascii="Times New Roman" w:hAnsi="Times New Roman" w:cs="Times New Roman"/>
          <w:sz w:val="28"/>
          <w:szCs w:val="28"/>
          <w:lang w:val="uk-UA"/>
        </w:rPr>
        <w:t xml:space="preserve"> – це виробники, які випускають велику кількість торгових марок під різними назвами, і при цьому назва виробництва може не використовуватись. </w:t>
      </w:r>
    </w:p>
    <w:p w:rsidR="00B23F46" w:rsidRPr="00C94C58" w:rsidRDefault="00B23F46" w:rsidP="00B23F46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4C58">
        <w:rPr>
          <w:rFonts w:ascii="Times New Roman" w:hAnsi="Times New Roman" w:cs="Times New Roman"/>
          <w:i/>
          <w:sz w:val="28"/>
          <w:szCs w:val="28"/>
          <w:lang w:val="uk-UA"/>
        </w:rPr>
        <w:t>Бренд події</w:t>
      </w:r>
      <w:r w:rsidRPr="00C94C58">
        <w:rPr>
          <w:rFonts w:ascii="Times New Roman" w:hAnsi="Times New Roman" w:cs="Times New Roman"/>
          <w:sz w:val="28"/>
          <w:szCs w:val="28"/>
          <w:lang w:val="uk-UA"/>
        </w:rPr>
        <w:t xml:space="preserve"> – це репутація і позитивні очікування цільової аудиторії від події: фестивалю, конкурсу, церемонії, акції, форуму тощо. </w:t>
      </w:r>
    </w:p>
    <w:p w:rsidR="00B23F46" w:rsidRPr="00C94C58" w:rsidRDefault="00B23F46" w:rsidP="00B23F46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4C58">
        <w:rPr>
          <w:rFonts w:ascii="Times New Roman" w:hAnsi="Times New Roman" w:cs="Times New Roman"/>
          <w:i/>
          <w:sz w:val="28"/>
          <w:szCs w:val="28"/>
          <w:lang w:val="uk-UA"/>
        </w:rPr>
        <w:t>Територіальний бренд</w:t>
      </w:r>
      <w:r w:rsidRPr="00C94C58">
        <w:rPr>
          <w:rFonts w:ascii="Times New Roman" w:hAnsi="Times New Roman" w:cs="Times New Roman"/>
          <w:sz w:val="28"/>
          <w:szCs w:val="28"/>
          <w:lang w:val="uk-UA"/>
        </w:rPr>
        <w:t xml:space="preserve"> – це імідж певної території та асоціації щодо неї. Наприклад, Франція асоціюється з модою, Голівуд – з кінематографом, Україна – з незламністю і боротьбою.</w:t>
      </w:r>
    </w:p>
    <w:p w:rsidR="00B23F46" w:rsidRPr="00C94C58" w:rsidRDefault="00B23F46" w:rsidP="00B23F46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4C5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Охарактеризуємо бренди, що класифікуються ієрархією в структурі портфелю. Так, </w:t>
      </w:r>
      <w:r w:rsidRPr="00C94C58">
        <w:rPr>
          <w:rFonts w:ascii="Times New Roman" w:hAnsi="Times New Roman" w:cs="Times New Roman"/>
          <w:i/>
          <w:sz w:val="28"/>
          <w:szCs w:val="28"/>
          <w:lang w:val="uk-UA"/>
        </w:rPr>
        <w:t>корпоративний бренд</w:t>
      </w:r>
      <w:r w:rsidRPr="00C94C58">
        <w:rPr>
          <w:rFonts w:ascii="Times New Roman" w:hAnsi="Times New Roman" w:cs="Times New Roman"/>
          <w:sz w:val="28"/>
          <w:szCs w:val="28"/>
          <w:lang w:val="uk-UA"/>
        </w:rPr>
        <w:t xml:space="preserve"> стосується підприємства загалом, а не окремого товару чи товарної групи. Він ідентифікує підприємство, що стоїть за товарною пропозицію, при цьому всі товари мають один бренд підприємства-виробника, і демонструється його логотип.</w:t>
      </w:r>
    </w:p>
    <w:p w:rsidR="00B23F46" w:rsidRPr="00C94C58" w:rsidRDefault="00B23F46" w:rsidP="00B23F46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94C58">
        <w:rPr>
          <w:rFonts w:ascii="Times New Roman" w:hAnsi="Times New Roman" w:cs="Times New Roman"/>
          <w:i/>
          <w:sz w:val="28"/>
          <w:szCs w:val="28"/>
          <w:lang w:val="uk-UA"/>
        </w:rPr>
        <w:t>Суббренд</w:t>
      </w:r>
      <w:proofErr w:type="spellEnd"/>
      <w:r w:rsidRPr="00C94C58">
        <w:rPr>
          <w:rFonts w:ascii="Times New Roman" w:hAnsi="Times New Roman" w:cs="Times New Roman"/>
          <w:sz w:val="28"/>
          <w:szCs w:val="28"/>
          <w:lang w:val="uk-UA"/>
        </w:rPr>
        <w:t xml:space="preserve"> – це базовий, добре відомий широкому колу споживачів бренд, який  виводить на ринок нові види продуктів, послуг тощо. </w:t>
      </w:r>
    </w:p>
    <w:p w:rsidR="00B23F46" w:rsidRPr="00C94C58" w:rsidRDefault="00B23F46" w:rsidP="00B23F46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4C58">
        <w:rPr>
          <w:rFonts w:ascii="Times New Roman" w:hAnsi="Times New Roman" w:cs="Times New Roman"/>
          <w:i/>
          <w:sz w:val="28"/>
          <w:szCs w:val="28"/>
          <w:lang w:val="uk-UA"/>
        </w:rPr>
        <w:t>Індивідуальний бренд</w:t>
      </w:r>
      <w:r w:rsidRPr="00C94C58">
        <w:rPr>
          <w:rFonts w:ascii="Times New Roman" w:hAnsi="Times New Roman" w:cs="Times New Roman"/>
          <w:sz w:val="28"/>
          <w:szCs w:val="28"/>
          <w:lang w:val="uk-UA"/>
        </w:rPr>
        <w:t xml:space="preserve"> – це індивідуальне ім’я, основою якого є індивідуальний товар всередині продуктової лінії.</w:t>
      </w:r>
    </w:p>
    <w:p w:rsidR="00B23F46" w:rsidRPr="00C94C58" w:rsidRDefault="00B23F46" w:rsidP="00B23F46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4C58">
        <w:rPr>
          <w:rFonts w:ascii="Times New Roman" w:hAnsi="Times New Roman" w:cs="Times New Roman"/>
          <w:sz w:val="28"/>
          <w:szCs w:val="28"/>
          <w:lang w:val="uk-UA"/>
        </w:rPr>
        <w:t>Відмітимо, що незалежно від типу брендів їх об’єднує ряд загальних характеристик:</w:t>
      </w:r>
    </w:p>
    <w:p w:rsidR="00B23F46" w:rsidRPr="00C94C58" w:rsidRDefault="00B23F46" w:rsidP="00B23F46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4C58">
        <w:rPr>
          <w:rFonts w:ascii="Times New Roman" w:hAnsi="Times New Roman" w:cs="Times New Roman"/>
          <w:sz w:val="28"/>
          <w:szCs w:val="28"/>
          <w:lang w:val="uk-UA"/>
        </w:rPr>
        <w:t>1) прихильність до бренду – значимість на ринку покупців, які надають перевагу цьому бренду;</w:t>
      </w:r>
    </w:p>
    <w:p w:rsidR="00B23F46" w:rsidRPr="00C94C58" w:rsidRDefault="00B23F46" w:rsidP="00B23F46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4C58">
        <w:rPr>
          <w:rFonts w:ascii="Times New Roman" w:hAnsi="Times New Roman" w:cs="Times New Roman"/>
          <w:sz w:val="28"/>
          <w:szCs w:val="28"/>
          <w:lang w:val="uk-UA"/>
        </w:rPr>
        <w:t>2) очікувана якість – усталені асоціації з певними позитивними рекомендаціями товару, послуги;</w:t>
      </w:r>
    </w:p>
    <w:p w:rsidR="00B23F46" w:rsidRPr="00C94C58" w:rsidRDefault="00B23F46" w:rsidP="00B23F46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4C58">
        <w:rPr>
          <w:rFonts w:ascii="Times New Roman" w:hAnsi="Times New Roman" w:cs="Times New Roman"/>
          <w:sz w:val="28"/>
          <w:szCs w:val="28"/>
          <w:lang w:val="uk-UA"/>
        </w:rPr>
        <w:t xml:space="preserve">3) ступінь обізнаності покупців щодо бренду – здатність споживачів визнавати бренд та його товарну категорію. </w:t>
      </w:r>
    </w:p>
    <w:p w:rsidR="001A2D8F" w:rsidRPr="00B23F46" w:rsidRDefault="001A2D8F" w:rsidP="001A2D8F">
      <w:pPr>
        <w:jc w:val="center"/>
        <w:rPr>
          <w:b/>
          <w:lang w:val="en-US"/>
        </w:rPr>
      </w:pPr>
      <w:bookmarkStart w:id="0" w:name="_GoBack"/>
      <w:bookmarkEnd w:id="0"/>
    </w:p>
    <w:sectPr w:rsidR="001A2D8F" w:rsidRPr="00B23F46" w:rsidSect="001A2D8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6F6717"/>
    <w:multiLevelType w:val="hybridMultilevel"/>
    <w:tmpl w:val="312E194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BA5"/>
    <w:rsid w:val="001A2D8F"/>
    <w:rsid w:val="00335EA3"/>
    <w:rsid w:val="00605BA5"/>
    <w:rsid w:val="00B16A2E"/>
    <w:rsid w:val="00B23F46"/>
    <w:rsid w:val="00F24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363636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1542</Words>
  <Characters>8791</Characters>
  <Application>Microsoft Office Word</Application>
  <DocSecurity>0</DocSecurity>
  <Lines>73</Lines>
  <Paragraphs>20</Paragraphs>
  <ScaleCrop>false</ScaleCrop>
  <Company>Microsoft</Company>
  <LinksUpToDate>false</LinksUpToDate>
  <CharactersWithSpaces>10313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4</cp:revision>
  <dcterms:created xsi:type="dcterms:W3CDTF">2025-02-10T18:22:00Z</dcterms:created>
  <dcterms:modified xsi:type="dcterms:W3CDTF">2025-02-10T18:29:00Z</dcterms:modified>
</cp:coreProperties>
</file>