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87C" w:rsidRPr="00496361" w:rsidRDefault="0052287C" w:rsidP="001D7DC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118666188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Практичне заняття № 9</w:t>
      </w:r>
      <w:r w:rsidRPr="00496361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bookmarkEnd w:id="0"/>
    <w:p w:rsidR="0052287C" w:rsidRPr="0052287C" w:rsidRDefault="0052287C" w:rsidP="0052287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2287C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Механізми маніпулювання масовою свідомістю.</w:t>
      </w:r>
    </w:p>
    <w:p w:rsidR="0052287C" w:rsidRPr="0052287C" w:rsidRDefault="0052287C" w:rsidP="0052287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2287C" w:rsidRPr="0052287C" w:rsidRDefault="0052287C" w:rsidP="0052287C">
      <w:pPr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2287C">
        <w:rPr>
          <w:rFonts w:ascii="Times New Roman" w:hAnsi="Times New Roman" w:cs="Times New Roman"/>
          <w:bCs/>
          <w:sz w:val="24"/>
          <w:szCs w:val="24"/>
          <w:lang w:val="uk-UA"/>
        </w:rPr>
        <w:t>Маніпуляція: визначення, основні ознаки</w:t>
      </w:r>
    </w:p>
    <w:p w:rsidR="0052287C" w:rsidRPr="0052287C" w:rsidRDefault="0052287C" w:rsidP="0052287C">
      <w:pPr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2287C">
        <w:rPr>
          <w:rFonts w:ascii="Times New Roman" w:hAnsi="Times New Roman" w:cs="Times New Roman"/>
          <w:bCs/>
          <w:sz w:val="24"/>
          <w:szCs w:val="24"/>
          <w:lang w:val="uk-UA"/>
        </w:rPr>
        <w:t>Механізми маніпулювання масовою свідомістю</w:t>
      </w:r>
    </w:p>
    <w:p w:rsidR="0052287C" w:rsidRPr="0052287C" w:rsidRDefault="0052287C" w:rsidP="0052287C">
      <w:pPr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2287C">
        <w:rPr>
          <w:rFonts w:ascii="Times New Roman" w:hAnsi="Times New Roman" w:cs="Times New Roman"/>
          <w:bCs/>
          <w:sz w:val="24"/>
          <w:szCs w:val="24"/>
          <w:lang w:val="uk-UA"/>
        </w:rPr>
        <w:t>Основні шляхи протистояння маніпулятивному впливу.</w:t>
      </w:r>
    </w:p>
    <w:p w:rsidR="0052287C" w:rsidRDefault="0052287C" w:rsidP="009609C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  <w:lang w:val="uk-UA"/>
        </w:rPr>
      </w:pPr>
    </w:p>
    <w:p w:rsidR="0052287C" w:rsidRPr="00496361" w:rsidRDefault="0052287C" w:rsidP="00522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6361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52287C" w:rsidRPr="00496361" w:rsidRDefault="0052287C" w:rsidP="0052287C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96361">
        <w:rPr>
          <w:rFonts w:ascii="Times New Roman" w:hAnsi="Times New Roman" w:cs="Times New Roman"/>
          <w:sz w:val="24"/>
          <w:szCs w:val="24"/>
          <w:lang w:val="uk-UA"/>
        </w:rPr>
        <w:t>Твердохліб</w:t>
      </w:r>
      <w:proofErr w:type="spellEnd"/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 О.,  </w:t>
      </w:r>
      <w:proofErr w:type="spellStart"/>
      <w:r w:rsidRPr="00496361">
        <w:rPr>
          <w:rFonts w:ascii="Times New Roman" w:hAnsi="Times New Roman" w:cs="Times New Roman"/>
          <w:sz w:val="24"/>
          <w:szCs w:val="24"/>
          <w:lang w:val="uk-UA"/>
        </w:rPr>
        <w:t>Гайович</w:t>
      </w:r>
      <w:proofErr w:type="spellEnd"/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 Г. Сугестія та її прояви в сучасному інформаційному просторі держави. Науковий вісник: Державне управління. 2022, 1(11). С. 222–239. </w:t>
      </w:r>
      <w:hyperlink r:id="rId5" w:history="1">
        <w:r w:rsidRPr="0049636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https://doi.org/10.33269/2618-0065-2022-1(11)-222-239</w:t>
        </w:r>
      </w:hyperlink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2287C" w:rsidRPr="00496361" w:rsidRDefault="0052287C" w:rsidP="0052287C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Горова С. В. Особа в інформаційному суспільстві: виклики сьогодення : монографія. Київ: НБУВ, 2017. 450 c. Підрозділ «Сугестивні технології як компонент інформаційної війни». </w:t>
      </w:r>
      <w:hyperlink r:id="rId6" w:history="1">
        <w:r w:rsidRPr="0049636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http://nbuviap.gov.ua/images/nauk-mon/Osoba_v_informaciynomu_suspilstvi.pdf</w:t>
        </w:r>
      </w:hyperlink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2287C" w:rsidRPr="00496361" w:rsidRDefault="0052287C" w:rsidP="0052287C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Руденко Н. В. Сугестія як засіб формування громадської думки в сучасних англомовних інтернет-виданнях: інформаційно-комунікаційні стратегії та способи їх реалізації: </w:t>
      </w:r>
      <w:proofErr w:type="spellStart"/>
      <w:r w:rsidRPr="00496361">
        <w:rPr>
          <w:rFonts w:ascii="Times New Roman" w:hAnsi="Times New Roman" w:cs="Times New Roman"/>
          <w:sz w:val="24"/>
          <w:szCs w:val="24"/>
          <w:lang w:val="uk-UA"/>
        </w:rPr>
        <w:t>дис</w:t>
      </w:r>
      <w:proofErr w:type="spellEnd"/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. д-ра філософії: 061. Суми, 2022. 235 с. </w:t>
      </w:r>
      <w:hyperlink r:id="rId7" w:history="1">
        <w:r w:rsidRPr="0049636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https://essuir.sumdu.edu.ua/bitstream/123456789/88567/3/%D0%94%D0%B8%D1%81%D0%B5%D1%80%D1%82%D0%B0%D1%86%D1%96%D1%8F_%D0%A0%D1%83%D0%B4%D0%B5%D0%BD%D0%BA%D0%BE%20%D0%9D.%D0%92..pdf</w:t>
        </w:r>
      </w:hyperlink>
      <w:r w:rsidRPr="004963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2287C" w:rsidRPr="00496361" w:rsidRDefault="0052287C" w:rsidP="005228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287C" w:rsidRPr="00496361" w:rsidRDefault="0052287C" w:rsidP="005228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6361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</w:p>
    <w:p w:rsidR="0052287C" w:rsidRDefault="0052287C" w:rsidP="0052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4"/>
          <w:lang w:val="uk-UA"/>
        </w:rPr>
      </w:pPr>
    </w:p>
    <w:p w:rsidR="00501BDD" w:rsidRPr="001D7DCE" w:rsidRDefault="0052287C" w:rsidP="00501BDD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D7DCE">
        <w:rPr>
          <w:rFonts w:ascii="Times New Roman" w:hAnsi="Times New Roman" w:cs="Times New Roman"/>
          <w:b/>
          <w:sz w:val="24"/>
          <w:szCs w:val="24"/>
          <w:lang w:val="uk-UA"/>
        </w:rPr>
        <w:t>Напишіть позиції</w:t>
      </w:r>
      <w:r w:rsidR="00501BDD" w:rsidRPr="001D7D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учасників</w:t>
      </w:r>
      <w:r w:rsidRPr="001D7D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згідно </w:t>
      </w:r>
      <w:proofErr w:type="spellStart"/>
      <w:r w:rsidRPr="001D7DCE">
        <w:rPr>
          <w:rFonts w:ascii="Times New Roman" w:hAnsi="Times New Roman" w:cs="Times New Roman"/>
          <w:b/>
          <w:sz w:val="24"/>
          <w:szCs w:val="24"/>
          <w:lang w:val="uk-UA"/>
        </w:rPr>
        <w:t>трансактного</w:t>
      </w:r>
      <w:proofErr w:type="spellEnd"/>
      <w:r w:rsidRPr="001D7D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аналізу </w:t>
      </w:r>
      <w:r w:rsidR="009609CB" w:rsidRPr="001D7DCE">
        <w:rPr>
          <w:rFonts w:ascii="Times New Roman" w:hAnsi="Times New Roman" w:cs="Times New Roman"/>
          <w:b/>
          <w:sz w:val="24"/>
          <w:szCs w:val="24"/>
          <w:lang w:val="uk-UA"/>
        </w:rPr>
        <w:t>конфлікту у наступній ситуації.</w:t>
      </w:r>
    </w:p>
    <w:p w:rsidR="00501BDD" w:rsidRDefault="0052287C" w:rsidP="00501BDD">
      <w:pPr>
        <w:pStyle w:val="a4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D7DCE">
        <w:rPr>
          <w:rFonts w:ascii="Times New Roman" w:hAnsi="Times New Roman" w:cs="Times New Roman"/>
          <w:i/>
          <w:sz w:val="24"/>
          <w:szCs w:val="24"/>
          <w:lang w:val="uk-UA"/>
        </w:rPr>
        <w:t>Співробітниця в</w:t>
      </w:r>
      <w:r w:rsidR="009609CB" w:rsidRPr="001D7DCE">
        <w:rPr>
          <w:rFonts w:ascii="Times New Roman" w:hAnsi="Times New Roman" w:cs="Times New Roman"/>
          <w:i/>
          <w:sz w:val="24"/>
          <w:szCs w:val="24"/>
          <w:lang w:val="uk-UA"/>
        </w:rPr>
        <w:t>ашого відділу висловлює своїй колезі претензії з приводу численних і часто повторюваних помилок у роботі. Та, в свою чергу, сприймає висловлювані претензії як образу, внаслідок чого між ними виник конфлікт на основі протилежних думок з цього приводу.</w:t>
      </w:r>
    </w:p>
    <w:p w:rsidR="006A7C10" w:rsidRPr="006A7C10" w:rsidRDefault="006A7C10" w:rsidP="00501BDD">
      <w:pPr>
        <w:pStyle w:val="a4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1BDD" w:rsidRPr="001D7DCE" w:rsidRDefault="00501BDD" w:rsidP="00501BDD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DCE">
        <w:rPr>
          <w:rFonts w:ascii="Times New Roman" w:hAnsi="Times New Roman" w:cs="Times New Roman"/>
          <w:sz w:val="24"/>
          <w:szCs w:val="24"/>
          <w:lang w:val="uk-UA"/>
        </w:rPr>
        <w:t>Чи може маніпуляція бути морально виправданою в деяких випадках (наприклад, у вихованні дитини, політичній кризі або для уникнення паніки)? Аргументуйте.</w:t>
      </w:r>
    </w:p>
    <w:p w:rsidR="001D7DCE" w:rsidRPr="001D7DCE" w:rsidRDefault="001D7DCE" w:rsidP="001D7DCE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1BDD" w:rsidRPr="001D7DCE" w:rsidRDefault="00501BDD" w:rsidP="00501BDD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DCE">
        <w:rPr>
          <w:rFonts w:ascii="Times New Roman" w:hAnsi="Times New Roman" w:cs="Times New Roman"/>
          <w:sz w:val="24"/>
          <w:szCs w:val="24"/>
          <w:lang w:val="uk-UA"/>
        </w:rPr>
        <w:t>Чи є різниця між переконанням і маніпуляцією? Де проходить межа між ними?</w:t>
      </w:r>
    </w:p>
    <w:p w:rsidR="001D7DCE" w:rsidRPr="001D7DCE" w:rsidRDefault="001D7DCE" w:rsidP="001D7DCE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1BDD" w:rsidRPr="001D7DCE" w:rsidRDefault="00501BDD" w:rsidP="00501BDD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DCE">
        <w:rPr>
          <w:rFonts w:ascii="Times New Roman" w:hAnsi="Times New Roman" w:cs="Times New Roman"/>
          <w:sz w:val="24"/>
          <w:szCs w:val="24"/>
          <w:lang w:val="uk-UA"/>
        </w:rPr>
        <w:t>Наскільки ефективним може бути активний захист від маніпуляції у масовій культурі, яка часто апелює до емоцій?</w:t>
      </w:r>
    </w:p>
    <w:p w:rsidR="001D7DCE" w:rsidRPr="001D7DCE" w:rsidRDefault="001D7DCE" w:rsidP="001D7DCE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1BDD" w:rsidRPr="001D7DCE" w:rsidRDefault="00501BDD" w:rsidP="00501BDD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DCE">
        <w:rPr>
          <w:rFonts w:ascii="Times New Roman" w:hAnsi="Times New Roman" w:cs="Times New Roman"/>
          <w:sz w:val="24"/>
          <w:szCs w:val="24"/>
          <w:lang w:val="uk-UA"/>
        </w:rPr>
        <w:t>Як впливають телебачення та соціальні мережі на наш емоційний стан, і чому це робить нас більш вразливими до маніпуляції?</w:t>
      </w:r>
    </w:p>
    <w:p w:rsidR="001D7DCE" w:rsidRPr="001D7DCE" w:rsidRDefault="001D7DCE" w:rsidP="001D7DCE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1BDD" w:rsidRPr="001D7DCE" w:rsidRDefault="00501BDD" w:rsidP="00501BDD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DCE">
        <w:rPr>
          <w:rFonts w:ascii="Times New Roman" w:hAnsi="Times New Roman" w:cs="Times New Roman"/>
          <w:sz w:val="24"/>
          <w:szCs w:val="24"/>
          <w:lang w:val="uk-UA"/>
        </w:rPr>
        <w:t xml:space="preserve">Чому люди, попри доступ до знань, </w:t>
      </w:r>
      <w:proofErr w:type="spellStart"/>
      <w:r w:rsidRPr="001D7DCE">
        <w:rPr>
          <w:rFonts w:ascii="Times New Roman" w:hAnsi="Times New Roman" w:cs="Times New Roman"/>
          <w:sz w:val="24"/>
          <w:szCs w:val="24"/>
          <w:lang w:val="uk-UA"/>
        </w:rPr>
        <w:t>рідко</w:t>
      </w:r>
      <w:proofErr w:type="spellEnd"/>
      <w:r w:rsidRPr="001D7DCE">
        <w:rPr>
          <w:rFonts w:ascii="Times New Roman" w:hAnsi="Times New Roman" w:cs="Times New Roman"/>
          <w:sz w:val="24"/>
          <w:szCs w:val="24"/>
          <w:lang w:val="uk-UA"/>
        </w:rPr>
        <w:t xml:space="preserve"> чинять опір маніпуляції? Чи винна в цьому лише «демократія шуму»?</w:t>
      </w:r>
    </w:p>
    <w:p w:rsidR="001D7DCE" w:rsidRPr="001D7DCE" w:rsidRDefault="001D7DCE" w:rsidP="001D7DCE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1BDD" w:rsidRPr="001D7DCE" w:rsidRDefault="00501BDD" w:rsidP="00501BDD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DCE">
        <w:rPr>
          <w:rFonts w:ascii="Times New Roman" w:hAnsi="Times New Roman" w:cs="Times New Roman"/>
          <w:sz w:val="24"/>
          <w:szCs w:val="24"/>
          <w:lang w:val="uk-UA"/>
        </w:rPr>
        <w:t>Які емоції, на вашу думку, є найбільш небезпечними у контексті маніпуляції масовою свідомістю – і чому?</w:t>
      </w:r>
    </w:p>
    <w:p w:rsidR="001D7DCE" w:rsidRPr="001D7DCE" w:rsidRDefault="001D7DCE" w:rsidP="001D7DCE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287C" w:rsidRPr="001D7DCE" w:rsidRDefault="00795E15" w:rsidP="00501BDD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 погоджуєтесь В</w:t>
      </w:r>
      <w:bookmarkStart w:id="1" w:name="_GoBack"/>
      <w:bookmarkEnd w:id="1"/>
      <w:r w:rsidR="00501BDD" w:rsidRPr="001D7DCE">
        <w:rPr>
          <w:rFonts w:ascii="Times New Roman" w:hAnsi="Times New Roman" w:cs="Times New Roman"/>
          <w:sz w:val="24"/>
          <w:szCs w:val="24"/>
          <w:lang w:val="uk-UA"/>
        </w:rPr>
        <w:t>и з думкою, що «страх – головна зброя маніпулятора»? Які ще почуття можуть бути не менш ефективними?</w:t>
      </w:r>
    </w:p>
    <w:p w:rsidR="0052287C" w:rsidRPr="00CD23ED" w:rsidRDefault="0052287C" w:rsidP="006A7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sectPr w:rsidR="0052287C" w:rsidRPr="00CD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494"/>
    <w:multiLevelType w:val="multilevel"/>
    <w:tmpl w:val="69B6FB6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70284"/>
    <w:multiLevelType w:val="hybridMultilevel"/>
    <w:tmpl w:val="5B7637C2"/>
    <w:lvl w:ilvl="0" w:tplc="4AB0A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2E2E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EED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E05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6A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471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E6F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B052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2619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F20542"/>
    <w:multiLevelType w:val="hybridMultilevel"/>
    <w:tmpl w:val="8D940D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AF941A5"/>
    <w:multiLevelType w:val="multilevel"/>
    <w:tmpl w:val="317490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035308"/>
    <w:multiLevelType w:val="multilevel"/>
    <w:tmpl w:val="5A50155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70DBA"/>
    <w:multiLevelType w:val="hybridMultilevel"/>
    <w:tmpl w:val="8D940D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DDF78FF"/>
    <w:multiLevelType w:val="multilevel"/>
    <w:tmpl w:val="5326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817EE9"/>
    <w:multiLevelType w:val="multilevel"/>
    <w:tmpl w:val="EE083F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57"/>
    <w:rsid w:val="001D7DCE"/>
    <w:rsid w:val="00501BDD"/>
    <w:rsid w:val="0052287C"/>
    <w:rsid w:val="006A7C10"/>
    <w:rsid w:val="00795E15"/>
    <w:rsid w:val="009609CB"/>
    <w:rsid w:val="00A05FA3"/>
    <w:rsid w:val="00CE6057"/>
    <w:rsid w:val="00C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7231"/>
  <w15:chartTrackingRefBased/>
  <w15:docId w15:val="{7EE98CB6-3FD1-4FF2-BD96-E6B8A550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287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2287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suir.sumdu.edu.ua/bitstream/123456789/88567/3/%D0%94%D0%B8%D1%81%D0%B5%D1%80%D1%82%D0%B0%D1%86%D1%96%D1%8F_%D0%A0%D1%83%D0%B4%D0%B5%D0%BD%D0%BA%D0%BE%20%D0%9D.%D0%92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iap.gov.ua/images/nauk-mon/Osoba_v_informaciynomu_suspilstvi.pdf" TargetMode="External"/><Relationship Id="rId5" Type="http://schemas.openxmlformats.org/officeDocument/2006/relationships/hyperlink" Target="https://doi.org/10.33269/2618-0065-2022-1(11)-222-23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2025-05-01T16:28:00Z</dcterms:created>
  <dcterms:modified xsi:type="dcterms:W3CDTF">2025-05-05T12:48:00Z</dcterms:modified>
</cp:coreProperties>
</file>