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9C" w:rsidRPr="00582BA3" w:rsidRDefault="0040269C">
      <w:pPr>
        <w:rPr>
          <w:rFonts w:ascii="Times New Roman" w:hAnsi="Times New Roman" w:cs="Times New Roman"/>
          <w:sz w:val="28"/>
          <w:szCs w:val="28"/>
        </w:rPr>
      </w:pPr>
    </w:p>
    <w:p w:rsidR="005154DF" w:rsidRPr="00582BA3" w:rsidRDefault="00E23CBC" w:rsidP="005154DF">
      <w:pPr>
        <w:keepNext/>
        <w:keepLines/>
        <w:spacing w:after="0"/>
        <w:ind w:right="945"/>
        <w:jc w:val="center"/>
        <w:outlineLvl w:val="1"/>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1</w:t>
      </w:r>
      <w:r w:rsidR="005154DF" w:rsidRPr="00582BA3">
        <w:rPr>
          <w:rFonts w:ascii="Times New Roman" w:eastAsia="Times New Roman" w:hAnsi="Times New Roman" w:cs="Times New Roman"/>
          <w:sz w:val="28"/>
          <w:szCs w:val="28"/>
          <w:lang w:val="ru-RU"/>
        </w:rPr>
        <w:t xml:space="preserve">. Усунення від права спадкування </w:t>
      </w:r>
    </w:p>
    <w:p w:rsidR="005154DF" w:rsidRPr="00582BA3" w:rsidRDefault="005154DF" w:rsidP="005154DF">
      <w:pPr>
        <w:spacing w:after="0"/>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w:t>
      </w:r>
    </w:p>
    <w:p w:rsidR="007D253B" w:rsidRPr="00582BA3" w:rsidRDefault="005154DF" w:rsidP="005154DF">
      <w:pPr>
        <w:spacing w:after="34"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Усунення від права спадкування – це позбавлення права на спадщину негідних спадкоємців, засноване на підставі закону та рішення суду. </w:t>
      </w:r>
    </w:p>
    <w:p w:rsidR="007D253B" w:rsidRPr="00582BA3" w:rsidRDefault="007D253B" w:rsidP="005154DF">
      <w:pPr>
        <w:spacing w:after="34" w:line="248" w:lineRule="auto"/>
        <w:ind w:right="65"/>
        <w:jc w:val="both"/>
        <w:rPr>
          <w:rFonts w:ascii="Times New Roman" w:eastAsia="Times New Roman" w:hAnsi="Times New Roman" w:cs="Times New Roman"/>
          <w:sz w:val="28"/>
          <w:szCs w:val="28"/>
          <w:lang w:val="ru-RU"/>
        </w:rPr>
      </w:pPr>
    </w:p>
    <w:p w:rsidR="007D253B" w:rsidRPr="00582BA3" w:rsidRDefault="005154DF" w:rsidP="005154DF">
      <w:pPr>
        <w:spacing w:after="34"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Інститут усунення від права на спадкування</w:t>
      </w:r>
      <w:r w:rsidR="007D253B"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lang w:val="ru-RU"/>
        </w:rPr>
        <w:t xml:space="preserve">не є новим для вітчизняного цивільного законодавства. Він був урегульований ст. 528 ЦК УРСР 1963 р., яка передбачала дві групи підстав для позбавлення права на спадщину – навмисне </w:t>
      </w:r>
      <w:bookmarkStart w:id="0" w:name="_GoBack"/>
      <w:bookmarkEnd w:id="0"/>
      <w:r w:rsidRPr="00582BA3">
        <w:rPr>
          <w:rFonts w:ascii="Times New Roman" w:eastAsia="Times New Roman" w:hAnsi="Times New Roman" w:cs="Times New Roman"/>
          <w:sz w:val="28"/>
          <w:szCs w:val="28"/>
          <w:lang w:val="ru-RU"/>
        </w:rPr>
        <w:t xml:space="preserve">позбавлення життя спадкодавця або кого-небудь із спадкоємців, а також позбавлення батьківських прав і злісне ухилення батьків і повнолітніх дітей від виконання покладених на них в силу закону обов’язків з утримання спадкодавця. </w:t>
      </w:r>
    </w:p>
    <w:p w:rsidR="007D253B" w:rsidRPr="00582BA3" w:rsidRDefault="005154DF" w:rsidP="005154DF">
      <w:pPr>
        <w:spacing w:after="34"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Слід зазначити, що схожі норми спадкового права містяться і в законодавстві інших країн. Наприклад у </w:t>
      </w:r>
      <w:r w:rsidR="007D253B" w:rsidRPr="00582BA3">
        <w:rPr>
          <w:rFonts w:ascii="Times New Roman" w:eastAsia="Times New Roman" w:hAnsi="Times New Roman" w:cs="Times New Roman"/>
          <w:sz w:val="28"/>
          <w:szCs w:val="28"/>
          <w:lang w:val="ru-RU"/>
        </w:rPr>
        <w:t xml:space="preserve">КНР </w:t>
      </w:r>
    </w:p>
    <w:p w:rsidR="007D253B" w:rsidRPr="00582BA3" w:rsidRDefault="007D253B" w:rsidP="005154DF">
      <w:pPr>
        <w:spacing w:after="34"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с</w:t>
      </w:r>
      <w:r w:rsidR="005154DF" w:rsidRPr="00582BA3">
        <w:rPr>
          <w:rFonts w:ascii="Times New Roman" w:eastAsia="Times New Roman" w:hAnsi="Times New Roman" w:cs="Times New Roman"/>
          <w:sz w:val="28"/>
          <w:szCs w:val="28"/>
          <w:lang w:val="ru-RU"/>
        </w:rPr>
        <w:t>падкоємець позбавляється права на спадщину у разі вчинення умисного вбивства спадкодавця або інших спадкоємців з метою заволодіння спадщиною, залишення спадкоємця без догляду та жорстоке поводження з ним, зміна на свою користь заповіту або його знищення</w:t>
      </w:r>
      <w:r w:rsidR="005154DF" w:rsidRPr="00582BA3">
        <w:rPr>
          <w:rFonts w:ascii="Times New Roman" w:eastAsia="Times New Roman" w:hAnsi="Times New Roman" w:cs="Times New Roman"/>
          <w:sz w:val="28"/>
          <w:szCs w:val="28"/>
          <w:vertAlign w:val="superscript"/>
        </w:rPr>
        <w:footnoteReference w:id="1"/>
      </w:r>
      <w:r w:rsidR="005154DF" w:rsidRPr="00582BA3">
        <w:rPr>
          <w:rFonts w:ascii="Times New Roman" w:eastAsia="Times New Roman" w:hAnsi="Times New Roman" w:cs="Times New Roman"/>
          <w:sz w:val="28"/>
          <w:szCs w:val="28"/>
          <w:lang w:val="ru-RU"/>
        </w:rPr>
        <w:t xml:space="preserve">. </w:t>
      </w:r>
    </w:p>
    <w:p w:rsidR="007D253B" w:rsidRPr="00582BA3" w:rsidRDefault="007D253B" w:rsidP="005154DF">
      <w:pPr>
        <w:spacing w:after="34" w:line="248" w:lineRule="auto"/>
        <w:ind w:right="65"/>
        <w:jc w:val="both"/>
        <w:rPr>
          <w:rFonts w:ascii="Times New Roman" w:eastAsia="Times New Roman" w:hAnsi="Times New Roman" w:cs="Times New Roman"/>
          <w:sz w:val="28"/>
          <w:szCs w:val="28"/>
          <w:lang w:val="ru-RU"/>
        </w:rPr>
      </w:pPr>
    </w:p>
    <w:p w:rsidR="007D253B" w:rsidRPr="00582BA3" w:rsidRDefault="005154DF" w:rsidP="005154DF">
      <w:pPr>
        <w:spacing w:after="34"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Відповідно до Цивільного уложення Німеччини, позбавляються спадкування особи, які умисно та протиправно позбавили життя спадкодавця або вчинили замах на його життя, чи позбавили спадкодавця можливості скласти, змінити, відмінити</w:t>
      </w:r>
      <w:r w:rsidR="007D253B"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lang w:val="ru-RU"/>
        </w:rPr>
        <w:t>заповідальне розпорядження</w:t>
      </w:r>
      <w:r w:rsidRPr="00582BA3">
        <w:rPr>
          <w:rFonts w:ascii="Times New Roman" w:eastAsia="Times New Roman" w:hAnsi="Times New Roman" w:cs="Times New Roman"/>
          <w:sz w:val="28"/>
          <w:szCs w:val="28"/>
          <w:vertAlign w:val="superscript"/>
        </w:rPr>
        <w:footnoteReference w:id="2"/>
      </w:r>
      <w:r w:rsidRPr="00582BA3">
        <w:rPr>
          <w:rFonts w:ascii="Times New Roman" w:eastAsia="Times New Roman" w:hAnsi="Times New Roman" w:cs="Times New Roman"/>
          <w:sz w:val="28"/>
          <w:szCs w:val="28"/>
          <w:lang w:val="ru-RU"/>
        </w:rPr>
        <w:t>.</w:t>
      </w:r>
    </w:p>
    <w:p w:rsidR="005154DF" w:rsidRPr="00582BA3" w:rsidRDefault="007D253B" w:rsidP="005154DF">
      <w:pPr>
        <w:spacing w:after="34"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w:t>
      </w:r>
      <w:r w:rsidR="005154DF" w:rsidRPr="00582BA3">
        <w:rPr>
          <w:rFonts w:ascii="Times New Roman" w:eastAsia="Times New Roman" w:hAnsi="Times New Roman" w:cs="Times New Roman"/>
          <w:sz w:val="28"/>
          <w:szCs w:val="28"/>
          <w:lang w:val="ru-RU"/>
        </w:rPr>
        <w:t>Закон Іспанії про спадкування від 1981 р. до кола осіб, які не мають права на спадщину відносить батьків, які покинули власних дітей або вимагали від них займатися проституцією, осіб, засуджених за дії, вчинені проти спадкодавця або його подружжя, осіб, які неправдиво звинувачували спадкодавця у вчиненні злочину, внаслідок чого його було засуджено</w:t>
      </w:r>
      <w:r w:rsidR="005154DF" w:rsidRPr="00582BA3">
        <w:rPr>
          <w:rFonts w:ascii="Times New Roman" w:eastAsia="Times New Roman" w:hAnsi="Times New Roman" w:cs="Times New Roman"/>
          <w:sz w:val="28"/>
          <w:szCs w:val="28"/>
          <w:vertAlign w:val="superscript"/>
        </w:rPr>
        <w:footnoteReference w:id="3"/>
      </w:r>
      <w:r w:rsidR="005154DF" w:rsidRPr="00582BA3">
        <w:rPr>
          <w:rFonts w:ascii="Times New Roman" w:eastAsia="Times New Roman" w:hAnsi="Times New Roman" w:cs="Times New Roman"/>
          <w:sz w:val="28"/>
          <w:szCs w:val="28"/>
          <w:lang w:val="ru-RU"/>
        </w:rPr>
        <w:t xml:space="preserve">.  </w:t>
      </w:r>
    </w:p>
    <w:p w:rsidR="007D253B" w:rsidRPr="00582BA3" w:rsidRDefault="007D253B" w:rsidP="005154DF">
      <w:pPr>
        <w:spacing w:after="76" w:line="248" w:lineRule="auto"/>
        <w:ind w:right="65"/>
        <w:jc w:val="both"/>
        <w:rPr>
          <w:rFonts w:ascii="Times New Roman" w:eastAsia="Times New Roman" w:hAnsi="Times New Roman" w:cs="Times New Roman"/>
          <w:sz w:val="28"/>
          <w:szCs w:val="28"/>
          <w:lang w:val="ru-RU"/>
        </w:rPr>
      </w:pPr>
    </w:p>
    <w:p w:rsidR="007D253B" w:rsidRPr="00582BA3" w:rsidRDefault="005154DF" w:rsidP="005154DF">
      <w:pPr>
        <w:spacing w:after="76"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У статті 1224 Цивільному кодексі України від 16 січня 2003 року чітко </w:t>
      </w:r>
    </w:p>
    <w:p w:rsidR="007D253B" w:rsidRPr="00582BA3" w:rsidRDefault="005154DF" w:rsidP="005154DF">
      <w:pPr>
        <w:spacing w:after="76"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визначено коло спадкоємців,які усуваються від права на спадкування. </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r w:rsidRPr="00582BA3">
        <w:rPr>
          <w:rStyle w:val="rvts9"/>
          <w:bCs/>
          <w:sz w:val="28"/>
          <w:szCs w:val="28"/>
          <w:lang w:val="ru-RU"/>
        </w:rPr>
        <w:t>Стаття 1224.</w:t>
      </w:r>
      <w:r w:rsidRPr="00582BA3">
        <w:rPr>
          <w:sz w:val="28"/>
          <w:szCs w:val="28"/>
        </w:rPr>
        <w:t> </w:t>
      </w:r>
      <w:r w:rsidRPr="00582BA3">
        <w:rPr>
          <w:sz w:val="28"/>
          <w:szCs w:val="28"/>
          <w:lang w:val="ru-RU"/>
        </w:rPr>
        <w:t>Усунення від права на спадкування</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1" w:name="n5718"/>
      <w:bookmarkEnd w:id="1"/>
      <w:r w:rsidRPr="00582BA3">
        <w:rPr>
          <w:sz w:val="28"/>
          <w:szCs w:val="28"/>
          <w:lang w:val="ru-RU"/>
        </w:rPr>
        <w:lastRenderedPageBreak/>
        <w:t>1. Не мають права на спадкування особи, які умисно позбавили життя спадкодавця чи будь-кого з можливих спадкоємців або вчинили замах на їхнє життя.</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2" w:name="n5719"/>
      <w:bookmarkEnd w:id="2"/>
      <w:r w:rsidRPr="00582BA3">
        <w:rPr>
          <w:sz w:val="28"/>
          <w:szCs w:val="28"/>
          <w:lang w:val="ru-RU"/>
        </w:rPr>
        <w:t>Положення</w:t>
      </w:r>
      <w:r w:rsidRPr="00582BA3">
        <w:rPr>
          <w:sz w:val="28"/>
          <w:szCs w:val="28"/>
        </w:rPr>
        <w:t> </w:t>
      </w:r>
      <w:hyperlink r:id="rId7" w:anchor="n5718" w:history="1">
        <w:r w:rsidRPr="00582BA3">
          <w:rPr>
            <w:rStyle w:val="a3"/>
            <w:color w:val="auto"/>
            <w:sz w:val="28"/>
            <w:szCs w:val="28"/>
            <w:lang w:val="ru-RU"/>
          </w:rPr>
          <w:t>абзацу першого</w:t>
        </w:r>
      </w:hyperlink>
      <w:r w:rsidRPr="00582BA3">
        <w:rPr>
          <w:sz w:val="28"/>
          <w:szCs w:val="28"/>
        </w:rPr>
        <w:t> </w:t>
      </w:r>
      <w:r w:rsidRPr="00582BA3">
        <w:rPr>
          <w:sz w:val="28"/>
          <w:szCs w:val="28"/>
          <w:lang w:val="ru-RU"/>
        </w:rPr>
        <w:t>цієї частини не застосовується до особи, яка вчинила такий замах, якщо спадкодавець, знаючи про це, все ж призначив її своїм спадкоємцем за заповітом.</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3" w:name="n5720"/>
      <w:bookmarkEnd w:id="3"/>
      <w:r w:rsidRPr="00582BA3">
        <w:rPr>
          <w:sz w:val="28"/>
          <w:szCs w:val="28"/>
          <w:lang w:val="ru-RU"/>
        </w:rPr>
        <w:t>2.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4" w:name="n5721"/>
      <w:bookmarkEnd w:id="4"/>
      <w:r w:rsidRPr="00582BA3">
        <w:rPr>
          <w:sz w:val="28"/>
          <w:szCs w:val="28"/>
          <w:lang w:val="ru-RU"/>
        </w:rPr>
        <w:t>3.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5" w:name="n5722"/>
      <w:bookmarkEnd w:id="5"/>
      <w:r w:rsidRPr="00582BA3">
        <w:rPr>
          <w:sz w:val="28"/>
          <w:szCs w:val="28"/>
          <w:lang w:val="ru-RU"/>
        </w:rPr>
        <w:t>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6" w:name="n5723"/>
      <w:bookmarkEnd w:id="6"/>
      <w:r w:rsidRPr="00582BA3">
        <w:rPr>
          <w:sz w:val="28"/>
          <w:szCs w:val="28"/>
          <w:lang w:val="ru-RU"/>
        </w:rPr>
        <w:t>4. Не мають права на спадкування за законом одна після одної особи, шлюб між якими є недійсним або визнаний таким за рішенням суду.</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7" w:name="n5724"/>
      <w:bookmarkEnd w:id="7"/>
      <w:r w:rsidRPr="00582BA3">
        <w:rPr>
          <w:sz w:val="28"/>
          <w:szCs w:val="28"/>
          <w:lang w:val="ru-RU"/>
        </w:rPr>
        <w:t>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набуте ними за час цього шлюбу.</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8" w:name="n5725"/>
      <w:bookmarkEnd w:id="8"/>
      <w:r w:rsidRPr="00582BA3">
        <w:rPr>
          <w:sz w:val="28"/>
          <w:szCs w:val="28"/>
          <w:lang w:val="ru-RU"/>
        </w:rPr>
        <w:t>5. За рішенням суду особа може бути усунена від права на спадкування за законом, якщо буде встановлено, що вона ухилялася від надання допомоги спадкодавцеві, який через похилий вік, тяжку хворобу або каліцтво був у безпорадному стані.</w:t>
      </w:r>
    </w:p>
    <w:p w:rsidR="007D253B" w:rsidRPr="00582BA3" w:rsidRDefault="007D253B" w:rsidP="007D253B">
      <w:pPr>
        <w:pStyle w:val="rvps2"/>
        <w:shd w:val="clear" w:color="auto" w:fill="FFFFFF"/>
        <w:spacing w:before="0" w:beforeAutospacing="0" w:after="150" w:afterAutospacing="0"/>
        <w:ind w:firstLine="450"/>
        <w:jc w:val="both"/>
        <w:rPr>
          <w:sz w:val="28"/>
          <w:szCs w:val="28"/>
          <w:lang w:val="ru-RU"/>
        </w:rPr>
      </w:pPr>
      <w:bookmarkStart w:id="9" w:name="n5726"/>
      <w:bookmarkEnd w:id="9"/>
      <w:r w:rsidRPr="00582BA3">
        <w:rPr>
          <w:sz w:val="28"/>
          <w:szCs w:val="28"/>
          <w:lang w:val="ru-RU"/>
        </w:rPr>
        <w:t>6. Положення цієї статті поширюються на всіх спадкоємців, у тому числі й на тих, хто має право на обов'язкову частку у спадщині, а також на осіб, на користь яких зроблено заповідальний відказ.</w:t>
      </w:r>
    </w:p>
    <w:p w:rsidR="007D253B" w:rsidRPr="00582BA3" w:rsidRDefault="007D253B" w:rsidP="005154DF">
      <w:pPr>
        <w:spacing w:after="76" w:line="248" w:lineRule="auto"/>
        <w:ind w:right="65"/>
        <w:jc w:val="both"/>
        <w:rPr>
          <w:rFonts w:ascii="Times New Roman" w:eastAsia="Times New Roman" w:hAnsi="Times New Roman" w:cs="Times New Roman"/>
          <w:sz w:val="28"/>
          <w:szCs w:val="28"/>
          <w:lang w:val="ru-RU"/>
        </w:rPr>
      </w:pPr>
    </w:p>
    <w:p w:rsidR="00BA723F" w:rsidRPr="00582BA3" w:rsidRDefault="005154DF" w:rsidP="005154DF">
      <w:pPr>
        <w:spacing w:after="76"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 той же час необхідно зазначити, що таке усунення відбувається не автоматично, а можливе лише на підставі рішення суду. </w:t>
      </w:r>
    </w:p>
    <w:p w:rsidR="00BA723F" w:rsidRPr="00582BA3" w:rsidRDefault="00BA723F" w:rsidP="005154DF">
      <w:pPr>
        <w:spacing w:after="76" w:line="248" w:lineRule="auto"/>
        <w:ind w:right="65"/>
        <w:jc w:val="both"/>
        <w:rPr>
          <w:rFonts w:ascii="Times New Roman" w:eastAsia="Times New Roman" w:hAnsi="Times New Roman" w:cs="Times New Roman"/>
          <w:sz w:val="28"/>
          <w:szCs w:val="28"/>
          <w:lang w:val="ru-RU"/>
        </w:rPr>
      </w:pPr>
    </w:p>
    <w:p w:rsidR="00BA723F" w:rsidRPr="00582BA3" w:rsidRDefault="005154DF" w:rsidP="005154DF">
      <w:pPr>
        <w:spacing w:after="76"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Вимога про усунення спадкоємця від права спадкування може бути пред’явлена особою</w:t>
      </w:r>
      <w:r w:rsidR="00BA723F"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lang w:val="ru-RU"/>
        </w:rPr>
        <w:t xml:space="preserve"> для якої таке усунення надає можливість стати спадкоємцем або збільшити свою частку у спадковому майні. </w:t>
      </w:r>
    </w:p>
    <w:p w:rsidR="00BA723F" w:rsidRPr="00582BA3" w:rsidRDefault="00BA723F" w:rsidP="005154DF">
      <w:pPr>
        <w:spacing w:after="76"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76"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Подати позовну заяву про визнання спадкоємця негідним можна тільки після відкриття спадщини, тобто після смерті спадкодавця. В цьому випадку</w:t>
      </w:r>
      <w:r w:rsidR="00BA723F"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lang w:val="ru-RU"/>
        </w:rPr>
        <w:t>виникає питання до якого суду треба звертатися: або за місцем відкриття спадщини або за місцем знаходження негідного спадкоємця. Згідно зп.2 Постанови Пленуму Верховного Суду України №-7 від 30 травня 2008 року справи про спадкування розглядаються судами за правилами позовного провадження, якщо особа звертається до суду з вимогою про встановлення фактів, що мають юридичне значення, які можуть вплинути на спадкові права та обов’язки інших осіб та (або) за наявності інших спадкоємців і спору між ними.</w:t>
      </w:r>
      <w:r w:rsidRPr="00582BA3">
        <w:rPr>
          <w:rFonts w:ascii="Times New Roman" w:eastAsia="Times New Roman" w:hAnsi="Times New Roman" w:cs="Times New Roman"/>
          <w:sz w:val="28"/>
          <w:szCs w:val="28"/>
          <w:vertAlign w:val="superscript"/>
        </w:rPr>
        <w:footnoteReference w:id="4"/>
      </w:r>
      <w:r w:rsidRPr="00582BA3">
        <w:rPr>
          <w:rFonts w:ascii="Times New Roman" w:eastAsia="Times New Roman" w:hAnsi="Times New Roman" w:cs="Times New Roman"/>
          <w:sz w:val="28"/>
          <w:szCs w:val="28"/>
          <w:vertAlign w:val="superscript"/>
        </w:rPr>
        <w:footnoteReference w:id="5"/>
      </w:r>
      <w:r w:rsidRPr="00582BA3">
        <w:rPr>
          <w:rFonts w:ascii="Times New Roman" w:eastAsia="Times New Roman" w:hAnsi="Times New Roman" w:cs="Times New Roman"/>
          <w:sz w:val="28"/>
          <w:szCs w:val="28"/>
          <w:lang w:val="ru-RU"/>
        </w:rPr>
        <w:t xml:space="preserve">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Відповідно до ст. 109 Цивільного процесуального кодексу України (далі ЦПК) позови до фізичної особи пред'являються в суд за зареєстрованим у встановленому законом порядку місцем її проживання або за зареєстрованим у встановленому законом порядку місцем її перебування. Таким чином, треба звертатися до суду за місцем знаходження негідного спадкоємця. </w:t>
      </w:r>
    </w:p>
    <w:p w:rsidR="00CB3396"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Також, саме звернення до суду не є підставою, щоб нотаріус відмовив у видачі свідоцтва про право на спадщину спадкоємцю, якого намагаються позбавити спадщини. А тому позивач (зацікавлений спадкоємець) повинен самостійно попіклуватися про збереження спадкового майна і у позовній заяві просити суд застосувати забезпечення позову відповідно до ст. 152 ЦПК у вигляді заборони нотаріусу видавати потенційно негідному спадкоємцю свідоцтво про право на спадщину, тому що видача вказаного свідоцтва може в подальшому значно ускладнити процес повернення спадкового майна належним спадкоємцям або взагалі зробити його неможливим.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Якщо суд визнає вимоги позивача обґрунтованими і позбавить права на спадщину негідного спадкоємця, то строк прийняття спадщини особами, право на спадщину для яких виникло після усунення, треба обчислювати з дня набрання рішенням законної сили.  </w:t>
      </w:r>
    </w:p>
    <w:p w:rsidR="00CB3396" w:rsidRPr="00582BA3" w:rsidRDefault="00CB3396"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Якщо спадкоємця усувають від права спадкування за рішенням суду, то отримане ним спадкове майно вважається безпідставно набутим.У цьому разі діють положення статей 387 та 390Цивільного кодексу України, відповідно до яких законний власник має право витребувати від недобросовісного набувача (негідного спадкоємця) не лише майно, але іпередання усіх доходів від майна, які набувач одержав або міг одержати за весь час володіння ним, але в свою чергу</w:t>
      </w:r>
      <w:r w:rsidR="00CB3396"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lang w:val="ru-RU"/>
        </w:rPr>
        <w:lastRenderedPageBreak/>
        <w:t xml:space="preserve">недобросовісний набувач (володілець) має право вимагати від власника майна відшкодування необхідних витрат на утримання, збереження майна, здійснених ним з часу, з якого власникові належить право на повернення майна або передання доходів.  </w:t>
      </w:r>
    </w:p>
    <w:p w:rsidR="00CB3396" w:rsidRPr="00582BA3" w:rsidRDefault="00CB3396"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Також виникає питання чи мають право спадкувати за правом представлення діти спадкоємця усуненого від права на спадщину. Відповідно до ст. 1266 ЦК України до кола осіб, що стають спадкоємцями за правом представлення відносяться: внуки, правнуки, прабаба, прадід, племінники, двоюрідні брати та сестри спадкодавця, при спадкуванні по прямій низхідній лінії право представлення діє без обмеження ступеня споріднення.  </w:t>
      </w:r>
    </w:p>
    <w:p w:rsidR="00CB3396" w:rsidRPr="00582BA3" w:rsidRDefault="005154DF" w:rsidP="00CB3396">
      <w:pPr>
        <w:pStyle w:val="rvps2"/>
        <w:shd w:val="clear" w:color="auto" w:fill="FFFFFF"/>
        <w:spacing w:before="0" w:beforeAutospacing="0" w:after="150" w:afterAutospacing="0"/>
        <w:ind w:firstLine="450"/>
        <w:jc w:val="both"/>
        <w:rPr>
          <w:sz w:val="28"/>
          <w:szCs w:val="28"/>
          <w:lang w:val="ru-RU"/>
        </w:rPr>
      </w:pPr>
      <w:r w:rsidRPr="00582BA3">
        <w:rPr>
          <w:sz w:val="28"/>
          <w:szCs w:val="28"/>
          <w:lang w:val="ru-RU"/>
        </w:rPr>
        <w:t xml:space="preserve"> </w:t>
      </w:r>
      <w:r w:rsidR="00CB3396" w:rsidRPr="00582BA3">
        <w:rPr>
          <w:rStyle w:val="rvts9"/>
          <w:bCs/>
          <w:sz w:val="28"/>
          <w:szCs w:val="28"/>
          <w:lang w:val="ru-RU"/>
        </w:rPr>
        <w:t>Стаття 1266.</w:t>
      </w:r>
      <w:r w:rsidR="00CB3396" w:rsidRPr="00582BA3">
        <w:rPr>
          <w:sz w:val="28"/>
          <w:szCs w:val="28"/>
        </w:rPr>
        <w:t> </w:t>
      </w:r>
      <w:r w:rsidR="00CB3396" w:rsidRPr="00582BA3">
        <w:rPr>
          <w:sz w:val="28"/>
          <w:szCs w:val="28"/>
          <w:lang w:val="ru-RU"/>
        </w:rPr>
        <w:t>Спадкування за правом представлення</w:t>
      </w:r>
    </w:p>
    <w:p w:rsidR="00CB3396" w:rsidRPr="00582BA3" w:rsidRDefault="00CB3396" w:rsidP="00CB3396">
      <w:pPr>
        <w:pStyle w:val="rvps2"/>
        <w:shd w:val="clear" w:color="auto" w:fill="FFFFFF"/>
        <w:spacing w:before="0" w:beforeAutospacing="0" w:after="150" w:afterAutospacing="0"/>
        <w:ind w:firstLine="450"/>
        <w:jc w:val="both"/>
        <w:rPr>
          <w:sz w:val="28"/>
          <w:szCs w:val="28"/>
          <w:lang w:val="ru-RU"/>
        </w:rPr>
      </w:pPr>
      <w:bookmarkStart w:id="10" w:name="n5909"/>
      <w:bookmarkEnd w:id="10"/>
      <w:r w:rsidRPr="00582BA3">
        <w:rPr>
          <w:sz w:val="28"/>
          <w:szCs w:val="28"/>
          <w:lang w:val="ru-RU"/>
        </w:rPr>
        <w:t>1. Внуки, правнуки спадкодавця спадкують ту частку спадщини, яка належала б за законом їхнім матері, батькові, бабі, дідові, якби вони були живими на час відкриття спадщини.</w:t>
      </w:r>
    </w:p>
    <w:p w:rsidR="00CB3396" w:rsidRPr="00582BA3" w:rsidRDefault="00CB3396" w:rsidP="00CB3396">
      <w:pPr>
        <w:pStyle w:val="rvps2"/>
        <w:shd w:val="clear" w:color="auto" w:fill="FFFFFF"/>
        <w:spacing w:before="0" w:beforeAutospacing="0" w:after="150" w:afterAutospacing="0"/>
        <w:ind w:firstLine="450"/>
        <w:jc w:val="both"/>
        <w:rPr>
          <w:sz w:val="28"/>
          <w:szCs w:val="28"/>
          <w:lang w:val="ru-RU"/>
        </w:rPr>
      </w:pPr>
      <w:bookmarkStart w:id="11" w:name="n5910"/>
      <w:bookmarkEnd w:id="11"/>
      <w:r w:rsidRPr="00582BA3">
        <w:rPr>
          <w:sz w:val="28"/>
          <w:szCs w:val="28"/>
          <w:lang w:val="ru-RU"/>
        </w:rPr>
        <w:t>2. Прабаба, прадід спадкують ту частку спадщини, яка б належала за законом їхнім дітям (бабі, дідові спадкодавця), якби вони були живими на час відкриття спадщини.</w:t>
      </w:r>
    </w:p>
    <w:p w:rsidR="00CB3396" w:rsidRPr="00582BA3" w:rsidRDefault="00CB3396" w:rsidP="00CB3396">
      <w:pPr>
        <w:pStyle w:val="rvps2"/>
        <w:shd w:val="clear" w:color="auto" w:fill="FFFFFF"/>
        <w:spacing w:before="0" w:beforeAutospacing="0" w:after="150" w:afterAutospacing="0"/>
        <w:ind w:firstLine="450"/>
        <w:jc w:val="both"/>
        <w:rPr>
          <w:sz w:val="28"/>
          <w:szCs w:val="28"/>
          <w:lang w:val="ru-RU"/>
        </w:rPr>
      </w:pPr>
      <w:bookmarkStart w:id="12" w:name="n5911"/>
      <w:bookmarkEnd w:id="12"/>
      <w:r w:rsidRPr="00582BA3">
        <w:rPr>
          <w:sz w:val="28"/>
          <w:szCs w:val="28"/>
          <w:lang w:val="ru-RU"/>
        </w:rPr>
        <w:t>3. Племінники спадкодавця спадкують ту частку спадщини, яка належала б за законом їхнім матері, батькові (сестрі, братові спадкодавця), якби вони були живими на час відкриття спадщини.</w:t>
      </w:r>
    </w:p>
    <w:p w:rsidR="00CB3396" w:rsidRPr="00582BA3" w:rsidRDefault="00CB3396" w:rsidP="00CB3396">
      <w:pPr>
        <w:pStyle w:val="rvps2"/>
        <w:shd w:val="clear" w:color="auto" w:fill="FFFFFF"/>
        <w:spacing w:before="0" w:beforeAutospacing="0" w:after="150" w:afterAutospacing="0"/>
        <w:ind w:firstLine="450"/>
        <w:jc w:val="both"/>
        <w:rPr>
          <w:sz w:val="28"/>
          <w:szCs w:val="28"/>
          <w:lang w:val="ru-RU"/>
        </w:rPr>
      </w:pPr>
      <w:bookmarkStart w:id="13" w:name="n5912"/>
      <w:bookmarkEnd w:id="13"/>
      <w:r w:rsidRPr="00582BA3">
        <w:rPr>
          <w:sz w:val="28"/>
          <w:szCs w:val="28"/>
          <w:lang w:val="ru-RU"/>
        </w:rPr>
        <w:t>4. Двоюрідні брати та сестри спадкодавця спадкують ту частку спадщини, яка належала б за законом їхнім матері, батькові (тітці, дядькові спадкодавця), якби вони були живими на час відкриття спадщини.</w:t>
      </w:r>
    </w:p>
    <w:p w:rsidR="00CB3396" w:rsidRPr="00582BA3" w:rsidRDefault="00CB3396" w:rsidP="00CB3396">
      <w:pPr>
        <w:pStyle w:val="rvps2"/>
        <w:shd w:val="clear" w:color="auto" w:fill="FFFFFF"/>
        <w:spacing w:before="0" w:beforeAutospacing="0" w:after="150" w:afterAutospacing="0"/>
        <w:ind w:firstLine="450"/>
        <w:jc w:val="both"/>
        <w:rPr>
          <w:sz w:val="28"/>
          <w:szCs w:val="28"/>
          <w:lang w:val="ru-RU"/>
        </w:rPr>
      </w:pPr>
      <w:bookmarkStart w:id="14" w:name="n5913"/>
      <w:bookmarkEnd w:id="14"/>
      <w:r w:rsidRPr="00582BA3">
        <w:rPr>
          <w:sz w:val="28"/>
          <w:szCs w:val="28"/>
          <w:lang w:val="ru-RU"/>
        </w:rPr>
        <w:t>5. Якщо спадкування за правом представлення здійснюється кількома особами, частка їхнього померлого родича ділиться між ними порівну.</w:t>
      </w:r>
    </w:p>
    <w:p w:rsidR="00CB3396" w:rsidRPr="00582BA3" w:rsidRDefault="00CB3396" w:rsidP="00CB3396">
      <w:pPr>
        <w:pStyle w:val="rvps2"/>
        <w:shd w:val="clear" w:color="auto" w:fill="FFFFFF"/>
        <w:spacing w:before="0" w:beforeAutospacing="0" w:after="150" w:afterAutospacing="0"/>
        <w:ind w:firstLine="450"/>
        <w:jc w:val="both"/>
        <w:rPr>
          <w:sz w:val="28"/>
          <w:szCs w:val="28"/>
          <w:lang w:val="ru-RU"/>
        </w:rPr>
      </w:pPr>
      <w:bookmarkStart w:id="15" w:name="n5914"/>
      <w:bookmarkEnd w:id="15"/>
      <w:r w:rsidRPr="00582BA3">
        <w:rPr>
          <w:sz w:val="28"/>
          <w:szCs w:val="28"/>
          <w:lang w:val="ru-RU"/>
        </w:rPr>
        <w:t>6. При спадкуванні по прямій низхідній лінії право представлення діє без обмеження ступеня споріднення.</w:t>
      </w:r>
    </w:p>
    <w:p w:rsidR="00CB3396" w:rsidRPr="00582BA3" w:rsidRDefault="00CB3396" w:rsidP="005154DF">
      <w:pPr>
        <w:spacing w:after="5" w:line="248" w:lineRule="auto"/>
        <w:ind w:right="65"/>
        <w:jc w:val="both"/>
        <w:rPr>
          <w:rFonts w:ascii="Times New Roman" w:eastAsia="Times New Roman" w:hAnsi="Times New Roman" w:cs="Times New Roman"/>
          <w:sz w:val="28"/>
          <w:szCs w:val="28"/>
          <w:lang w:val="ru-RU"/>
        </w:rPr>
      </w:pPr>
    </w:p>
    <w:p w:rsidR="00CB3396"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Спадкування за правом представлення відбувається у разі, якщо на час відкриття спадщини не залишилось в живих відповідного родича(вищезгаданих осіб), що повинен, бути власником частини спадкового майна, яка належала йому за законом.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Таким чином, якщо особа була позбавлена права на спадкування за життя, то і її родичі будуть позбавлені права на спадкування, після смерті негідного спадкоємця. </w:t>
      </w:r>
    </w:p>
    <w:p w:rsidR="00CB3396" w:rsidRPr="00582BA3" w:rsidRDefault="00CB3396"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lastRenderedPageBreak/>
        <w:t xml:space="preserve">Важливо також відмежовувати поняття усунення відправа на спадщину від поняття зміна черговості одержання права на спадщину, яка регулюється ст. 1259 ЦК України. В останньому випадку спадкоємець не втрачає свого права на спадщину, а лише зменшується його розмір частки у спадщині, оскільки до спадкування закликається особа, яка є спадкоємцем наступних черг, але оскільки ця особа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 то за рішенням суду вона одержує право на спадкування разом з іншими спадкоємцями.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Перейдемо до розгляду підстав усунення від права на спадкування, передбачених статтею 1224 Цивільному кодексі України. </w:t>
      </w:r>
    </w:p>
    <w:p w:rsidR="00CB3396" w:rsidRPr="00582BA3" w:rsidRDefault="00CB3396" w:rsidP="005154DF">
      <w:pPr>
        <w:spacing w:after="53" w:line="248" w:lineRule="auto"/>
        <w:ind w:right="65"/>
        <w:jc w:val="both"/>
        <w:rPr>
          <w:rFonts w:ascii="Times New Roman" w:eastAsia="Times New Roman" w:hAnsi="Times New Roman" w:cs="Times New Roman"/>
          <w:sz w:val="28"/>
          <w:szCs w:val="28"/>
          <w:lang w:val="ru-RU"/>
        </w:rPr>
      </w:pPr>
    </w:p>
    <w:p w:rsidR="00CB3396" w:rsidRPr="00582BA3" w:rsidRDefault="005154DF" w:rsidP="005154DF">
      <w:pPr>
        <w:spacing w:after="53"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Відповідно до ч. 1 вказаної статті не мають права на спадкування особи, які умисно позбавили життя спадкодавця чи будь-кого з можливих спадкоємців або вчинили замах на їхнє життя. У цьому випадку особи позбавляються спадкування і за законом і за заповітом</w:t>
      </w:r>
    </w:p>
    <w:p w:rsidR="00CB3396" w:rsidRPr="00582BA3" w:rsidRDefault="005154DF" w:rsidP="005154DF">
      <w:pPr>
        <w:spacing w:after="53"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Але з цього правила є виключення, якщо був вчинений замах на життя спадкодавця, але останній, знаючи про це, все одно склав заповіт на користь негідного спадкоємця, то ця особа буде мати право на спадщину. </w:t>
      </w:r>
    </w:p>
    <w:p w:rsidR="00CB3396" w:rsidRPr="00582BA3" w:rsidRDefault="005154DF" w:rsidP="005154DF">
      <w:pPr>
        <w:spacing w:after="53"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З частини 1 ст.1224 ЦК не випливає, що вчинення вбивства або замаху на вбивство повинно бути саме з метою заволодіння майном (спадщиною), а тому вчинення вбивства з хуліганських мотивів чи з метою помсти,теж позбавляє особу права на спадкування. </w:t>
      </w:r>
      <w:r w:rsidRPr="00582BA3">
        <w:rPr>
          <w:rFonts w:ascii="Times New Roman" w:eastAsia="Times New Roman" w:hAnsi="Times New Roman" w:cs="Times New Roman"/>
          <w:i/>
          <w:sz w:val="28"/>
          <w:szCs w:val="28"/>
          <w:lang w:val="ru-RU"/>
        </w:rPr>
        <w:t>Таким чином, для позбавлення спадщини у цьому випадку необхідно щоб вказаний злочин і вина негідного спадкоємця були підтверджені вироком суду, який набув законної сили.</w:t>
      </w:r>
      <w:r w:rsidRPr="00582BA3">
        <w:rPr>
          <w:rFonts w:ascii="Times New Roman" w:eastAsia="Times New Roman" w:hAnsi="Times New Roman" w:cs="Times New Roman"/>
          <w:sz w:val="28"/>
          <w:szCs w:val="28"/>
          <w:lang w:val="ru-RU"/>
        </w:rPr>
        <w:t xml:space="preserve"> Але виникає питання стосовно вини особи у вчиненому злочині – чи буде особа позбавлена права на спадщину, якщо вчинила вбивство з необережності?</w:t>
      </w:r>
      <w:r w:rsidR="00CB3396" w:rsidRPr="00582BA3">
        <w:rPr>
          <w:rFonts w:ascii="Times New Roman" w:eastAsia="Times New Roman" w:hAnsi="Times New Roman" w:cs="Times New Roman"/>
          <w:sz w:val="28"/>
          <w:szCs w:val="28"/>
          <w:lang w:val="ru-RU"/>
        </w:rPr>
        <w:t xml:space="preserve"> На </w:t>
      </w:r>
      <w:r w:rsidRPr="00582BA3">
        <w:rPr>
          <w:rFonts w:ascii="Times New Roman" w:eastAsia="Times New Roman" w:hAnsi="Times New Roman" w:cs="Times New Roman"/>
          <w:sz w:val="28"/>
          <w:szCs w:val="28"/>
          <w:lang w:val="ru-RU"/>
        </w:rPr>
        <w:t>вчинення злочину з необережності, наприклад, при порушені правил дорожнього руху, виконанні будівельних робіт, техніки безпеки тощо, що спричинило загибель спадкодавця чи спадкоємців, не позбавляє притягнутого до кримінальної відповідальності за вчинення злочину права отримати спадщину.</w:t>
      </w:r>
      <w:r w:rsidRPr="00582BA3">
        <w:rPr>
          <w:rFonts w:ascii="Times New Roman" w:eastAsia="Times New Roman" w:hAnsi="Times New Roman" w:cs="Times New Roman"/>
          <w:sz w:val="28"/>
          <w:szCs w:val="28"/>
          <w:vertAlign w:val="superscript"/>
        </w:rPr>
        <w:footnoteReference w:id="6"/>
      </w:r>
    </w:p>
    <w:p w:rsidR="00CA4C5D" w:rsidRPr="00582BA3" w:rsidRDefault="005154DF" w:rsidP="005154DF">
      <w:pPr>
        <w:spacing w:after="53"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Також треба звернути увагу на те, що кваліфікація злочину, за який було особу притягнуто до кримінальної відповідальності,має важливе значення і для цивільно-правових відносин. </w:t>
      </w:r>
    </w:p>
    <w:p w:rsidR="00CA4C5D" w:rsidRPr="00582BA3" w:rsidRDefault="005154DF" w:rsidP="005154DF">
      <w:pPr>
        <w:spacing w:after="53"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i/>
          <w:sz w:val="28"/>
          <w:szCs w:val="28"/>
          <w:lang w:val="ru-RU"/>
        </w:rPr>
        <w:t xml:space="preserve">Так, якщо особа була засуджена саме за вбивство спадкодавця, то вона позбавляється права на спадкування, але якщо особа визнана винною у вчинені такого злочину, як умисне тяжке тілесне пошкодження, внаслідок якого сталася смерть потерпілого, то в цьому випадку такий спадкоємець все одно </w:t>
      </w:r>
      <w:r w:rsidRPr="00582BA3">
        <w:rPr>
          <w:rFonts w:ascii="Times New Roman" w:eastAsia="Times New Roman" w:hAnsi="Times New Roman" w:cs="Times New Roman"/>
          <w:i/>
          <w:sz w:val="28"/>
          <w:szCs w:val="28"/>
          <w:lang w:val="ru-RU"/>
        </w:rPr>
        <w:lastRenderedPageBreak/>
        <w:t xml:space="preserve">буде мати право на спадщину. </w:t>
      </w:r>
      <w:r w:rsidR="00CA4C5D" w:rsidRPr="00582BA3">
        <w:rPr>
          <w:rFonts w:ascii="Times New Roman" w:eastAsia="Times New Roman" w:hAnsi="Times New Roman" w:cs="Times New Roman"/>
          <w:sz w:val="28"/>
          <w:szCs w:val="28"/>
          <w:lang w:val="ru-RU"/>
        </w:rPr>
        <w:br/>
      </w:r>
      <w:r w:rsidRPr="00582BA3">
        <w:rPr>
          <w:rFonts w:ascii="Times New Roman" w:eastAsia="Times New Roman" w:hAnsi="Times New Roman" w:cs="Times New Roman"/>
          <w:sz w:val="28"/>
          <w:szCs w:val="28"/>
          <w:lang w:val="ru-RU"/>
        </w:rPr>
        <w:t>Так само, особа, яка вчинила вбивство у стані неосудності, не тільки звільняється від відповідальності, але і не позбавляється права на спадкування. З цього приводу науков</w:t>
      </w:r>
      <w:r w:rsidR="00CA4C5D" w:rsidRPr="00582BA3">
        <w:rPr>
          <w:rFonts w:ascii="Times New Roman" w:eastAsia="Times New Roman" w:hAnsi="Times New Roman" w:cs="Times New Roman"/>
          <w:sz w:val="28"/>
          <w:szCs w:val="28"/>
          <w:lang w:val="ru-RU"/>
        </w:rPr>
        <w:t xml:space="preserve">ці висловлюють </w:t>
      </w:r>
      <w:r w:rsidRPr="00582BA3">
        <w:rPr>
          <w:rFonts w:ascii="Times New Roman" w:eastAsia="Times New Roman" w:hAnsi="Times New Roman" w:cs="Times New Roman"/>
          <w:sz w:val="28"/>
          <w:szCs w:val="28"/>
          <w:lang w:val="ru-RU"/>
        </w:rPr>
        <w:t>думку, про необхідність позбавляти спадщини, не лише тих спадкоємців, що вчинили вбивство, але і тих, які умисно вчинили і інші злочини проти життя, здоров’я, волі й гідності спадкодавця (якщо цю обставину було встановлено судом, за винятком тих випадків, коли заповідач складе заповіт уже після вчинення такого злочину)</w:t>
      </w:r>
      <w:r w:rsidRPr="00582BA3">
        <w:rPr>
          <w:rFonts w:ascii="Times New Roman" w:eastAsia="Times New Roman" w:hAnsi="Times New Roman" w:cs="Times New Roman"/>
          <w:sz w:val="28"/>
          <w:szCs w:val="28"/>
          <w:vertAlign w:val="superscript"/>
        </w:rPr>
        <w:footnoteReference w:id="7"/>
      </w:r>
      <w:r w:rsidRPr="00582BA3">
        <w:rPr>
          <w:rFonts w:ascii="Times New Roman" w:eastAsia="Times New Roman" w:hAnsi="Times New Roman" w:cs="Times New Roman"/>
          <w:sz w:val="28"/>
          <w:szCs w:val="28"/>
          <w:lang w:val="ru-RU"/>
        </w:rPr>
        <w:t xml:space="preserve">. </w:t>
      </w:r>
    </w:p>
    <w:p w:rsidR="005154DF" w:rsidRPr="00582BA3" w:rsidRDefault="005154DF" w:rsidP="005154DF">
      <w:pPr>
        <w:spacing w:after="53"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І справді, таке доповнення статті 1224 ЦК України, сприяло б встановленню справедливості як по відношенню до спадкодавця, так і по відношенню до спадкоємців.</w:t>
      </w:r>
      <w:r w:rsidRPr="00582BA3">
        <w:rPr>
          <w:rFonts w:ascii="Times New Roman" w:eastAsia="Times New Roman" w:hAnsi="Times New Roman" w:cs="Times New Roman"/>
          <w:sz w:val="28"/>
          <w:szCs w:val="28"/>
          <w:vertAlign w:val="superscript"/>
          <w:lang w:val="ru-RU"/>
        </w:rPr>
        <w:t xml:space="preserve"> </w:t>
      </w:r>
    </w:p>
    <w:p w:rsidR="00CA4C5D" w:rsidRPr="00582BA3" w:rsidRDefault="00CA4C5D" w:rsidP="005154DF">
      <w:pPr>
        <w:spacing w:after="98" w:line="248" w:lineRule="auto"/>
        <w:ind w:right="65"/>
        <w:jc w:val="both"/>
        <w:rPr>
          <w:rFonts w:ascii="Times New Roman" w:eastAsia="Times New Roman" w:hAnsi="Times New Roman" w:cs="Times New Roman"/>
          <w:sz w:val="28"/>
          <w:szCs w:val="28"/>
          <w:lang w:val="ru-RU"/>
        </w:rPr>
      </w:pPr>
    </w:p>
    <w:p w:rsidR="00CA4C5D" w:rsidRPr="00582BA3" w:rsidRDefault="005154DF" w:rsidP="005154DF">
      <w:pPr>
        <w:spacing w:after="98"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Відповідно до ч. 2 згадуваної статті,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w:t>
      </w:r>
    </w:p>
    <w:p w:rsidR="00CA4C5D" w:rsidRPr="00582BA3" w:rsidRDefault="005154DF" w:rsidP="005154DF">
      <w:pPr>
        <w:spacing w:after="98" w:line="248" w:lineRule="auto"/>
        <w:ind w:right="65"/>
        <w:jc w:val="both"/>
        <w:rPr>
          <w:rFonts w:ascii="Times New Roman" w:eastAsia="Times New Roman" w:hAnsi="Times New Roman" w:cs="Times New Roman"/>
          <w:i/>
          <w:sz w:val="28"/>
          <w:szCs w:val="28"/>
          <w:lang w:val="ru-RU"/>
        </w:rPr>
      </w:pPr>
      <w:r w:rsidRPr="00582BA3">
        <w:rPr>
          <w:rFonts w:ascii="Times New Roman" w:eastAsia="Times New Roman" w:hAnsi="Times New Roman" w:cs="Times New Roman"/>
          <w:i/>
          <w:sz w:val="28"/>
          <w:szCs w:val="28"/>
          <w:lang w:val="ru-RU"/>
        </w:rPr>
        <w:t xml:space="preserve"> Заповіт, укладений під впливом насильства чи обману, за рішенням суду буде визнаний недійсним. Тоді прийняття спадщини відбувається відповідно до главі 86 Цивільного кодексу «Спадкування за законом».</w:t>
      </w:r>
    </w:p>
    <w:p w:rsidR="00CA4C5D" w:rsidRPr="00582BA3" w:rsidRDefault="005154DF" w:rsidP="005154DF">
      <w:pPr>
        <w:spacing w:after="98"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Таким чином, негідний спадкоємець, який перешкоджав спадкодавцю скласти заповіт, все-таки б отримував спадщину за законом,а тому законодавець вірно закріпив положення про позбавлення спадщини і за законом для таких негідних спадкоємців. </w:t>
      </w:r>
    </w:p>
    <w:p w:rsidR="005154DF" w:rsidRPr="00582BA3" w:rsidRDefault="005154DF" w:rsidP="005154DF">
      <w:pPr>
        <w:spacing w:after="98"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Варто звернути увагу, що ця підстава позбавлення спадщини була відома ще з римського приватного права, коли спадкоємці, які знищили «табличку із заповітом» позбавлялися права на спадщину</w:t>
      </w:r>
      <w:r w:rsidRPr="00582BA3">
        <w:rPr>
          <w:rFonts w:ascii="Times New Roman" w:eastAsia="Times New Roman" w:hAnsi="Times New Roman" w:cs="Times New Roman"/>
          <w:sz w:val="28"/>
          <w:szCs w:val="28"/>
          <w:vertAlign w:val="superscript"/>
        </w:rPr>
        <w:footnoteReference w:id="8"/>
      </w:r>
      <w:r w:rsidRPr="00582BA3">
        <w:rPr>
          <w:rFonts w:ascii="Times New Roman" w:eastAsia="Times New Roman" w:hAnsi="Times New Roman" w:cs="Times New Roman"/>
          <w:sz w:val="28"/>
          <w:szCs w:val="28"/>
          <w:lang w:val="ru-RU"/>
        </w:rPr>
        <w:t xml:space="preserve">.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Частиною 3 ст. 1224 ЦК України передбачений ще один випадок позбавлення права на спадкування при спадкуванні за законом. У вказаній частині зазначено, що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 Ця норма відсилає нас до ст. 164 Сімейного кодексу України, у якій зазначені підстави позбавлення батьківських прав, до останніх належать:  </w:t>
      </w:r>
    </w:p>
    <w:p w:rsidR="005154DF" w:rsidRPr="00582BA3" w:rsidRDefault="005154DF" w:rsidP="005154DF">
      <w:pPr>
        <w:numPr>
          <w:ilvl w:val="0"/>
          <w:numId w:val="1"/>
        </w:numPr>
        <w:spacing w:after="5" w:line="248" w:lineRule="auto"/>
        <w:ind w:right="65" w:firstLine="710"/>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lastRenderedPageBreak/>
        <w:t xml:space="preserve">мати або батько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w:t>
      </w:r>
    </w:p>
    <w:p w:rsidR="005154DF" w:rsidRPr="00582BA3" w:rsidRDefault="005154DF" w:rsidP="005154DF">
      <w:pPr>
        <w:numPr>
          <w:ilvl w:val="0"/>
          <w:numId w:val="1"/>
        </w:numPr>
        <w:spacing w:after="5" w:line="248" w:lineRule="auto"/>
        <w:ind w:right="65" w:firstLine="710"/>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батьки ухиляються від виконання своїх обов'язків по вихованню дитини; </w:t>
      </w:r>
    </w:p>
    <w:p w:rsidR="005154DF" w:rsidRPr="00582BA3" w:rsidRDefault="005154DF" w:rsidP="005154DF">
      <w:pPr>
        <w:numPr>
          <w:ilvl w:val="0"/>
          <w:numId w:val="1"/>
        </w:numPr>
        <w:spacing w:after="5" w:line="248" w:lineRule="auto"/>
        <w:ind w:right="65" w:firstLine="710"/>
        <w:jc w:val="both"/>
        <w:rPr>
          <w:rFonts w:ascii="Times New Roman" w:eastAsia="Times New Roman" w:hAnsi="Times New Roman" w:cs="Times New Roman"/>
          <w:sz w:val="28"/>
          <w:szCs w:val="28"/>
        </w:rPr>
      </w:pPr>
      <w:r w:rsidRPr="00582BA3">
        <w:rPr>
          <w:rFonts w:ascii="Times New Roman" w:eastAsia="Times New Roman" w:hAnsi="Times New Roman" w:cs="Times New Roman"/>
          <w:sz w:val="28"/>
          <w:szCs w:val="28"/>
        </w:rPr>
        <w:t xml:space="preserve">жорстоко поводяться з дитиною; </w:t>
      </w:r>
    </w:p>
    <w:p w:rsidR="005154DF" w:rsidRPr="00582BA3" w:rsidRDefault="005154DF" w:rsidP="005154DF">
      <w:pPr>
        <w:numPr>
          <w:ilvl w:val="0"/>
          <w:numId w:val="1"/>
        </w:numPr>
        <w:spacing w:after="5" w:line="248" w:lineRule="auto"/>
        <w:ind w:right="65" w:firstLine="710"/>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є хронічними алкоголіками або наркоманами; </w:t>
      </w:r>
    </w:p>
    <w:p w:rsidR="005154DF" w:rsidRPr="00582BA3" w:rsidRDefault="005154DF" w:rsidP="005154DF">
      <w:pPr>
        <w:numPr>
          <w:ilvl w:val="0"/>
          <w:numId w:val="1"/>
        </w:numPr>
        <w:spacing w:after="5" w:line="248" w:lineRule="auto"/>
        <w:ind w:right="65" w:firstLine="710"/>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вдаються до будь-яких видів експлуатації дитини, примушують її до жебракування та бродяжництва; </w:t>
      </w:r>
    </w:p>
    <w:p w:rsidR="005154DF" w:rsidRPr="00582BA3" w:rsidRDefault="005154DF" w:rsidP="005154DF">
      <w:pPr>
        <w:numPr>
          <w:ilvl w:val="0"/>
          <w:numId w:val="1"/>
        </w:numPr>
        <w:spacing w:after="5" w:line="248" w:lineRule="auto"/>
        <w:ind w:right="65" w:firstLine="710"/>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засуджені за вчинення умисного кримінального правопорушення щодо дитини. </w:t>
      </w:r>
    </w:p>
    <w:p w:rsidR="00464AC9" w:rsidRPr="00582BA3" w:rsidRDefault="00464AC9"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Право на звернення до суду з позовом про позбавлення батьківських прав мають один з батьків, опікун, піклувальник, особа, в сім'ї якої проживає дитина, заклад охорони здоров'я, навчальний або інший дитячий заклад, в якому вона перебуває, орган опіки та піклування, прокурор, а також сама дитина, яка досягла чотирнадцяти років. Також варто зазначити, що позбавлення батьківських прав відбувається тільки в судовому порядку.  </w:t>
      </w:r>
    </w:p>
    <w:p w:rsidR="00464AC9" w:rsidRPr="00582BA3" w:rsidRDefault="00464AC9" w:rsidP="005154DF">
      <w:pPr>
        <w:spacing w:after="5" w:line="248" w:lineRule="auto"/>
        <w:ind w:right="65"/>
        <w:jc w:val="both"/>
        <w:rPr>
          <w:rFonts w:ascii="Times New Roman" w:eastAsia="Times New Roman" w:hAnsi="Times New Roman" w:cs="Times New Roman"/>
          <w:sz w:val="28"/>
          <w:szCs w:val="28"/>
          <w:lang w:val="ru-RU"/>
        </w:rPr>
      </w:pPr>
    </w:p>
    <w:p w:rsidR="00464AC9"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Але це не єдиний випадок, коли близькі родичі будуть позбавлені права на спадкування при спадкуванні за законом. Так, 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 Обов’язок батьків утримувати своїх неповнолітніх дітей закріплений у главі 15 Сімейного кодексу України (далі СК). Безпосередньо у ст.. 180 СК зазначено, що батьки зобов’язані утримувати своїх дітей до досягнення останніми повноліття. Главою 16 СК передбачений обов’язок батьків утримувати повнолітніх дітей, які є непрацездатними або продовжують навчання і у зв’язку з цими обставинами потребують матеріальної допомоги. У цих випадках утримання буде надаватися за умов, що батьки можуть здійснювати таке утримування, а у випадку навчання повнолітньої доньки чи сина, воно триває до досягнення особою 23 років. </w:t>
      </w:r>
    </w:p>
    <w:p w:rsidR="00464AC9" w:rsidRPr="00582BA3" w:rsidRDefault="00464AC9"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 свою чергу главою 17 СК встановлений кореспондуючий обов’язок повнолітніх дітей утримувати своїх непрацездатних батьків, які потребують матеріальної допомоги. Обов’язок по утриманню виникає не лише між батьками і дітьми, але і між іншими членами сім'ї та родичами. Так главою 22 СК України регулюється порядок надання утримання бабою та дідом своїм онукам, та навпаки, утримання братів та сестер, мачухи, вітчима, пасинка, падчерки, обов’язок особи, яка до досягнення повноліття проживала з родичами або </w:t>
      </w:r>
      <w:r w:rsidRPr="00582BA3">
        <w:rPr>
          <w:rFonts w:ascii="Times New Roman" w:eastAsia="Times New Roman" w:hAnsi="Times New Roman" w:cs="Times New Roman"/>
          <w:sz w:val="28"/>
          <w:szCs w:val="28"/>
          <w:lang w:val="ru-RU"/>
        </w:rPr>
        <w:lastRenderedPageBreak/>
        <w:t xml:space="preserve">іншими особами однією сім'єю, утримувати непрацездатних родичів та інших осіб, з якими проживала не менш як п'ять років.  </w:t>
      </w:r>
    </w:p>
    <w:p w:rsidR="00464AC9" w:rsidRPr="00582BA3" w:rsidRDefault="005154DF" w:rsidP="005154DF">
      <w:pPr>
        <w:spacing w:after="98"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i/>
          <w:sz w:val="28"/>
          <w:szCs w:val="28"/>
          <w:lang w:val="ru-RU"/>
        </w:rPr>
        <w:t>Таким чином, обов’язок по утриманню може виникати не тільки між близькими родичами, але і між більш далекими або між особами, які проживали однією сім’ю. У зв’язку з цим, у частині 5 ст. 1224 ЦК України закріплено, що за рішенням суду особа може бути усунена від права на спадкування за законом, якщо буде встановлено, що вона ухилялася від надання допомоги спадкодавцеві, який через похилий вік, тяжку хворобу або каліцтво був у безпорадному стан</w:t>
      </w:r>
      <w:r w:rsidRPr="00582BA3">
        <w:rPr>
          <w:rFonts w:ascii="Times New Roman" w:eastAsia="Times New Roman" w:hAnsi="Times New Roman" w:cs="Times New Roman"/>
          <w:sz w:val="28"/>
          <w:szCs w:val="28"/>
          <w:lang w:val="ru-RU"/>
        </w:rPr>
        <w:t xml:space="preserve">і. </w:t>
      </w:r>
    </w:p>
    <w:p w:rsidR="005154DF" w:rsidRPr="00582BA3" w:rsidRDefault="005154DF" w:rsidP="005154DF">
      <w:pPr>
        <w:spacing w:after="98"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Правило цієї статті поширюється на всіх спадкоємців за законом, навіть на тих, які не повинні були утримувати спадкодавця відповідно до сімейного законодавства. При встановленні факту ухилення від виконання обов’язку щодо утримання спадкодавця суд враховує поведінку особи, розуміння нею свого обов’язку щодо надання допомоги, її необхідність для існування спадкодавця, наявність можливості для цього, та свідомого невиконання такою особою встановленого законом обов’язку. Як зазначено у постанові № 7 Пленуму Верховного Суду України від 30 травня 2008 р. непред’явлення спадкодавцем, який мав право на утримання, позову про стягнення аліментів до особи, яка претендує на спадщину, не є достатньою підставою для відмови в позові про усунення від права на спадкування</w:t>
      </w:r>
      <w:r w:rsidRPr="00582BA3">
        <w:rPr>
          <w:rFonts w:ascii="Times New Roman" w:eastAsia="Times New Roman" w:hAnsi="Times New Roman" w:cs="Times New Roman"/>
          <w:sz w:val="28"/>
          <w:szCs w:val="28"/>
          <w:vertAlign w:val="superscript"/>
        </w:rPr>
        <w:footnoteReference w:id="9"/>
      </w:r>
      <w:r w:rsidRPr="00582BA3">
        <w:rPr>
          <w:rFonts w:ascii="Times New Roman" w:eastAsia="Times New Roman" w:hAnsi="Times New Roman" w:cs="Times New Roman"/>
          <w:sz w:val="28"/>
          <w:szCs w:val="28"/>
          <w:vertAlign w:val="superscript"/>
        </w:rPr>
        <w:footnoteReference w:id="10"/>
      </w:r>
      <w:r w:rsidRPr="00582BA3">
        <w:rPr>
          <w:rFonts w:ascii="Times New Roman" w:eastAsia="Times New Roman" w:hAnsi="Times New Roman" w:cs="Times New Roman"/>
          <w:sz w:val="28"/>
          <w:szCs w:val="28"/>
          <w:lang w:val="ru-RU"/>
        </w:rPr>
        <w:t xml:space="preserve">.  </w:t>
      </w:r>
    </w:p>
    <w:p w:rsidR="00464AC9"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Для усунення від спадкування у цьому випадку, необхідно встановлення двох фактів:факт ухилення особи від надання спадкодавцеві допомоги і факт перебування спадкодавця у безпорадному стані через похилий вік, тяжку хворобу або каліцтво та його потребу в допомозі саме цієї особи. Згідно з Листом Вищого Спеціалізованого Суду України з розгляду цивільних і кримінальних справ від 16.05.2013№ 24-753/0/4-13 безпорадний стан слід розуміти як безпомічність особи, неспроможність її своїми силами через похилий вік, тяжку хворобу або каліцтво фізично та матеріально самостійно забезпечити умови свого життя, у зв’язку з чим ця особа потребує стороннього догляду, допомоги та піклування</w:t>
      </w:r>
      <w:r w:rsidRPr="00582BA3">
        <w:rPr>
          <w:rFonts w:ascii="Times New Roman" w:eastAsia="Times New Roman" w:hAnsi="Times New Roman" w:cs="Times New Roman"/>
          <w:sz w:val="28"/>
          <w:szCs w:val="28"/>
          <w:vertAlign w:val="superscript"/>
        </w:rPr>
        <w:footnoteReference w:id="11"/>
      </w:r>
      <w:r w:rsidRPr="00582BA3">
        <w:rPr>
          <w:rFonts w:ascii="Times New Roman" w:eastAsia="Times New Roman" w:hAnsi="Times New Roman" w:cs="Times New Roman"/>
          <w:sz w:val="28"/>
          <w:szCs w:val="28"/>
          <w:lang w:val="ru-RU"/>
        </w:rPr>
        <w:t xml:space="preserve">. </w:t>
      </w:r>
    </w:p>
    <w:p w:rsidR="00464AC9" w:rsidRPr="00582BA3" w:rsidRDefault="00464AC9" w:rsidP="005154DF">
      <w:pPr>
        <w:spacing w:after="5" w:line="248" w:lineRule="auto"/>
        <w:ind w:right="65"/>
        <w:jc w:val="both"/>
        <w:rPr>
          <w:rFonts w:ascii="Times New Roman" w:eastAsia="Times New Roman" w:hAnsi="Times New Roman" w:cs="Times New Roman"/>
          <w:sz w:val="28"/>
          <w:szCs w:val="28"/>
          <w:lang w:val="ru-RU"/>
        </w:rPr>
      </w:pPr>
    </w:p>
    <w:p w:rsidR="00DC7CD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lastRenderedPageBreak/>
        <w:t>Ухилення особи від утримання спадкодавця і надання йому допомоги характеризується</w:t>
      </w:r>
      <w:r w:rsidRPr="00582BA3">
        <w:rPr>
          <w:rFonts w:ascii="Times New Roman" w:eastAsia="Times New Roman" w:hAnsi="Times New Roman" w:cs="Times New Roman"/>
          <w:i/>
          <w:sz w:val="28"/>
          <w:szCs w:val="28"/>
          <w:lang w:val="ru-RU"/>
        </w:rPr>
        <w:t xml:space="preserve"> умисною формою вини, тобто коли особа знала про потреби спадкодавця, його стан, мала можливість йому допомогли, але спеціально цього не робила</w:t>
      </w:r>
      <w:r w:rsidRPr="00582BA3">
        <w:rPr>
          <w:rFonts w:ascii="Times New Roman" w:eastAsia="Times New Roman" w:hAnsi="Times New Roman" w:cs="Times New Roman"/>
          <w:sz w:val="28"/>
          <w:szCs w:val="28"/>
          <w:lang w:val="ru-RU"/>
        </w:rPr>
        <w:t xml:space="preserve">. Але при цьому суд все-таки буде враховувати можливість отримання такої допомоги спадкодавцем і від інших осіб, а також фізичну та матеріальну змогу самого спадкоємця надавати таку допомогу. </w:t>
      </w:r>
    </w:p>
    <w:p w:rsidR="00DC7CDB" w:rsidRPr="00582BA3" w:rsidRDefault="00DC7CDB"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Ще однією підставою позбавлення права на спадкування при спадкуванні за законом є недійсність шлюбу між подружжям. Відповідно до ст. 39 СК України шлюб є недійсним, якщо: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1) зареєстрований з особою, яка одночасно перебуває в іншому зареєстрованому шлюбі;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2)зареєстрований між особами, які є родичами прямої лінії споріднення, а також між рідними братом і сестрою.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3) зареєстрований з особою, яка визнана недієздатною.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У цих випадках саме орган державної реєстрації актів цивільного стану анулює актовий запис про шлюб за заявою заінтересованої особи.  </w:t>
      </w:r>
    </w:p>
    <w:p w:rsidR="005154DF" w:rsidRPr="00582BA3" w:rsidRDefault="005154DF" w:rsidP="005154DF">
      <w:pPr>
        <w:spacing w:after="3" w:line="249" w:lineRule="auto"/>
        <w:ind w:right="62"/>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У главі 5 СК також вказані підстави визнання шлюбу недійсним за рішенням суду, це: </w:t>
      </w:r>
    </w:p>
    <w:p w:rsidR="005154DF" w:rsidRPr="00582BA3" w:rsidRDefault="005154DF" w:rsidP="005154DF">
      <w:pPr>
        <w:spacing w:after="0" w:line="246" w:lineRule="auto"/>
        <w:ind w:right="171"/>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відсутність вільної згоди чоловіка або жінки на укладення шлюбу; визнання шлюбу фіктивним; підстави,зазначені у ст.. 41 СК. </w:t>
      </w:r>
    </w:p>
    <w:p w:rsidR="00DC7CDB" w:rsidRPr="00582BA3" w:rsidRDefault="00DC7CDB" w:rsidP="005154DF">
      <w:pPr>
        <w:spacing w:after="5" w:line="248" w:lineRule="auto"/>
        <w:ind w:right="65"/>
        <w:jc w:val="both"/>
        <w:rPr>
          <w:rFonts w:ascii="Times New Roman" w:eastAsia="Times New Roman" w:hAnsi="Times New Roman" w:cs="Times New Roman"/>
          <w:sz w:val="28"/>
          <w:szCs w:val="28"/>
          <w:lang w:val="ru-RU"/>
        </w:rPr>
      </w:pPr>
    </w:p>
    <w:p w:rsidR="00DC7CD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Визнання шлюбу недійсним позбавляє чоловіка і жінку можливості користуватися правами та обов’язками, передбаченими законодавством для подружжя, а також можливості спадкувати один після одного при спадкуванні за законом.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 той же час закон стоїть на захисті інтересів особи, яка не знала і не могла знати про перешкоди до реєстрації шлюбу.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У цьому випадку така особа буде мати право на спадщину після смерті другого з подружжя навіть, якщо шлюб було визнано недійсним.  </w:t>
      </w:r>
    </w:p>
    <w:p w:rsidR="005154DF" w:rsidRPr="00582BA3" w:rsidRDefault="005154DF" w:rsidP="005154DF">
      <w:pPr>
        <w:spacing w:after="5" w:line="248" w:lineRule="auto"/>
        <w:ind w:right="65"/>
        <w:jc w:val="both"/>
        <w:rPr>
          <w:rFonts w:ascii="Times New Roman" w:eastAsia="Times New Roman" w:hAnsi="Times New Roman" w:cs="Times New Roman"/>
          <w:i/>
          <w:sz w:val="28"/>
          <w:szCs w:val="28"/>
          <w:lang w:val="ru-RU"/>
        </w:rPr>
      </w:pPr>
      <w:r w:rsidRPr="00582BA3">
        <w:rPr>
          <w:rFonts w:ascii="Times New Roman" w:eastAsia="Times New Roman" w:hAnsi="Times New Roman" w:cs="Times New Roman"/>
          <w:i/>
          <w:sz w:val="28"/>
          <w:szCs w:val="28"/>
          <w:lang w:val="ru-RU"/>
        </w:rPr>
        <w:t xml:space="preserve">Розглядаючи підстави усунення від права на спадкування, варто зауважити, що положення ст.1224 поширюються на всіх спадкоємців, у тому числі й на тих, хто має право на обов'язкову частку у спадщині, а також на осіб, на користь яких зроблено заповідальний відказ.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Таким чином, розглянувши питання усунення від права на спадкування, можна зробити висновок, що негідним спадкоємець визнається за рішенням суду, якщо його поведінка була протизаконною не лише до відкриття, а і після відкриття спадщини. Перелічені у ст.. 1224 ЦК України підстави усунення є обґрунтованими і кореспондуються з обов’язками, викладеними у сімейному законодавстві. Але все-таки варто відзначити, що вказаний перелік підстав </w:t>
      </w:r>
      <w:r w:rsidRPr="00582BA3">
        <w:rPr>
          <w:rFonts w:ascii="Times New Roman" w:eastAsia="Times New Roman" w:hAnsi="Times New Roman" w:cs="Times New Roman"/>
          <w:sz w:val="28"/>
          <w:szCs w:val="28"/>
          <w:lang w:val="ru-RU"/>
        </w:rPr>
        <w:lastRenderedPageBreak/>
        <w:t xml:space="preserve">усунення від права на спадкування не є повним. Для захисту інтересів, прав спадкодавця і встановлення справедливості варто доповнити ст. 1224 Цивільного кодексу України наступним змістом: «Спадкоємці, які умисно вчинили злочини проти життя, здоров’я, волі й гідності спадкодавця, або інших спадкоємців усуваються від права на спадкування,якщо цю обставину було встановлено судом (за винятком тих випадків, коли заповідач складе заповіт уже після вчинення такого злочину)». </w:t>
      </w:r>
    </w:p>
    <w:p w:rsidR="005154DF" w:rsidRPr="00582BA3" w:rsidRDefault="005154DF" w:rsidP="005154DF">
      <w:pPr>
        <w:spacing w:after="0"/>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w:t>
      </w:r>
    </w:p>
    <w:p w:rsidR="005154DF" w:rsidRPr="00582BA3" w:rsidRDefault="005154DF" w:rsidP="005154DF">
      <w:pPr>
        <w:spacing w:after="0"/>
        <w:ind w:right="5"/>
        <w:jc w:val="center"/>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w:t>
      </w:r>
    </w:p>
    <w:p w:rsidR="005154DF" w:rsidRPr="00582BA3" w:rsidRDefault="005154DF" w:rsidP="005154DF">
      <w:pPr>
        <w:spacing w:after="0"/>
        <w:ind w:right="3"/>
        <w:jc w:val="center"/>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w:t>
      </w:r>
    </w:p>
    <w:p w:rsidR="005154DF" w:rsidRPr="00582BA3" w:rsidRDefault="00E23CBC" w:rsidP="005154DF">
      <w:pPr>
        <w:keepNext/>
        <w:keepLines/>
        <w:spacing w:after="0"/>
        <w:ind w:right="902"/>
        <w:jc w:val="center"/>
        <w:outlineLvl w:val="1"/>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2</w:t>
      </w:r>
      <w:r w:rsidR="005154DF" w:rsidRPr="00582BA3">
        <w:rPr>
          <w:rFonts w:ascii="Times New Roman" w:eastAsia="Times New Roman" w:hAnsi="Times New Roman" w:cs="Times New Roman"/>
          <w:sz w:val="28"/>
          <w:szCs w:val="28"/>
          <w:lang w:val="ru-RU"/>
        </w:rPr>
        <w:t xml:space="preserve">. Порядок визнання спадщини відумерлою </w:t>
      </w:r>
    </w:p>
    <w:p w:rsidR="005154DF" w:rsidRPr="00582BA3" w:rsidRDefault="005154DF" w:rsidP="005154DF">
      <w:pPr>
        <w:spacing w:after="0"/>
        <w:ind w:right="3"/>
        <w:jc w:val="center"/>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w:t>
      </w:r>
    </w:p>
    <w:p w:rsidR="00DC7CD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В Україні інститут спадкового права є досить розгалуженим напрямком  права за своєю специфікою. Значення інституту відумерлої спадщини полягає в усуненні безхазяйності об’єктів спадкування, збереження їх в цивільному обороті, а також захисті інтересів кредиторів.</w:t>
      </w:r>
    </w:p>
    <w:p w:rsidR="00DC7CDB" w:rsidRPr="00582BA3" w:rsidRDefault="00DC7CDB"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DC7CDB"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w:t>
      </w:r>
      <w:r w:rsidR="005154DF" w:rsidRPr="00582BA3">
        <w:rPr>
          <w:rFonts w:ascii="Times New Roman" w:eastAsia="Times New Roman" w:hAnsi="Times New Roman" w:cs="Times New Roman"/>
          <w:sz w:val="28"/>
          <w:szCs w:val="28"/>
          <w:lang w:val="ru-RU"/>
        </w:rPr>
        <w:t xml:space="preserve">Після смерті особи залишаються її права та обов’язки, тобто спадщина, яка </w:t>
      </w:r>
      <w:r w:rsidRPr="00582BA3">
        <w:rPr>
          <w:rFonts w:ascii="Times New Roman" w:eastAsia="Times New Roman" w:hAnsi="Times New Roman" w:cs="Times New Roman"/>
          <w:sz w:val="28"/>
          <w:szCs w:val="28"/>
          <w:lang w:val="ru-RU"/>
        </w:rPr>
        <w:t xml:space="preserve">  </w:t>
      </w:r>
      <w:r w:rsidR="005154DF" w:rsidRPr="00582BA3">
        <w:rPr>
          <w:rFonts w:ascii="Times New Roman" w:eastAsia="Times New Roman" w:hAnsi="Times New Roman" w:cs="Times New Roman"/>
          <w:sz w:val="28"/>
          <w:szCs w:val="28"/>
          <w:lang w:val="ru-RU"/>
        </w:rPr>
        <w:t>має в подальшому перейти до інших осіб – спадкоємців. Проте, бувають випадки, коли спадщина не переходить нікому із спадкоємців, таким чином залишається без власника. Це загрожуватиме самому майну чи особам, які, так чи інакше, вимушено чи ні, стикаються з ним. Не можна забувати й про можливість виникнення конфліктів між іншими учасниками цивільних відносин у зв’язку зі спробами заволодіти цим майном. Для запобігання подібним ситуаціям слугує такий правовий засіб, як набуття права власності на відумерлу спадщину</w:t>
      </w:r>
      <w:r w:rsidR="005154DF" w:rsidRPr="00582BA3">
        <w:rPr>
          <w:rFonts w:ascii="Times New Roman" w:eastAsia="Times New Roman" w:hAnsi="Times New Roman" w:cs="Times New Roman"/>
          <w:sz w:val="28"/>
          <w:szCs w:val="28"/>
          <w:vertAlign w:val="superscript"/>
        </w:rPr>
        <w:footnoteReference w:id="12"/>
      </w:r>
      <w:r w:rsidR="005154DF" w:rsidRPr="00582BA3">
        <w:rPr>
          <w:rFonts w:ascii="Times New Roman" w:eastAsia="Times New Roman" w:hAnsi="Times New Roman" w:cs="Times New Roman"/>
          <w:sz w:val="28"/>
          <w:szCs w:val="28"/>
          <w:lang w:val="ru-RU"/>
        </w:rPr>
        <w:t xml:space="preserve">. Таким чином, можна погодитися, що «значення інституту відумерлої спадщини полягає в усуненні безхазяйності об’єктів спадкування, збереження їх в цивільному обороті, що, в свою чергу, сприяє впорядкованості та завершеності відповідних правовідносин».   </w:t>
      </w:r>
    </w:p>
    <w:p w:rsidR="005154DF" w:rsidRPr="00582BA3" w:rsidRDefault="005154DF" w:rsidP="005154DF">
      <w:pPr>
        <w:spacing w:after="83" w:line="247" w:lineRule="auto"/>
        <w:ind w:right="63"/>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Відумерла спадщина (</w:t>
      </w:r>
      <w:r w:rsidRPr="00582BA3">
        <w:rPr>
          <w:rFonts w:ascii="Times New Roman" w:eastAsia="Times New Roman" w:hAnsi="Times New Roman" w:cs="Times New Roman"/>
          <w:sz w:val="28"/>
          <w:szCs w:val="28"/>
        </w:rPr>
        <w:t>bona</w:t>
      </w:r>
      <w:r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rPr>
        <w:t>vacantia</w:t>
      </w:r>
      <w:r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rPr>
        <w:t>erblose</w:t>
      </w:r>
      <w:r w:rsidRPr="00582BA3">
        <w:rPr>
          <w:rFonts w:ascii="Times New Roman" w:eastAsia="Times New Roman" w:hAnsi="Times New Roman" w:cs="Times New Roman"/>
          <w:sz w:val="28"/>
          <w:szCs w:val="28"/>
          <w:lang w:val="ru-RU"/>
        </w:rPr>
        <w:t xml:space="preserve"> </w:t>
      </w:r>
      <w:r w:rsidRPr="00582BA3">
        <w:rPr>
          <w:rFonts w:ascii="Times New Roman" w:eastAsia="Times New Roman" w:hAnsi="Times New Roman" w:cs="Times New Roman"/>
          <w:sz w:val="28"/>
          <w:szCs w:val="28"/>
        </w:rPr>
        <w:t>Gulter</w:t>
      </w:r>
      <w:r w:rsidRPr="00582BA3">
        <w:rPr>
          <w:rFonts w:ascii="Times New Roman" w:eastAsia="Times New Roman" w:hAnsi="Times New Roman" w:cs="Times New Roman"/>
          <w:sz w:val="28"/>
          <w:szCs w:val="28"/>
          <w:lang w:val="ru-RU"/>
        </w:rPr>
        <w:t>) – це майно, що залишилося після померлої особи, і на яке ніхто не заявляє або не може заявити домагань ні за заповітом, ні за правом спадкування за законом</w:t>
      </w:r>
      <w:r w:rsidRPr="00582BA3">
        <w:rPr>
          <w:rFonts w:ascii="Times New Roman" w:eastAsia="Times New Roman" w:hAnsi="Times New Roman" w:cs="Times New Roman"/>
          <w:sz w:val="28"/>
          <w:szCs w:val="28"/>
          <w:vertAlign w:val="superscript"/>
        </w:rPr>
        <w:footnoteReference w:id="13"/>
      </w:r>
      <w:r w:rsidRPr="00582BA3">
        <w:rPr>
          <w:rFonts w:ascii="Times New Roman" w:eastAsia="Times New Roman" w:hAnsi="Times New Roman" w:cs="Times New Roman"/>
          <w:sz w:val="28"/>
          <w:szCs w:val="28"/>
          <w:lang w:val="ru-RU"/>
        </w:rPr>
        <w:t xml:space="preserve">. </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r w:rsidRPr="00582BA3">
        <w:rPr>
          <w:rStyle w:val="rvts9"/>
          <w:bCs/>
          <w:sz w:val="28"/>
          <w:szCs w:val="28"/>
          <w:lang w:val="ru-RU"/>
        </w:rPr>
        <w:t>Стаття 1277.</w:t>
      </w:r>
      <w:r w:rsidRPr="00582BA3">
        <w:rPr>
          <w:sz w:val="28"/>
          <w:szCs w:val="28"/>
        </w:rPr>
        <w:t> </w:t>
      </w:r>
      <w:r w:rsidRPr="00582BA3">
        <w:rPr>
          <w:sz w:val="28"/>
          <w:szCs w:val="28"/>
          <w:lang w:val="ru-RU"/>
        </w:rPr>
        <w:t>Відумерлість спадщини</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16" w:name="n5968"/>
      <w:bookmarkEnd w:id="16"/>
      <w:r w:rsidRPr="00582BA3">
        <w:rPr>
          <w:sz w:val="28"/>
          <w:szCs w:val="28"/>
          <w:lang w:val="ru-RU"/>
        </w:rPr>
        <w:lastRenderedPageBreak/>
        <w:t>1.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орган місцевого самоврядування за місцезнаходженням нерухомого майна, а за відсутності нерухомого майна - місцезнаходженням основної частини рухомого майна зобов’язаний подати до суду заяву про визнання спадщини відумерлою.</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17" w:name="n6188"/>
      <w:bookmarkEnd w:id="17"/>
      <w:r w:rsidRPr="00582BA3">
        <w:rPr>
          <w:sz w:val="28"/>
          <w:szCs w:val="28"/>
          <w:lang w:val="ru-RU"/>
        </w:rPr>
        <w:t>У разі якщо на об’єкті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18" w:name="n6189"/>
      <w:bookmarkEnd w:id="18"/>
      <w:r w:rsidRPr="00582BA3">
        <w:rPr>
          <w:sz w:val="28"/>
          <w:szCs w:val="28"/>
          <w:lang w:val="ru-RU"/>
        </w:rPr>
        <w:t>Заява про визнання спадщини відумерлою може також бути подана кредитором спадкодавця, а якщо до складу спадщини входять земельні ділянки сільськогосподарського призначення - власниками або користувачами суміжних земельних ділянок. У такому разі суд залучає до розгляду справи органи місцевого самоврядування за місцезнаходженням нерухомого майна, що входить до складу спадщини.</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19" w:name="n6190"/>
      <w:bookmarkEnd w:id="19"/>
      <w:r w:rsidRPr="00582BA3">
        <w:rPr>
          <w:sz w:val="28"/>
          <w:szCs w:val="28"/>
          <w:lang w:val="ru-RU"/>
        </w:rPr>
        <w:t>Особи, які мають право або зобов’язані подати заяву про визнання спадщини відумерлою, мають право на одержання із Спадкового реєстру інформації про заведену спадкову справу та видане свідоцтво про право на спадщину.</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20" w:name="n5969"/>
      <w:bookmarkStart w:id="21" w:name="n5970"/>
      <w:bookmarkEnd w:id="20"/>
      <w:bookmarkEnd w:id="21"/>
      <w:r w:rsidRPr="00582BA3">
        <w:rPr>
          <w:sz w:val="28"/>
          <w:szCs w:val="28"/>
          <w:lang w:val="ru-RU"/>
        </w:rPr>
        <w:t>2. Заява про визнання спадщини відумерлою подається після спливу одного року з часу відкриття спадщини.</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22" w:name="n5971"/>
      <w:bookmarkEnd w:id="22"/>
      <w:r w:rsidRPr="00582BA3">
        <w:rPr>
          <w:sz w:val="28"/>
          <w:szCs w:val="28"/>
          <w:lang w:val="ru-RU"/>
        </w:rPr>
        <w:t>3. Спадщина, визнана судом відумерлою, переходить у власність територіальної громади за місцезнаходженням нерухомого майна, а за відсутності нерухомого майна - місцезнаходженням основної частини рухомого майна.</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23" w:name="n6193"/>
      <w:bookmarkStart w:id="24" w:name="n5972"/>
      <w:bookmarkEnd w:id="23"/>
      <w:bookmarkEnd w:id="24"/>
      <w:r w:rsidRPr="00582BA3">
        <w:rPr>
          <w:sz w:val="28"/>
          <w:szCs w:val="28"/>
          <w:lang w:val="ru-RU"/>
        </w:rPr>
        <w:t>4. Територіальна громада, яка стала власником відумерлого майна, зобов'язана задовольнити вимоги кредиторів спадкодавця, що заявлені відповідно до</w:t>
      </w:r>
      <w:r w:rsidRPr="00582BA3">
        <w:rPr>
          <w:sz w:val="28"/>
          <w:szCs w:val="28"/>
        </w:rPr>
        <w:t> </w:t>
      </w:r>
      <w:hyperlink r:id="rId8" w:anchor="n5747" w:history="1">
        <w:r w:rsidRPr="00582BA3">
          <w:rPr>
            <w:rStyle w:val="a3"/>
            <w:color w:val="auto"/>
            <w:sz w:val="28"/>
            <w:szCs w:val="28"/>
            <w:lang w:val="ru-RU"/>
          </w:rPr>
          <w:t>статті 1231</w:t>
        </w:r>
      </w:hyperlink>
      <w:r w:rsidRPr="00582BA3">
        <w:rPr>
          <w:sz w:val="28"/>
          <w:szCs w:val="28"/>
        </w:rPr>
        <w:t> </w:t>
      </w:r>
      <w:r w:rsidRPr="00582BA3">
        <w:rPr>
          <w:sz w:val="28"/>
          <w:szCs w:val="28"/>
          <w:lang w:val="ru-RU"/>
        </w:rPr>
        <w:t>цього Кодексу. Якщо власниками відумерлого майна стали декілька територіальних громад, вимоги кредиторів спадкодавця задовольняються територіальними громадами пропорційно до вартості відумерлого майна, набутого у власність кожною з них.</w:t>
      </w:r>
    </w:p>
    <w:p w:rsidR="00DC7CDB" w:rsidRPr="00582BA3" w:rsidRDefault="00DC7CDB" w:rsidP="00DC7CDB">
      <w:pPr>
        <w:pStyle w:val="rvps2"/>
        <w:shd w:val="clear" w:color="auto" w:fill="FFFFFF"/>
        <w:spacing w:before="0" w:beforeAutospacing="0" w:after="150" w:afterAutospacing="0"/>
        <w:ind w:firstLine="450"/>
        <w:jc w:val="both"/>
        <w:rPr>
          <w:sz w:val="28"/>
          <w:szCs w:val="28"/>
          <w:lang w:val="ru-RU"/>
        </w:rPr>
      </w:pPr>
      <w:bookmarkStart w:id="25" w:name="n6194"/>
      <w:bookmarkStart w:id="26" w:name="n5973"/>
      <w:bookmarkEnd w:id="25"/>
      <w:bookmarkEnd w:id="26"/>
      <w:r w:rsidRPr="00582BA3">
        <w:rPr>
          <w:sz w:val="28"/>
          <w:szCs w:val="28"/>
          <w:lang w:val="ru-RU"/>
        </w:rPr>
        <w:t>5. Спадщина, не прийнята спадкоємцями, охороняється до визнання її відумерлою відповідно до</w:t>
      </w:r>
      <w:r w:rsidRPr="00582BA3">
        <w:rPr>
          <w:sz w:val="28"/>
          <w:szCs w:val="28"/>
        </w:rPr>
        <w:t> </w:t>
      </w:r>
      <w:hyperlink r:id="rId9" w:anchor="n5993" w:history="1">
        <w:r w:rsidRPr="00582BA3">
          <w:rPr>
            <w:rStyle w:val="a3"/>
            <w:color w:val="auto"/>
            <w:sz w:val="28"/>
            <w:szCs w:val="28"/>
            <w:lang w:val="ru-RU"/>
          </w:rPr>
          <w:t>статті 1283</w:t>
        </w:r>
      </w:hyperlink>
      <w:r w:rsidRPr="00582BA3">
        <w:rPr>
          <w:sz w:val="28"/>
          <w:szCs w:val="28"/>
        </w:rPr>
        <w:t> </w:t>
      </w:r>
      <w:r w:rsidRPr="00582BA3">
        <w:rPr>
          <w:sz w:val="28"/>
          <w:szCs w:val="28"/>
          <w:lang w:val="ru-RU"/>
        </w:rPr>
        <w:t>цього Кодексу.</w:t>
      </w:r>
    </w:p>
    <w:p w:rsidR="00DC7CDB" w:rsidRPr="00582BA3" w:rsidRDefault="00DC7CDB" w:rsidP="005154DF">
      <w:pPr>
        <w:spacing w:after="5" w:line="248" w:lineRule="auto"/>
        <w:ind w:right="65"/>
        <w:jc w:val="both"/>
        <w:rPr>
          <w:rFonts w:ascii="Times New Roman" w:eastAsia="Times New Roman" w:hAnsi="Times New Roman" w:cs="Times New Roman"/>
          <w:sz w:val="28"/>
          <w:szCs w:val="28"/>
          <w:lang w:val="ru-RU"/>
        </w:rPr>
      </w:pPr>
    </w:p>
    <w:p w:rsidR="00B4675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Стаття 1277 Цивільного кодексу України (далі ЦК України) встановлює, що у разі відсутності спадкоємців за заповітом і за законом, усунення їх від права на спадкування, не прийняття ними спадщини, а також відмови від її прийняття суд </w:t>
      </w:r>
      <w:r w:rsidRPr="00582BA3">
        <w:rPr>
          <w:rFonts w:ascii="Times New Roman" w:eastAsia="Times New Roman" w:hAnsi="Times New Roman" w:cs="Times New Roman"/>
          <w:sz w:val="28"/>
          <w:szCs w:val="28"/>
          <w:lang w:val="ru-RU"/>
        </w:rPr>
        <w:lastRenderedPageBreak/>
        <w:t>визнає спадщину відумерлою за заявою відповідного органу місцевого самоврядування за місцем відкриття спадщини</w:t>
      </w:r>
      <w:r w:rsidRPr="00582BA3">
        <w:rPr>
          <w:rFonts w:ascii="Times New Roman" w:eastAsia="Times New Roman" w:hAnsi="Times New Roman" w:cs="Times New Roman"/>
          <w:sz w:val="28"/>
          <w:szCs w:val="28"/>
          <w:vertAlign w:val="superscript"/>
        </w:rPr>
        <w:footnoteReference w:id="14"/>
      </w:r>
      <w:r w:rsidRPr="00582BA3">
        <w:rPr>
          <w:rFonts w:ascii="Times New Roman" w:eastAsia="Times New Roman" w:hAnsi="Times New Roman" w:cs="Times New Roman"/>
          <w:sz w:val="28"/>
          <w:szCs w:val="28"/>
          <w:lang w:val="ru-RU"/>
        </w:rPr>
        <w:t>.</w:t>
      </w:r>
    </w:p>
    <w:p w:rsidR="00B4675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З норми даної статті випливає, що для визнання спадщини відумерлою необхідні наступні складові: </w:t>
      </w:r>
    </w:p>
    <w:p w:rsidR="00B4675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1) відсутність спадкоємців або відмова спадкоємців від спадщини;</w:t>
      </w:r>
    </w:p>
    <w:p w:rsidR="00B4675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 2) заява органу місцевого самоврядування;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3) звернення до суду. Тобто, перехід спадщини до органу місцевого самоврядування не відбувається автоматично.  </w:t>
      </w:r>
    </w:p>
    <w:p w:rsidR="00B4675B" w:rsidRPr="00582BA3" w:rsidRDefault="00B4675B"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 статті 1277 ЦК України зазначено, що заява про визнання спадщини відумерлою подається після спливу одного року з часу відкриття спадщини (ст.1220 ЦК України «спадщина відкривається внаслідок смерті особи або оголошення її померлою»), але Законом не встановлений граничний строк подання такої заяви. </w:t>
      </w:r>
      <w:r w:rsidRPr="00582BA3">
        <w:rPr>
          <w:rFonts w:ascii="Times New Roman" w:eastAsia="Times New Roman" w:hAnsi="Times New Roman" w:cs="Times New Roman"/>
          <w:i/>
          <w:sz w:val="28"/>
          <w:szCs w:val="28"/>
          <w:lang w:val="ru-RU"/>
        </w:rPr>
        <w:t>У ч.3 ст.1277 ЦК України зазначено, що суд визнає спадщину відумерлою за заявою відповідного органу місцевого самоврядування за місцем відкриття спадщини (ст. 1221 ЦК України «місцем відкриття спадщини є останнє місце проживання спадкодавця»). Якщо місце проживання спад</w:t>
      </w:r>
      <w:r w:rsidRPr="00582BA3">
        <w:rPr>
          <w:rFonts w:ascii="Times New Roman" w:eastAsia="Times New Roman" w:hAnsi="Times New Roman" w:cs="Times New Roman"/>
          <w:sz w:val="28"/>
          <w:szCs w:val="28"/>
          <w:lang w:val="ru-RU"/>
        </w:rPr>
        <w:t xml:space="preserve">кодавця невідоме, то місцем відкриття спадщини є місцезнаходження нерухомого майна або основної його частини, а за відсутності нерухомого майна – місцезнаходження основної частини рухомого майна. Якщо спадкодавець мав кілька місць проживання, місцем відкриття спадщини вважається останнє місце реєстрації спадкодавця. При вирішенні спору щодо спадкування прав на майно, яке знаходиться за кордоном, або за участю іноземця, необхідно з’ясовувати чи існує договір про правову допомогу з цією країною, і чи в цьому договорі не передбачені інші правила щодо спадкування, ніж в українському законодавстві.  </w:t>
      </w:r>
    </w:p>
    <w:p w:rsidR="005154DF" w:rsidRPr="00582BA3" w:rsidRDefault="005154DF" w:rsidP="005154DF">
      <w:pPr>
        <w:spacing w:after="16" w:line="249" w:lineRule="auto"/>
        <w:ind w:right="228"/>
        <w:jc w:val="right"/>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У разі розбіжностей застосовуються норми міжнародного договору.  </w:t>
      </w:r>
    </w:p>
    <w:p w:rsidR="005154DF" w:rsidRPr="00582BA3" w:rsidRDefault="005154DF" w:rsidP="005154DF">
      <w:pPr>
        <w:spacing w:after="40"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Право на успадкування нерухомого майна, згідно зі статтею 71 Закону України «Про міжнародне приватне право», регулюється законодавством країни, на території якої знаходиться це майно</w:t>
      </w:r>
      <w:r w:rsidRPr="00582BA3">
        <w:rPr>
          <w:rFonts w:ascii="Times New Roman" w:eastAsia="Times New Roman" w:hAnsi="Times New Roman" w:cs="Times New Roman"/>
          <w:sz w:val="28"/>
          <w:szCs w:val="28"/>
          <w:vertAlign w:val="superscript"/>
        </w:rPr>
        <w:footnoteReference w:id="15"/>
      </w:r>
      <w:r w:rsidRPr="00582BA3">
        <w:rPr>
          <w:rFonts w:ascii="Times New Roman" w:eastAsia="Times New Roman" w:hAnsi="Times New Roman" w:cs="Times New Roman"/>
          <w:sz w:val="28"/>
          <w:szCs w:val="28"/>
          <w:lang w:val="ru-RU"/>
        </w:rPr>
        <w:t xml:space="preserve">.  </w:t>
      </w:r>
    </w:p>
    <w:p w:rsidR="005154DF" w:rsidRPr="00582BA3" w:rsidRDefault="005154DF" w:rsidP="005154DF">
      <w:pPr>
        <w:spacing w:after="5" w:line="248" w:lineRule="auto"/>
        <w:ind w:right="65"/>
        <w:jc w:val="both"/>
        <w:rPr>
          <w:rFonts w:ascii="Times New Roman" w:eastAsia="Times New Roman" w:hAnsi="Times New Roman" w:cs="Times New Roman"/>
          <w:i/>
          <w:sz w:val="28"/>
          <w:szCs w:val="28"/>
          <w:lang w:val="ru-RU"/>
        </w:rPr>
      </w:pPr>
      <w:r w:rsidRPr="00582BA3">
        <w:rPr>
          <w:rFonts w:ascii="Times New Roman" w:eastAsia="Times New Roman" w:hAnsi="Times New Roman" w:cs="Times New Roman"/>
          <w:i/>
          <w:sz w:val="28"/>
          <w:szCs w:val="28"/>
          <w:lang w:val="ru-RU"/>
        </w:rPr>
        <w:t xml:space="preserve">При вивченні даного питання слід пам’ятати, що територіальна громада (орган місцевого самоврядування) не може бути спадкоємцем за законом, тому що не не визначена в жодній з черг, але може бути спадкоємцем за заповітом лише у випадках, коли відповідне розпорядження міститься у заповіті. Перехід </w:t>
      </w:r>
      <w:r w:rsidRPr="00582BA3">
        <w:rPr>
          <w:rFonts w:ascii="Times New Roman" w:eastAsia="Times New Roman" w:hAnsi="Times New Roman" w:cs="Times New Roman"/>
          <w:i/>
          <w:sz w:val="28"/>
          <w:szCs w:val="28"/>
          <w:lang w:val="ru-RU"/>
        </w:rPr>
        <w:lastRenderedPageBreak/>
        <w:t xml:space="preserve">відумерлого майна у власність територіальної громади є особливим випадком цивільного правонаступництва, що має універсальний характер. </w:t>
      </w:r>
    </w:p>
    <w:p w:rsidR="00B4675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Слід також наголосити, що територіальна громада, яка стала власником відумерлого майна, має не тільки права, але й майнові зобов’язання спадкодавця, тобто завдана ним та присуджену судом при житті майнова та/або моральна шкода, не сплачені штрафи (пені), тобто борги, має бути відшкодована спадкоємцем, в нашому випадку територіальною громадою, у межах вартості рухомого чи нерухомого майна (ст.1231 ЦК України). </w:t>
      </w:r>
    </w:p>
    <w:p w:rsidR="00B4675B" w:rsidRPr="00582BA3" w:rsidRDefault="00B4675B"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Також до територіальної громади, яка стала власником спадщини, визнаної судом відумерлою можуть бути пред’явлені вимоги про відшкодування витрат на утримання, догляд, лікування та поховання спадкодавця (стаття 1232 ЦК), а також витрат на охорону спадкового майна. </w:t>
      </w:r>
    </w:p>
    <w:p w:rsidR="005154DF" w:rsidRPr="00582BA3" w:rsidRDefault="005154DF" w:rsidP="005154DF">
      <w:pPr>
        <w:spacing w:after="5" w:line="248" w:lineRule="auto"/>
        <w:ind w:right="65"/>
        <w:jc w:val="both"/>
        <w:rPr>
          <w:rFonts w:ascii="Times New Roman" w:eastAsia="Times New Roman" w:hAnsi="Times New Roman" w:cs="Times New Roman"/>
          <w:i/>
          <w:sz w:val="28"/>
          <w:szCs w:val="28"/>
          <w:lang w:val="ru-RU"/>
        </w:rPr>
      </w:pPr>
      <w:r w:rsidRPr="00582BA3">
        <w:rPr>
          <w:rFonts w:ascii="Times New Roman" w:eastAsia="Times New Roman" w:hAnsi="Times New Roman" w:cs="Times New Roman"/>
          <w:i/>
          <w:sz w:val="28"/>
          <w:szCs w:val="28"/>
          <w:lang w:val="ru-RU"/>
        </w:rPr>
        <w:t xml:space="preserve"> Спадщина, не прийнята спадкоємцями, охороняється до визнання її відумерлою відповідно до ст.1283 ЦК України, тобто нотаріус, або відповідні органи місцевого самоврядування (в населених пунктах, де немає нотаріуса)  з власної ініціативи або за заявою спадкоємців вживають заходів щодо охорони спадкового майна, яка триває до закінченню строку, встановленого для прийняття спадщини (тобто шість місяців, що є строком, передбаченим для прийняття спадщини спадкоємцями, або ж до визнання судом її відумерлою).  </w:t>
      </w:r>
    </w:p>
    <w:p w:rsidR="00B4675B"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Таким чином, орган місцевого самоврядування у випадку, коли спадкодавець помер, а спадкоємці протягом шести місяців не заявили право на спадщину, повинен:</w:t>
      </w:r>
      <w:r w:rsidR="00B4675B" w:rsidRPr="00582BA3">
        <w:rPr>
          <w:rFonts w:ascii="Times New Roman" w:eastAsia="Times New Roman" w:hAnsi="Times New Roman" w:cs="Times New Roman"/>
          <w:sz w:val="28"/>
          <w:szCs w:val="28"/>
          <w:lang w:val="ru-RU"/>
        </w:rPr>
        <w:t xml:space="preserve"> </w:t>
      </w:r>
    </w:p>
    <w:p w:rsidR="00B4675B" w:rsidRPr="00582BA3" w:rsidRDefault="00B4675B"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1)</w:t>
      </w:r>
      <w:r w:rsidR="005154DF" w:rsidRPr="00582BA3">
        <w:rPr>
          <w:rFonts w:ascii="Times New Roman" w:eastAsia="Times New Roman" w:hAnsi="Times New Roman" w:cs="Times New Roman"/>
          <w:sz w:val="28"/>
          <w:szCs w:val="28"/>
          <w:lang w:val="ru-RU"/>
        </w:rPr>
        <w:t xml:space="preserve">прийняти заходи щодо збереження майна померлого; </w:t>
      </w:r>
    </w:p>
    <w:p w:rsidR="00B4675B" w:rsidRPr="00582BA3" w:rsidRDefault="00B4675B"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2)</w:t>
      </w:r>
      <w:r w:rsidR="005154DF" w:rsidRPr="00582BA3">
        <w:rPr>
          <w:rFonts w:ascii="Times New Roman" w:eastAsia="Times New Roman" w:hAnsi="Times New Roman" w:cs="Times New Roman"/>
          <w:sz w:val="28"/>
          <w:szCs w:val="28"/>
          <w:lang w:val="ru-RU"/>
        </w:rPr>
        <w:t>звернутися до суду з заявою про визнання спадщини відумерлою (після спливу річного строку);</w:t>
      </w:r>
    </w:p>
    <w:p w:rsidR="005154DF" w:rsidRPr="00582BA3" w:rsidRDefault="00B4675B"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3)</w:t>
      </w:r>
      <w:r w:rsidR="005154DF" w:rsidRPr="00582BA3">
        <w:rPr>
          <w:rFonts w:ascii="Times New Roman" w:eastAsia="Times New Roman" w:hAnsi="Times New Roman" w:cs="Times New Roman"/>
          <w:sz w:val="28"/>
          <w:szCs w:val="28"/>
          <w:lang w:val="ru-RU"/>
        </w:rPr>
        <w:t xml:space="preserve"> отримати відповідне рішення суду та зареєструвати право власності на майно; </w:t>
      </w: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Вивченням судової практики, встановлено, що існують випадки, коли після вищевказаних процедур з’являлись спадкоємці та в судовому порядку доводили, що пропустили строк для прийняття спадщини. В такому випадку орган місцевого самоврядування повертає набуте майно, або якщо майно відсутнє – виплачує грошову компансацію. </w:t>
      </w:r>
    </w:p>
    <w:p w:rsidR="00B4675B" w:rsidRPr="00582BA3" w:rsidRDefault="00B4675B" w:rsidP="005154DF">
      <w:pPr>
        <w:spacing w:after="5" w:line="248" w:lineRule="auto"/>
        <w:ind w:right="65"/>
        <w:jc w:val="both"/>
        <w:rPr>
          <w:rFonts w:ascii="Times New Roman" w:eastAsia="Times New Roman" w:hAnsi="Times New Roman" w:cs="Times New Roman"/>
          <w:sz w:val="28"/>
          <w:szCs w:val="28"/>
          <w:lang w:val="ru-RU"/>
        </w:rPr>
      </w:pPr>
    </w:p>
    <w:p w:rsidR="005154DF" w:rsidRPr="00582BA3" w:rsidRDefault="005154DF" w:rsidP="005154DF">
      <w:pPr>
        <w:spacing w:after="5" w:line="248" w:lineRule="auto"/>
        <w:ind w:right="65"/>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Також існують випадки, коли один спадкоємець не може прийняти спадщину за однією з підстав, а другий — за іншою. Наприклад, коли за наявності тільки 2 спадкоємців, наприклад, 2 братів спадкодавця, один з них позбавлений права на спадкування заповідачем шляхом вказівки в заповіті, а інший відмовиться від прийняття спадщини. </w:t>
      </w:r>
      <w:r w:rsidRPr="00582BA3">
        <w:rPr>
          <w:rFonts w:ascii="Times New Roman" w:eastAsia="Times New Roman" w:hAnsi="Times New Roman" w:cs="Times New Roman"/>
          <w:i/>
          <w:sz w:val="28"/>
          <w:szCs w:val="28"/>
          <w:lang w:val="ru-RU"/>
        </w:rPr>
        <w:t>Виходячи з положень ст. 1277 ЦК України, вимагається щоб усі, а не лише деякі спадкоємці, відмовились від прийняття спадщини або були її позбавлені.</w:t>
      </w:r>
      <w:r w:rsidRPr="00582BA3">
        <w:rPr>
          <w:rFonts w:ascii="Times New Roman" w:eastAsia="Times New Roman" w:hAnsi="Times New Roman" w:cs="Times New Roman"/>
          <w:sz w:val="28"/>
          <w:szCs w:val="28"/>
          <w:lang w:val="ru-RU"/>
        </w:rPr>
        <w:t xml:space="preserve"> В таких випадках усе спадкове майно визнається відумерлим. </w:t>
      </w:r>
      <w:r w:rsidRPr="00582BA3">
        <w:rPr>
          <w:rFonts w:ascii="Times New Roman" w:eastAsia="Times New Roman" w:hAnsi="Times New Roman" w:cs="Times New Roman"/>
          <w:sz w:val="28"/>
          <w:szCs w:val="28"/>
          <w:lang w:val="ru-RU"/>
        </w:rPr>
        <w:lastRenderedPageBreak/>
        <w:t>У разі якщо не з'явились в установлений строк лише деякі спадкоємці або відмовились від спадщини лише деякі з них, або заповідач позбавив права спадкування тільки деяких спадкоємців, за загальним правилом частина спадкового майна, яка належить тому, хто не з'явився, відмовився від спадщини чи позбавленому права спадкування, переходить не до держави, а до інших спадкоємців наступної черги</w:t>
      </w:r>
      <w:r w:rsidRPr="00582BA3">
        <w:rPr>
          <w:rFonts w:ascii="Times New Roman" w:eastAsia="Times New Roman" w:hAnsi="Times New Roman" w:cs="Times New Roman"/>
          <w:sz w:val="28"/>
          <w:szCs w:val="28"/>
          <w:vertAlign w:val="superscript"/>
        </w:rPr>
        <w:footnoteReference w:id="16"/>
      </w:r>
      <w:r w:rsidRPr="00582BA3">
        <w:rPr>
          <w:rFonts w:ascii="Times New Roman" w:eastAsia="Times New Roman" w:hAnsi="Times New Roman" w:cs="Times New Roman"/>
          <w:sz w:val="28"/>
          <w:szCs w:val="28"/>
          <w:lang w:val="ru-RU"/>
        </w:rPr>
        <w:t xml:space="preserve">.Аналіз судової практики свідчить про наступне. Так, в 2016 році до Шосткінського міськрайонного суду Сумської області звернулась Глазівська сільська рада Шосткінського району Сумської області з заявою про визнання спадщини після смерті Особи  відумерлою. В заяві зазначали, що після смерті  2005 року Особи залишилась спадщина у вигляді права власності на земельну ділянку (пай) площею 3.85 умовних кадастрових гектарів. Судом встановлено, що згідно відомостей Інформаційної довідки за Спадкового реєстру спадкові справи після смерті Особи не заводились, спадкоємці із заявами про прийняття спадщини не зверталися.  </w:t>
      </w:r>
    </w:p>
    <w:p w:rsidR="005154DF" w:rsidRPr="00582BA3" w:rsidRDefault="005154DF" w:rsidP="005154DF">
      <w:pPr>
        <w:spacing w:after="97" w:line="247" w:lineRule="auto"/>
        <w:ind w:right="63"/>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Рішенням суду заява була задоволена, спадщина - земельна ділянка визнана відумерлою та передана у власність територіальної громади</w:t>
      </w:r>
      <w:r w:rsidRPr="00582BA3">
        <w:rPr>
          <w:rFonts w:ascii="Times New Roman" w:eastAsia="Times New Roman" w:hAnsi="Times New Roman" w:cs="Times New Roman"/>
          <w:sz w:val="28"/>
          <w:szCs w:val="28"/>
          <w:vertAlign w:val="superscript"/>
        </w:rPr>
        <w:footnoteReference w:id="17"/>
      </w:r>
      <w:r w:rsidRPr="00582BA3">
        <w:rPr>
          <w:rFonts w:ascii="Times New Roman" w:eastAsia="Times New Roman" w:hAnsi="Times New Roman" w:cs="Times New Roman"/>
          <w:sz w:val="28"/>
          <w:szCs w:val="28"/>
          <w:lang w:val="ru-RU"/>
        </w:rPr>
        <w:t xml:space="preserve">. </w:t>
      </w:r>
    </w:p>
    <w:p w:rsidR="005154DF" w:rsidRPr="00582BA3" w:rsidRDefault="005154DF" w:rsidP="005154DF">
      <w:pPr>
        <w:spacing w:after="3" w:line="247" w:lineRule="auto"/>
        <w:ind w:right="63"/>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 xml:space="preserve">В даному Рішенні суду можна побачити, що, як вже зазначалось вище, територіальна громада не обмежена терміном подання відповідної заяви (спадкоємець помер у 2005 році, а звернення до суду відбулось лише в 2016 році). </w:t>
      </w:r>
    </w:p>
    <w:p w:rsidR="005154DF" w:rsidRPr="00582BA3" w:rsidRDefault="005154DF" w:rsidP="005154DF">
      <w:pPr>
        <w:spacing w:after="63" w:line="247" w:lineRule="auto"/>
        <w:ind w:right="63"/>
        <w:jc w:val="both"/>
        <w:rPr>
          <w:rFonts w:ascii="Times New Roman" w:eastAsia="Times New Roman" w:hAnsi="Times New Roman" w:cs="Times New Roman"/>
          <w:sz w:val="28"/>
          <w:szCs w:val="28"/>
          <w:lang w:val="ru-RU"/>
        </w:rPr>
      </w:pPr>
      <w:r w:rsidRPr="00582BA3">
        <w:rPr>
          <w:rFonts w:ascii="Times New Roman" w:eastAsia="Times New Roman" w:hAnsi="Times New Roman" w:cs="Times New Roman"/>
          <w:sz w:val="28"/>
          <w:szCs w:val="28"/>
          <w:lang w:val="ru-RU"/>
        </w:rPr>
        <w:t>Проте, в 2009 році суддя Близнюківського районного суду Харківської області, розглянувши заяву Лукашівської сільської ради Близнюківського району Харківської області про визнання спадщини після померлої Особи відумерлою, на підставі ст.276 ЦПК України відмовив, оскільки заява про визнання спадщини відумерлою органом місцевого самоврядування подана до закінчення одного року з часу відкриття спадщини</w:t>
      </w:r>
      <w:r w:rsidRPr="00582BA3">
        <w:rPr>
          <w:rFonts w:ascii="Times New Roman" w:eastAsia="Times New Roman" w:hAnsi="Times New Roman" w:cs="Times New Roman"/>
          <w:sz w:val="28"/>
          <w:szCs w:val="28"/>
          <w:vertAlign w:val="superscript"/>
        </w:rPr>
        <w:footnoteReference w:id="18"/>
      </w:r>
      <w:r w:rsidRPr="00582BA3">
        <w:rPr>
          <w:rFonts w:ascii="Times New Roman" w:eastAsia="Times New Roman" w:hAnsi="Times New Roman" w:cs="Times New Roman"/>
          <w:sz w:val="28"/>
          <w:szCs w:val="28"/>
          <w:lang w:val="ru-RU"/>
        </w:rPr>
        <w:t xml:space="preserve">. </w:t>
      </w:r>
    </w:p>
    <w:p w:rsidR="005154DF" w:rsidRPr="00582BA3" w:rsidRDefault="005154DF" w:rsidP="005154DF">
      <w:pPr>
        <w:rPr>
          <w:rFonts w:ascii="Times New Roman" w:hAnsi="Times New Roman" w:cs="Times New Roman"/>
          <w:sz w:val="28"/>
          <w:szCs w:val="28"/>
          <w:lang w:val="ru-RU"/>
        </w:rPr>
      </w:pPr>
      <w:r w:rsidRPr="00582BA3">
        <w:rPr>
          <w:rFonts w:ascii="Times New Roman" w:eastAsia="Times New Roman" w:hAnsi="Times New Roman" w:cs="Times New Roman"/>
          <w:sz w:val="28"/>
          <w:szCs w:val="28"/>
          <w:lang w:val="ru-RU"/>
        </w:rPr>
        <w:t>Скасовуючи рішення районного та апеляційного судів про визнання спадщини відумерлою, Вищий спеціалізований суд України зазначив, що суд першої інстанції належним чином не перевірив відсутність спадкоємців за заповітом і за законом та, маючи відомості про наявність спадкоємців у померлої, не вирішив питання про залучення до участі у справі заінтересованої особи — сина спадкодавця, на користь якого було складено заповіт. Апеляційний суд на зазначені порушення закону районним судом уваги не звернув</w:t>
      </w:r>
    </w:p>
    <w:sectPr w:rsidR="005154DF" w:rsidRPr="00582BA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4F" w:rsidRDefault="00DC184F" w:rsidP="005154DF">
      <w:pPr>
        <w:spacing w:after="0" w:line="240" w:lineRule="auto"/>
      </w:pPr>
      <w:r>
        <w:separator/>
      </w:r>
    </w:p>
  </w:endnote>
  <w:endnote w:type="continuationSeparator" w:id="0">
    <w:p w:rsidR="00DC184F" w:rsidRDefault="00DC184F" w:rsidP="0051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4F" w:rsidRDefault="00DC184F" w:rsidP="005154DF">
      <w:pPr>
        <w:spacing w:after="0" w:line="240" w:lineRule="auto"/>
      </w:pPr>
      <w:r>
        <w:separator/>
      </w:r>
    </w:p>
  </w:footnote>
  <w:footnote w:type="continuationSeparator" w:id="0">
    <w:p w:rsidR="00DC184F" w:rsidRDefault="00DC184F" w:rsidP="005154DF">
      <w:pPr>
        <w:spacing w:after="0" w:line="240" w:lineRule="auto"/>
      </w:pPr>
      <w:r>
        <w:continuationSeparator/>
      </w:r>
    </w:p>
  </w:footnote>
  <w:footnote w:id="1">
    <w:p w:rsidR="005154DF" w:rsidRPr="00D37F11" w:rsidRDefault="005154DF" w:rsidP="005154DF">
      <w:pPr>
        <w:pStyle w:val="footnotedescription"/>
        <w:spacing w:line="260" w:lineRule="auto"/>
        <w:ind w:firstLine="0"/>
        <w:rPr>
          <w:lang w:val="ru-RU"/>
        </w:rPr>
      </w:pPr>
      <w:r>
        <w:rPr>
          <w:rStyle w:val="footnotemark"/>
        </w:rPr>
        <w:footnoteRef/>
      </w:r>
      <w:r w:rsidRPr="00D37F11">
        <w:rPr>
          <w:lang w:val="ru-RU"/>
        </w:rPr>
        <w:t xml:space="preserve"> Кухарєв О.Є.  Спадкове право: Навч. посібник / О. Є. Кухарєв. – К. : Алерта, 2013. – С. 247. </w:t>
      </w:r>
    </w:p>
  </w:footnote>
  <w:footnote w:id="2">
    <w:p w:rsidR="005154DF" w:rsidRPr="00D37F11" w:rsidRDefault="005154DF" w:rsidP="005154DF">
      <w:pPr>
        <w:pStyle w:val="footnotedescription"/>
        <w:ind w:firstLine="0"/>
        <w:jc w:val="left"/>
        <w:rPr>
          <w:lang w:val="ru-RU"/>
        </w:rPr>
      </w:pPr>
      <w:r>
        <w:rPr>
          <w:rStyle w:val="footnotemark"/>
        </w:rPr>
        <w:footnoteRef/>
      </w:r>
      <w:r w:rsidRPr="00D37F11">
        <w:rPr>
          <w:lang w:val="ru-RU"/>
        </w:rPr>
        <w:t xml:space="preserve"> Фединяк Г.С. Міжнародне приватне право: Підручник/ Г.С. Фединяк, Л.С. Фединяк. – К.: Атіка, 2009. – С. 307. </w:t>
      </w:r>
    </w:p>
  </w:footnote>
  <w:footnote w:id="3">
    <w:p w:rsidR="005154DF" w:rsidRPr="00D37F11" w:rsidRDefault="005154DF" w:rsidP="005154DF">
      <w:pPr>
        <w:pStyle w:val="footnotedescription"/>
        <w:ind w:firstLine="0"/>
        <w:jc w:val="left"/>
        <w:rPr>
          <w:lang w:val="ru-RU"/>
        </w:rPr>
      </w:pPr>
      <w:r>
        <w:rPr>
          <w:rStyle w:val="footnotemark"/>
        </w:rPr>
        <w:footnoteRef/>
      </w:r>
      <w:r w:rsidRPr="00D37F11">
        <w:rPr>
          <w:lang w:val="ru-RU"/>
        </w:rPr>
        <w:t xml:space="preserve"> Міжнародне приватне право: підручник для студ.юрид.вищ.навч.закл./за ред..проф. В.П. Жушмана та доц.. І.А. Шуміло. – Х.: Право, 2011. –  С. 262 </w:t>
      </w:r>
    </w:p>
  </w:footnote>
  <w:footnote w:id="4">
    <w:p w:rsidR="005154DF" w:rsidRPr="00D37F11" w:rsidRDefault="005154DF" w:rsidP="005154DF">
      <w:pPr>
        <w:pStyle w:val="footnotedescription"/>
        <w:ind w:firstLine="0"/>
        <w:jc w:val="left"/>
        <w:rPr>
          <w:lang w:val="ru-RU"/>
        </w:rPr>
      </w:pPr>
      <w:r>
        <w:rPr>
          <w:rStyle w:val="footnotemark"/>
        </w:rPr>
        <w:footnoteRef/>
      </w:r>
      <w:r w:rsidRPr="00D37F11">
        <w:rPr>
          <w:lang w:val="ru-RU"/>
        </w:rPr>
        <w:t xml:space="preserve"> Постанова Пленуму Верховного Суду України  № 7 «Про судову практику у справах про спадкування Постанова Пленуму Верховного Суду України» від 30 травня </w:t>
      </w:r>
    </w:p>
  </w:footnote>
  <w:footnote w:id="5">
    <w:p w:rsidR="005154DF" w:rsidRPr="00D37F11" w:rsidRDefault="005154DF" w:rsidP="005154DF">
      <w:pPr>
        <w:pStyle w:val="footnotedescription"/>
        <w:tabs>
          <w:tab w:val="center" w:pos="1460"/>
          <w:tab w:val="center" w:pos="3096"/>
          <w:tab w:val="center" w:pos="5052"/>
          <w:tab w:val="center" w:pos="6350"/>
          <w:tab w:val="center" w:pos="7586"/>
          <w:tab w:val="right" w:pos="9415"/>
        </w:tabs>
        <w:ind w:firstLine="0"/>
        <w:jc w:val="left"/>
        <w:rPr>
          <w:lang w:val="ru-RU"/>
        </w:rPr>
      </w:pPr>
      <w:r>
        <w:rPr>
          <w:rStyle w:val="footnotemark"/>
        </w:rPr>
        <w:footnoteRef/>
      </w:r>
      <w:r w:rsidRPr="009F29DC">
        <w:rPr>
          <w:lang w:val="ru-RU"/>
        </w:rPr>
        <w:t xml:space="preserve"> р. </w:t>
      </w:r>
      <w:r w:rsidRPr="009F29DC">
        <w:rPr>
          <w:lang w:val="ru-RU"/>
        </w:rPr>
        <w:tab/>
        <w:t xml:space="preserve">[Електронний </w:t>
      </w:r>
      <w:r w:rsidRPr="009F29DC">
        <w:rPr>
          <w:lang w:val="ru-RU"/>
        </w:rPr>
        <w:tab/>
        <w:t xml:space="preserve">ресурс]. </w:t>
      </w:r>
      <w:r w:rsidRPr="009F29DC">
        <w:rPr>
          <w:lang w:val="ru-RU"/>
        </w:rPr>
        <w:tab/>
      </w:r>
      <w:r w:rsidRPr="00D37F11">
        <w:rPr>
          <w:lang w:val="ru-RU"/>
        </w:rPr>
        <w:t xml:space="preserve">– </w:t>
      </w:r>
      <w:r w:rsidRPr="00D37F11">
        <w:rPr>
          <w:lang w:val="ru-RU"/>
        </w:rPr>
        <w:tab/>
        <w:t xml:space="preserve">Режим </w:t>
      </w:r>
      <w:r w:rsidRPr="00D37F11">
        <w:rPr>
          <w:lang w:val="ru-RU"/>
        </w:rPr>
        <w:tab/>
        <w:t>досту-</w:t>
      </w:r>
    </w:p>
    <w:p w:rsidR="005154DF" w:rsidRPr="009F29DC" w:rsidRDefault="005154DF" w:rsidP="005154DF">
      <w:pPr>
        <w:pStyle w:val="footnotedescription"/>
        <w:spacing w:line="238" w:lineRule="auto"/>
        <w:ind w:firstLine="0"/>
      </w:pPr>
      <w:r w:rsidRPr="00D37F11">
        <w:rPr>
          <w:lang w:val="ru-RU"/>
        </w:rPr>
        <w:t>пу</w:t>
      </w:r>
      <w:r w:rsidRPr="009F29DC">
        <w:t>:</w:t>
      </w:r>
      <w:r>
        <w:t>http</w:t>
      </w:r>
      <w:r w:rsidRPr="009F29DC">
        <w:t>://</w:t>
      </w:r>
      <w:r>
        <w:t>www</w:t>
      </w:r>
      <w:r w:rsidRPr="009F29DC">
        <w:t>.</w:t>
      </w:r>
      <w:r>
        <w:t>scourt</w:t>
      </w:r>
      <w:r w:rsidRPr="009F29DC">
        <w:t>.</w:t>
      </w:r>
      <w:r>
        <w:t>gov</w:t>
      </w:r>
      <w:r w:rsidRPr="009F29DC">
        <w:t>.</w:t>
      </w:r>
      <w:r>
        <w:t>ua</w:t>
      </w:r>
      <w:r w:rsidRPr="009F29DC">
        <w:t>/</w:t>
      </w:r>
      <w:r>
        <w:t>clients</w:t>
      </w:r>
      <w:r w:rsidRPr="009F29DC">
        <w:t>/</w:t>
      </w:r>
      <w:r>
        <w:t>vsu</w:t>
      </w:r>
      <w:r w:rsidRPr="009F29DC">
        <w:t>/</w:t>
      </w:r>
      <w:r>
        <w:t>vsu</w:t>
      </w:r>
      <w:r w:rsidRPr="009F29DC">
        <w:t>.</w:t>
      </w:r>
      <w:r>
        <w:t>nsf</w:t>
      </w:r>
      <w:r w:rsidRPr="009F29DC">
        <w:t>/(</w:t>
      </w:r>
      <w:r>
        <w:t>documents</w:t>
      </w:r>
      <w:r w:rsidRPr="009F29DC">
        <w:t>)/</w:t>
      </w:r>
      <w:r>
        <w:t>F</w:t>
      </w:r>
      <w:r w:rsidRPr="009F29DC">
        <w:t>09</w:t>
      </w:r>
      <w:r>
        <w:t>DB</w:t>
      </w:r>
      <w:r w:rsidRPr="009F29DC">
        <w:t>0</w:t>
      </w:r>
      <w:r>
        <w:t>B</w:t>
      </w:r>
      <w:r w:rsidRPr="009F29DC">
        <w:t>4</w:t>
      </w:r>
      <w:r>
        <w:t>B</w:t>
      </w:r>
      <w:r w:rsidRPr="009F29DC">
        <w:t>59</w:t>
      </w:r>
      <w:r>
        <w:t>BAA</w:t>
      </w:r>
      <w:r w:rsidRPr="009F29DC">
        <w:t>58</w:t>
      </w:r>
      <w:r>
        <w:t>C</w:t>
      </w:r>
      <w:r w:rsidRPr="009F29DC">
        <w:t>2257</w:t>
      </w:r>
      <w:r>
        <w:t>AF</w:t>
      </w:r>
      <w:r w:rsidRPr="009F29DC">
        <w:t>4 00547</w:t>
      </w:r>
      <w:r>
        <w:t>A</w:t>
      </w:r>
      <w:r w:rsidRPr="009F29DC">
        <w:t xml:space="preserve">44. </w:t>
      </w:r>
    </w:p>
  </w:footnote>
  <w:footnote w:id="6">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Заіка Ю.О. Спадкове право України: навч. посіб/ Ю.О. Заіка. – К.: Істина, 2006. - С. 184. </w:t>
      </w:r>
    </w:p>
  </w:footnote>
  <w:footnote w:id="7">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Заіка Ю.О. Спадкове право України: навч. посіб/ Ю.О. Заіка. – К.: Істина, 2006. - С. 188. </w:t>
      </w:r>
    </w:p>
  </w:footnote>
  <w:footnote w:id="8">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Підопригора О.А. Римське право: Навчальний посібник/  О.А.Підопригора, Є.О. Харитонов. - К.: Юрінком Інтер, 2003. -  С. 439. </w:t>
      </w:r>
    </w:p>
  </w:footnote>
  <w:footnote w:id="9">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Постанова Пленуму Верховного Суду України  № 7 «Про судову практику у справах про спадкування Постанова Пленуму Верховного Суду України» від 30 травня </w:t>
      </w:r>
    </w:p>
  </w:footnote>
  <w:footnote w:id="10">
    <w:p w:rsidR="005154DF" w:rsidRPr="00D37F11" w:rsidRDefault="005154DF" w:rsidP="005154DF">
      <w:pPr>
        <w:pStyle w:val="footnotedescription"/>
        <w:tabs>
          <w:tab w:val="center" w:pos="1400"/>
          <w:tab w:val="center" w:pos="3036"/>
          <w:tab w:val="center" w:pos="4992"/>
          <w:tab w:val="center" w:pos="6290"/>
          <w:tab w:val="center" w:pos="7526"/>
          <w:tab w:val="right" w:pos="9415"/>
        </w:tabs>
        <w:ind w:firstLine="0"/>
        <w:jc w:val="left"/>
        <w:rPr>
          <w:lang w:val="ru-RU"/>
        </w:rPr>
      </w:pPr>
      <w:r>
        <w:rPr>
          <w:rStyle w:val="footnotemark"/>
        </w:rPr>
        <w:footnoteRef/>
      </w:r>
      <w:r w:rsidRPr="009F29DC">
        <w:rPr>
          <w:lang w:val="ru-RU"/>
        </w:rPr>
        <w:t xml:space="preserve"> р. </w:t>
      </w:r>
      <w:r w:rsidRPr="009F29DC">
        <w:rPr>
          <w:lang w:val="ru-RU"/>
        </w:rPr>
        <w:tab/>
        <w:t xml:space="preserve">[Електронний </w:t>
      </w:r>
      <w:r w:rsidRPr="009F29DC">
        <w:rPr>
          <w:lang w:val="ru-RU"/>
        </w:rPr>
        <w:tab/>
        <w:t xml:space="preserve">ресурс]. </w:t>
      </w:r>
      <w:r w:rsidRPr="009F29DC">
        <w:rPr>
          <w:lang w:val="ru-RU"/>
        </w:rPr>
        <w:tab/>
      </w:r>
      <w:r w:rsidRPr="00D37F11">
        <w:rPr>
          <w:lang w:val="ru-RU"/>
        </w:rPr>
        <w:t xml:space="preserve">– </w:t>
      </w:r>
      <w:r w:rsidRPr="00D37F11">
        <w:rPr>
          <w:lang w:val="ru-RU"/>
        </w:rPr>
        <w:tab/>
        <w:t xml:space="preserve">Режим </w:t>
      </w:r>
      <w:r w:rsidRPr="00D37F11">
        <w:rPr>
          <w:lang w:val="ru-RU"/>
        </w:rPr>
        <w:tab/>
        <w:t>досту-</w:t>
      </w:r>
    </w:p>
    <w:p w:rsidR="005154DF" w:rsidRPr="009F29DC" w:rsidRDefault="005154DF" w:rsidP="005154DF">
      <w:pPr>
        <w:pStyle w:val="footnotedescription"/>
        <w:spacing w:line="238" w:lineRule="auto"/>
        <w:ind w:firstLine="0"/>
      </w:pPr>
      <w:r w:rsidRPr="00D37F11">
        <w:rPr>
          <w:lang w:val="ru-RU"/>
        </w:rPr>
        <w:t>пу</w:t>
      </w:r>
      <w:r w:rsidRPr="009F29DC">
        <w:t>:</w:t>
      </w:r>
      <w:r>
        <w:t>http</w:t>
      </w:r>
      <w:r w:rsidRPr="009F29DC">
        <w:t>://</w:t>
      </w:r>
      <w:r>
        <w:t>www</w:t>
      </w:r>
      <w:r w:rsidRPr="009F29DC">
        <w:t>.</w:t>
      </w:r>
      <w:r>
        <w:t>scourt</w:t>
      </w:r>
      <w:r w:rsidRPr="009F29DC">
        <w:t>.</w:t>
      </w:r>
      <w:r>
        <w:t>gov</w:t>
      </w:r>
      <w:r w:rsidRPr="009F29DC">
        <w:t>.</w:t>
      </w:r>
      <w:r>
        <w:t>ua</w:t>
      </w:r>
      <w:r w:rsidRPr="009F29DC">
        <w:t>/</w:t>
      </w:r>
      <w:r>
        <w:t>clients</w:t>
      </w:r>
      <w:r w:rsidRPr="009F29DC">
        <w:t>/</w:t>
      </w:r>
      <w:r>
        <w:t>vsu</w:t>
      </w:r>
      <w:r w:rsidRPr="009F29DC">
        <w:t>/</w:t>
      </w:r>
      <w:r>
        <w:t>vsu</w:t>
      </w:r>
      <w:r w:rsidRPr="009F29DC">
        <w:t>.</w:t>
      </w:r>
      <w:r>
        <w:t>nsf</w:t>
      </w:r>
      <w:r w:rsidRPr="009F29DC">
        <w:t>/(</w:t>
      </w:r>
      <w:r>
        <w:t>documents</w:t>
      </w:r>
      <w:r w:rsidRPr="009F29DC">
        <w:t>)/</w:t>
      </w:r>
      <w:r>
        <w:t>F</w:t>
      </w:r>
      <w:r w:rsidRPr="009F29DC">
        <w:t>09</w:t>
      </w:r>
      <w:r>
        <w:t>DB</w:t>
      </w:r>
      <w:r w:rsidRPr="009F29DC">
        <w:t>0</w:t>
      </w:r>
      <w:r>
        <w:t>B</w:t>
      </w:r>
      <w:r w:rsidRPr="009F29DC">
        <w:t>4</w:t>
      </w:r>
      <w:r>
        <w:t>B</w:t>
      </w:r>
      <w:r w:rsidRPr="009F29DC">
        <w:t>59</w:t>
      </w:r>
      <w:r>
        <w:t>BAA</w:t>
      </w:r>
      <w:r w:rsidRPr="009F29DC">
        <w:t>58</w:t>
      </w:r>
      <w:r>
        <w:t>C</w:t>
      </w:r>
      <w:r w:rsidRPr="009F29DC">
        <w:t>2257</w:t>
      </w:r>
      <w:r>
        <w:t>AF</w:t>
      </w:r>
      <w:r w:rsidRPr="009F29DC">
        <w:t>4 00547</w:t>
      </w:r>
      <w:r>
        <w:t>A</w:t>
      </w:r>
      <w:r w:rsidRPr="009F29DC">
        <w:t xml:space="preserve">44 </w:t>
      </w:r>
    </w:p>
  </w:footnote>
  <w:footnote w:id="11">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Лист Вищого Спеціалізованого  Суду  України з розгляду цивільних і кримінальних справ від 16.05.2013  № 24-753/0/4-13 [Електронний ресурс]. – Режим доступу: </w:t>
      </w:r>
    </w:p>
    <w:p w:rsidR="005154DF" w:rsidRPr="00D37F11" w:rsidRDefault="005154DF" w:rsidP="005154DF">
      <w:pPr>
        <w:pStyle w:val="footnotedescription"/>
        <w:ind w:firstLine="0"/>
        <w:jc w:val="left"/>
        <w:rPr>
          <w:lang w:val="ru-RU"/>
        </w:rPr>
      </w:pPr>
      <w:r>
        <w:t>http</w:t>
      </w:r>
      <w:r w:rsidRPr="00D37F11">
        <w:rPr>
          <w:lang w:val="ru-RU"/>
        </w:rPr>
        <w:t>://</w:t>
      </w:r>
      <w:r>
        <w:t>zakon</w:t>
      </w:r>
      <w:r w:rsidRPr="00D37F11">
        <w:rPr>
          <w:lang w:val="ru-RU"/>
        </w:rPr>
        <w:t>3.</w:t>
      </w:r>
      <w:r>
        <w:t>rada</w:t>
      </w:r>
      <w:r w:rsidRPr="00D37F11">
        <w:rPr>
          <w:lang w:val="ru-RU"/>
        </w:rPr>
        <w:t>.</w:t>
      </w:r>
      <w:r>
        <w:t>gov</w:t>
      </w:r>
      <w:r w:rsidRPr="00D37F11">
        <w:rPr>
          <w:lang w:val="ru-RU"/>
        </w:rPr>
        <w:t>.</w:t>
      </w:r>
      <w:r>
        <w:t>ua</w:t>
      </w:r>
      <w:r w:rsidRPr="00D37F11">
        <w:rPr>
          <w:lang w:val="ru-RU"/>
        </w:rPr>
        <w:t>/</w:t>
      </w:r>
      <w:r>
        <w:t>laws</w:t>
      </w:r>
      <w:r w:rsidRPr="00D37F11">
        <w:rPr>
          <w:lang w:val="ru-RU"/>
        </w:rPr>
        <w:t>/</w:t>
      </w:r>
      <w:r>
        <w:t>show</w:t>
      </w:r>
      <w:r w:rsidRPr="00D37F11">
        <w:rPr>
          <w:lang w:val="ru-RU"/>
        </w:rPr>
        <w:t>/</w:t>
      </w:r>
      <w:r>
        <w:t>v</w:t>
      </w:r>
      <w:r w:rsidRPr="00D37F11">
        <w:rPr>
          <w:lang w:val="ru-RU"/>
        </w:rPr>
        <w:t xml:space="preserve">-753740-13 </w:t>
      </w:r>
    </w:p>
  </w:footnote>
  <w:footnote w:id="12">
    <w:p w:rsidR="005154DF" w:rsidRPr="00D37F11" w:rsidRDefault="005154DF" w:rsidP="005154DF">
      <w:pPr>
        <w:pStyle w:val="footnotedescription"/>
        <w:spacing w:line="264" w:lineRule="auto"/>
        <w:ind w:right="72" w:firstLine="0"/>
        <w:rPr>
          <w:lang w:val="ru-RU"/>
        </w:rPr>
      </w:pPr>
      <w:r>
        <w:rPr>
          <w:rStyle w:val="footnotemark"/>
        </w:rPr>
        <w:footnoteRef/>
      </w:r>
      <w:r w:rsidRPr="00D37F11">
        <w:rPr>
          <w:lang w:val="ru-RU"/>
        </w:rPr>
        <w:t xml:space="preserve"> Цивільний кодекс України: науково-практичний коментар / [Заіка Ю. О., Єрух А. М., Козьяков Ю. М. та ін.]; за ред. І. В. Спасибо-Фатєєвої. – Т. 12. – Спадкове право. – Х.: Страйд, 2009. – 544 с. </w:t>
      </w:r>
    </w:p>
  </w:footnote>
  <w:footnote w:id="13">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Брокгауз Ф. А. Энциклопедический словарь / Ф. А. Брокгауз, И. А. Ефрон. – СПб.: Типо-литогр. И. А. Ефрона, 1892. – 957 с. </w:t>
      </w:r>
    </w:p>
  </w:footnote>
  <w:footnote w:id="14">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Цивільний кодекс України: закон України від 16.01.2003 № 435-</w:t>
      </w:r>
      <w:r>
        <w:t>IV</w:t>
      </w:r>
      <w:r w:rsidRPr="00D37F11">
        <w:rPr>
          <w:lang w:val="ru-RU"/>
        </w:rPr>
        <w:t xml:space="preserve"> [Електронний ресурс]. – Режим доступу: </w:t>
      </w:r>
      <w:r>
        <w:t>http</w:t>
      </w:r>
      <w:r w:rsidRPr="00D37F11">
        <w:rPr>
          <w:lang w:val="ru-RU"/>
        </w:rPr>
        <w:t>://</w:t>
      </w:r>
      <w:r>
        <w:t>zakon</w:t>
      </w:r>
      <w:r w:rsidRPr="00D37F11">
        <w:rPr>
          <w:lang w:val="ru-RU"/>
        </w:rPr>
        <w:t>.</w:t>
      </w:r>
      <w:r>
        <w:t>rada</w:t>
      </w:r>
      <w:r w:rsidRPr="00D37F11">
        <w:rPr>
          <w:lang w:val="ru-RU"/>
        </w:rPr>
        <w:t>.</w:t>
      </w:r>
      <w:r>
        <w:t>gov</w:t>
      </w:r>
      <w:r w:rsidRPr="00D37F11">
        <w:rPr>
          <w:lang w:val="ru-RU"/>
        </w:rPr>
        <w:t>.</w:t>
      </w:r>
      <w:r>
        <w:t>ua</w:t>
      </w:r>
      <w:r w:rsidRPr="00D37F11">
        <w:rPr>
          <w:lang w:val="ru-RU"/>
        </w:rPr>
        <w:t>/</w:t>
      </w:r>
      <w:r>
        <w:t>laws</w:t>
      </w:r>
      <w:r w:rsidRPr="00D37F11">
        <w:rPr>
          <w:lang w:val="ru-RU"/>
        </w:rPr>
        <w:t>/</w:t>
      </w:r>
      <w:r>
        <w:t>show</w:t>
      </w:r>
      <w:r w:rsidRPr="00D37F11">
        <w:rPr>
          <w:lang w:val="ru-RU"/>
        </w:rPr>
        <w:t xml:space="preserve">/435-15. </w:t>
      </w:r>
    </w:p>
  </w:footnote>
  <w:footnote w:id="15">
    <w:p w:rsidR="005154DF" w:rsidRPr="00D37F11" w:rsidRDefault="005154DF" w:rsidP="005154DF">
      <w:pPr>
        <w:pStyle w:val="footnotedescription"/>
        <w:spacing w:line="289" w:lineRule="auto"/>
        <w:ind w:firstLine="0"/>
        <w:rPr>
          <w:lang w:val="ru-RU"/>
        </w:rPr>
      </w:pPr>
      <w:r>
        <w:rPr>
          <w:rStyle w:val="footnotemark"/>
        </w:rPr>
        <w:footnoteRef/>
      </w:r>
      <w:r w:rsidRPr="00D37F11">
        <w:rPr>
          <w:lang w:val="ru-RU"/>
        </w:rPr>
        <w:t xml:space="preserve"> Про судову практику у справах про спадкування: постанова № 7 Пленуму Верховного Суду України від 30 травня 2008 р. [Електронний ресурс]. – Режим доступу: </w:t>
      </w:r>
    </w:p>
    <w:p w:rsidR="005154DF" w:rsidRPr="00D37F11" w:rsidRDefault="005154DF" w:rsidP="005154DF">
      <w:pPr>
        <w:pStyle w:val="footnotedescription"/>
        <w:ind w:firstLine="0"/>
        <w:jc w:val="left"/>
        <w:rPr>
          <w:lang w:val="ru-RU"/>
        </w:rPr>
      </w:pPr>
      <w:r>
        <w:t>http</w:t>
      </w:r>
      <w:r w:rsidRPr="00D37F11">
        <w:rPr>
          <w:lang w:val="ru-RU"/>
        </w:rPr>
        <w:t>://</w:t>
      </w:r>
      <w:r>
        <w:t>www</w:t>
      </w:r>
      <w:r w:rsidRPr="00D37F11">
        <w:rPr>
          <w:lang w:val="ru-RU"/>
        </w:rPr>
        <w:t>.</w:t>
      </w:r>
      <w:r>
        <w:t>scourt</w:t>
      </w:r>
      <w:r w:rsidRPr="00D37F11">
        <w:rPr>
          <w:lang w:val="ru-RU"/>
        </w:rPr>
        <w:t>.</w:t>
      </w:r>
      <w:r>
        <w:t>gov</w:t>
      </w:r>
      <w:r w:rsidRPr="00D37F11">
        <w:rPr>
          <w:lang w:val="ru-RU"/>
        </w:rPr>
        <w:t>.</w:t>
      </w:r>
      <w:r>
        <w:t>ua</w:t>
      </w:r>
      <w:r w:rsidRPr="00D37F11">
        <w:rPr>
          <w:lang w:val="ru-RU"/>
        </w:rPr>
        <w:t xml:space="preserve"> </w:t>
      </w:r>
    </w:p>
  </w:footnote>
  <w:footnote w:id="16">
    <w:p w:rsidR="005154DF" w:rsidRPr="00D37F11" w:rsidRDefault="005154DF" w:rsidP="005154DF">
      <w:pPr>
        <w:pStyle w:val="footnotedescription"/>
        <w:ind w:firstLine="0"/>
        <w:jc w:val="left"/>
        <w:rPr>
          <w:lang w:val="ru-RU"/>
        </w:rPr>
      </w:pPr>
      <w:r>
        <w:rPr>
          <w:rStyle w:val="footnotemark"/>
        </w:rPr>
        <w:footnoteRef/>
      </w:r>
      <w:r w:rsidRPr="00D37F11">
        <w:rPr>
          <w:lang w:val="ru-RU"/>
        </w:rPr>
        <w:t xml:space="preserve"> Цивільний процес України: / [Харитонов Є. О., Харитонова О. І., Андронов І. В. </w:t>
      </w:r>
    </w:p>
    <w:p w:rsidR="005154DF" w:rsidRPr="00D37F11" w:rsidRDefault="005154DF" w:rsidP="005154DF">
      <w:pPr>
        <w:pStyle w:val="footnotedescription"/>
        <w:spacing w:line="238" w:lineRule="auto"/>
        <w:ind w:firstLine="0"/>
        <w:rPr>
          <w:lang w:val="ru-RU"/>
        </w:rPr>
      </w:pPr>
      <w:r w:rsidRPr="00D37F11">
        <w:rPr>
          <w:lang w:val="ru-RU"/>
        </w:rPr>
        <w:t xml:space="preserve">та ін.]; за заг. ред. Є. О. Харитонова, О. І. Харитонової, Н. Ю. Голубєвої. – К.: Істина, 2011. – 536 с.  </w:t>
      </w:r>
    </w:p>
  </w:footnote>
  <w:footnote w:id="17">
    <w:p w:rsidR="005154DF" w:rsidRPr="00D37F11" w:rsidRDefault="005154DF" w:rsidP="005154DF">
      <w:pPr>
        <w:pStyle w:val="footnotedescription"/>
        <w:ind w:firstLine="0"/>
        <w:jc w:val="left"/>
        <w:rPr>
          <w:lang w:val="ru-RU"/>
        </w:rPr>
      </w:pPr>
      <w:r>
        <w:rPr>
          <w:rStyle w:val="footnotemark"/>
        </w:rPr>
        <w:footnoteRef/>
      </w:r>
      <w:r w:rsidRPr="00D37F11">
        <w:rPr>
          <w:lang w:val="ru-RU"/>
        </w:rPr>
        <w:t xml:space="preserve"> Рішення Шосткинського міськрайонного суду Сумської області [Електронний ресурс]. — Режим доступу: </w:t>
      </w:r>
      <w:r>
        <w:t>http</w:t>
      </w:r>
      <w:r w:rsidRPr="00D37F11">
        <w:rPr>
          <w:lang w:val="ru-RU"/>
        </w:rPr>
        <w:t>://</w:t>
      </w:r>
      <w:r>
        <w:t>www</w:t>
      </w:r>
      <w:r w:rsidRPr="00D37F11">
        <w:rPr>
          <w:lang w:val="ru-RU"/>
        </w:rPr>
        <w:t>.</w:t>
      </w:r>
      <w:r>
        <w:t>reyestr</w:t>
      </w:r>
      <w:r w:rsidRPr="00D37F11">
        <w:rPr>
          <w:lang w:val="ru-RU"/>
        </w:rPr>
        <w:t>.</w:t>
      </w:r>
      <w:r>
        <w:t>court</w:t>
      </w:r>
      <w:r w:rsidRPr="00D37F11">
        <w:rPr>
          <w:lang w:val="ru-RU"/>
        </w:rPr>
        <w:t>.</w:t>
      </w:r>
      <w:r>
        <w:t>gov</w:t>
      </w:r>
      <w:r w:rsidRPr="00D37F11">
        <w:rPr>
          <w:lang w:val="ru-RU"/>
        </w:rPr>
        <w:t>.</w:t>
      </w:r>
      <w:r>
        <w:t>ua</w:t>
      </w:r>
      <w:r w:rsidRPr="00D37F11">
        <w:rPr>
          <w:lang w:val="ru-RU"/>
        </w:rPr>
        <w:t>/</w:t>
      </w:r>
      <w:r>
        <w:t>Review</w:t>
      </w:r>
      <w:r w:rsidRPr="00D37F11">
        <w:rPr>
          <w:lang w:val="ru-RU"/>
        </w:rPr>
        <w:t xml:space="preserve">/59479709 </w:t>
      </w:r>
    </w:p>
  </w:footnote>
  <w:footnote w:id="18">
    <w:p w:rsidR="005154DF" w:rsidRPr="00D37F11" w:rsidRDefault="005154DF" w:rsidP="005154DF">
      <w:pPr>
        <w:pStyle w:val="footnotedescription"/>
        <w:ind w:firstLine="0"/>
        <w:jc w:val="left"/>
        <w:rPr>
          <w:lang w:val="ru-RU"/>
        </w:rPr>
      </w:pPr>
      <w:r>
        <w:rPr>
          <w:rStyle w:val="footnotemark"/>
        </w:rPr>
        <w:footnoteRef/>
      </w:r>
      <w:r w:rsidRPr="00D37F11">
        <w:rPr>
          <w:lang w:val="ru-RU"/>
        </w:rPr>
        <w:t xml:space="preserve"> Ухвала Близнюківського районного суду Харківської області [Електронний ресурс]. — Режим доступу: </w:t>
      </w:r>
      <w:r>
        <w:t>http</w:t>
      </w:r>
      <w:r w:rsidRPr="00D37F11">
        <w:rPr>
          <w:lang w:val="ru-RU"/>
        </w:rPr>
        <w:t>://</w:t>
      </w:r>
      <w:r>
        <w:t>www</w:t>
      </w:r>
      <w:r w:rsidRPr="00D37F11">
        <w:rPr>
          <w:lang w:val="ru-RU"/>
        </w:rPr>
        <w:t>.</w:t>
      </w:r>
      <w:r>
        <w:t>reyestr</w:t>
      </w:r>
      <w:r w:rsidRPr="00D37F11">
        <w:rPr>
          <w:lang w:val="ru-RU"/>
        </w:rPr>
        <w:t>.</w:t>
      </w:r>
      <w:r>
        <w:t>court</w:t>
      </w:r>
      <w:r w:rsidRPr="00D37F11">
        <w:rPr>
          <w:lang w:val="ru-RU"/>
        </w:rPr>
        <w:t>.</w:t>
      </w:r>
      <w:r>
        <w:t>gov</w:t>
      </w:r>
      <w:r w:rsidRPr="00D37F11">
        <w:rPr>
          <w:lang w:val="ru-RU"/>
        </w:rPr>
        <w:t>.</w:t>
      </w:r>
      <w:r>
        <w:t>ua</w:t>
      </w:r>
      <w:r w:rsidRPr="00D37F11">
        <w:rPr>
          <w:lang w:val="ru-RU"/>
        </w:rPr>
        <w:t>/</w:t>
      </w:r>
      <w:r>
        <w:t>Review</w:t>
      </w:r>
      <w:r w:rsidRPr="00D37F11">
        <w:rPr>
          <w:lang w:val="ru-RU"/>
        </w:rPr>
        <w:t xml:space="preserve">/5104053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16DCA"/>
    <w:multiLevelType w:val="hybridMultilevel"/>
    <w:tmpl w:val="3FBC9D48"/>
    <w:lvl w:ilvl="0" w:tplc="6E621E30">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3EA37D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C881C0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D72A17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FF0B72A">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02847E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B2BC84">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BA76A8">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4A5AB0">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B9"/>
    <w:rsid w:val="0040269C"/>
    <w:rsid w:val="00464AC9"/>
    <w:rsid w:val="005154DF"/>
    <w:rsid w:val="00582BA3"/>
    <w:rsid w:val="006961B9"/>
    <w:rsid w:val="007D253B"/>
    <w:rsid w:val="00A662E3"/>
    <w:rsid w:val="00B4675B"/>
    <w:rsid w:val="00BA723F"/>
    <w:rsid w:val="00CA4C5D"/>
    <w:rsid w:val="00CB3396"/>
    <w:rsid w:val="00DC184F"/>
    <w:rsid w:val="00DC7CDB"/>
    <w:rsid w:val="00E23CBC"/>
    <w:rsid w:val="00F9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9B302-85BA-48A1-8FF9-AD0A3304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154DF"/>
    <w:pPr>
      <w:spacing w:after="0"/>
      <w:ind w:firstLine="56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5154DF"/>
    <w:rPr>
      <w:rFonts w:ascii="Times New Roman" w:eastAsia="Times New Roman" w:hAnsi="Times New Roman" w:cs="Times New Roman"/>
      <w:color w:val="000000"/>
      <w:sz w:val="24"/>
    </w:rPr>
  </w:style>
  <w:style w:type="character" w:customStyle="1" w:styleId="footnotemark">
    <w:name w:val="footnote mark"/>
    <w:hidden/>
    <w:rsid w:val="005154DF"/>
    <w:rPr>
      <w:rFonts w:ascii="Times New Roman" w:eastAsia="Times New Roman" w:hAnsi="Times New Roman" w:cs="Times New Roman"/>
      <w:color w:val="000000"/>
      <w:sz w:val="24"/>
      <w:vertAlign w:val="superscript"/>
    </w:rPr>
  </w:style>
  <w:style w:type="paragraph" w:customStyle="1" w:styleId="rvps2">
    <w:name w:val="rvps2"/>
    <w:basedOn w:val="a"/>
    <w:rsid w:val="007D2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D253B"/>
  </w:style>
  <w:style w:type="character" w:styleId="a3">
    <w:name w:val="Hyperlink"/>
    <w:basedOn w:val="a0"/>
    <w:uiPriority w:val="99"/>
    <w:semiHidden/>
    <w:unhideWhenUsed/>
    <w:rsid w:val="007D253B"/>
    <w:rPr>
      <w:color w:val="0000FF"/>
      <w:u w:val="single"/>
    </w:rPr>
  </w:style>
  <w:style w:type="character" w:customStyle="1" w:styleId="rvts46">
    <w:name w:val="rvts46"/>
    <w:basedOn w:val="a0"/>
    <w:rsid w:val="00DC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588205">
      <w:bodyDiv w:val="1"/>
      <w:marLeft w:val="0"/>
      <w:marRight w:val="0"/>
      <w:marTop w:val="0"/>
      <w:marBottom w:val="0"/>
      <w:divBdr>
        <w:top w:val="none" w:sz="0" w:space="0" w:color="auto"/>
        <w:left w:val="none" w:sz="0" w:space="0" w:color="auto"/>
        <w:bottom w:val="none" w:sz="0" w:space="0" w:color="auto"/>
        <w:right w:val="none" w:sz="0" w:space="0" w:color="auto"/>
      </w:divBdr>
    </w:div>
    <w:div w:id="1161235230">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5-15" TargetMode="External"/><Relationship Id="rId3" Type="http://schemas.openxmlformats.org/officeDocument/2006/relationships/settings" Target="settings.xml"/><Relationship Id="rId7" Type="http://schemas.openxmlformats.org/officeDocument/2006/relationships/hyperlink" Target="https://zakon.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4638</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2025-05-01T11:59:00Z</dcterms:created>
  <dcterms:modified xsi:type="dcterms:W3CDTF">2025-05-02T09:50:00Z</dcterms:modified>
</cp:coreProperties>
</file>